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Textoennegrita"/>
          <w:rFonts w:ascii="Arial" w:hAnsi="Arial" w:cs="Arial"/>
          <w:sz w:val="34"/>
          <w:szCs w:val="34"/>
          <w:lang w:val="es-MX"/>
        </w:rPr>
        <w:id w:val="-743114487"/>
        <w:docPartObj>
          <w:docPartGallery w:val="Cover Pages"/>
          <w:docPartUnique/>
        </w:docPartObj>
      </w:sdtPr>
      <w:sdtContent>
        <w:bookmarkStart w:id="0" w:name="_MON_1793691661"/>
        <w:bookmarkEnd w:id="0"/>
        <w:p w:rsidR="006F1063" w:rsidRDefault="00BF5189">
          <w:pPr>
            <w:rPr>
              <w:rStyle w:val="Textoennegrita"/>
              <w:rFonts w:ascii="Arial" w:hAnsi="Arial" w:cs="Arial"/>
              <w:sz w:val="34"/>
              <w:szCs w:val="34"/>
              <w:lang w:val="es-MX"/>
            </w:rPr>
          </w:pPr>
          <w:r>
            <w:rPr>
              <w:rStyle w:val="Textoennegrita"/>
              <w:rFonts w:ascii="Arial" w:hAnsi="Arial" w:cs="Arial"/>
              <w:sz w:val="34"/>
              <w:szCs w:val="34"/>
              <w:lang w:val="es-MX"/>
            </w:rPr>
            <w:object w:dxaOrig="9029" w:dyaOrig="13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692.25pt" o:ole="">
                <v:imagedata r:id="rId5" o:title=""/>
              </v:shape>
              <o:OLEObject Type="Embed" ProgID="Word.Document.12" ShapeID="_x0000_i1031" DrawAspect="Content" ObjectID="_1793692119" r:id="rId6">
                <o:FieldCodes>\s</o:FieldCodes>
              </o:OLEObject>
            </w:object>
          </w:r>
          <w:r>
            <w:rPr>
              <w:rFonts w:ascii="Arial" w:hAnsi="Arial" w:cs="Arial"/>
              <w:b/>
              <w:bCs/>
              <w:noProof/>
              <w:color w:val="FFFFFF" w:themeColor="background1"/>
              <w:sz w:val="34"/>
              <w:szCs w:val="34"/>
              <w:lang w:val="es-MX" w:eastAsia="es-MX"/>
            </w:rPr>
            <mc:AlternateContent>
              <mc:Choice Requires="wps">
                <w:drawing>
                  <wp:anchor distT="0" distB="0" distL="114300" distR="114300" simplePos="0" relativeHeight="251667456" behindDoc="0" locked="0" layoutInCell="1" allowOverlap="1">
                    <wp:simplePos x="0" y="0"/>
                    <wp:positionH relativeFrom="column">
                      <wp:posOffset>133350</wp:posOffset>
                    </wp:positionH>
                    <wp:positionV relativeFrom="paragraph">
                      <wp:posOffset>6381750</wp:posOffset>
                    </wp:positionV>
                    <wp:extent cx="3305175" cy="18383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305175" cy="1838325"/>
                            </a:xfrm>
                            <a:prstGeom prst="rect">
                              <a:avLst/>
                            </a:prstGeom>
                            <a:noFill/>
                            <a:ln w="6350">
                              <a:noFill/>
                            </a:ln>
                          </wps:spPr>
                          <wps:txbx>
                            <w:txbxContent>
                              <w:p w:rsidR="00BF5189" w:rsidRP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Integrantes:</w:t>
                                </w:r>
                              </w:p>
                              <w:p w:rsidR="00BF5189" w:rsidRP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Jazmín Chavira Ruiz</w:t>
                                </w:r>
                              </w:p>
                              <w:p w:rsidR="00BF5189" w:rsidRPr="00BF5189" w:rsidRDefault="00BF5189">
                                <w:pPr>
                                  <w:rPr>
                                    <w:rFonts w:ascii="Berlin Sans FB" w:hAnsi="Berlin Sans FB"/>
                                    <w:color w:val="FFFFFF" w:themeColor="background1"/>
                                    <w:sz w:val="28"/>
                                    <w:lang w:val="es-MX"/>
                                  </w:rPr>
                                </w:pPr>
                                <w:proofErr w:type="spellStart"/>
                                <w:r w:rsidRPr="00BF5189">
                                  <w:rPr>
                                    <w:rFonts w:ascii="Berlin Sans FB" w:hAnsi="Berlin Sans FB"/>
                                    <w:color w:val="FFFFFF" w:themeColor="background1"/>
                                    <w:sz w:val="28"/>
                                    <w:lang w:val="es-MX"/>
                                  </w:rPr>
                                  <w:t>Naiby</w:t>
                                </w:r>
                                <w:proofErr w:type="spellEnd"/>
                                <w:r w:rsidRPr="00BF5189">
                                  <w:rPr>
                                    <w:rFonts w:ascii="Berlin Sans FB" w:hAnsi="Berlin Sans FB"/>
                                    <w:color w:val="FFFFFF" w:themeColor="background1"/>
                                    <w:sz w:val="28"/>
                                    <w:lang w:val="es-MX"/>
                                  </w:rPr>
                                  <w:t xml:space="preserve"> Adriana Villalobos Villarreal</w:t>
                                </w:r>
                              </w:p>
                              <w:p w:rsidR="00BF5189" w:rsidRP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Andrea García Espinoza</w:t>
                                </w:r>
                              </w:p>
                              <w:p w:rsid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 xml:space="preserve">Alexander Romero Ramírez </w:t>
                                </w:r>
                              </w:p>
                              <w:p w:rsidR="00BF5189" w:rsidRPr="00BF5189" w:rsidRDefault="00BF5189">
                                <w:pPr>
                                  <w:rPr>
                                    <w:rFonts w:ascii="Berlin Sans FB" w:hAnsi="Berlin Sans FB"/>
                                    <w:color w:val="FFFFFF" w:themeColor="background1"/>
                                    <w:sz w:val="28"/>
                                    <w:lang w:val="es-MX"/>
                                  </w:rPr>
                                </w:pPr>
                                <w:r>
                                  <w:rPr>
                                    <w:rFonts w:ascii="Berlin Sans FB" w:hAnsi="Berlin Sans FB"/>
                                    <w:color w:val="FFFFFF" w:themeColor="background1"/>
                                    <w:sz w:val="28"/>
                                    <w:lang w:val="es-MX"/>
                                  </w:rPr>
                                  <w:t>19/nov/2024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10.5pt;margin-top:502.5pt;width:260.25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" filled="f" stroked="f" strokeweight=".5pt">
                    <v:textbox>
                      <w:txbxContent>
                        <w:p w:rsidR="00BF5189" w:rsidRP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Integrantes:</w:t>
                          </w:r>
                        </w:p>
                        <w:p w:rsidR="00BF5189" w:rsidRP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Jazmín Chavira Ruiz</w:t>
                          </w:r>
                        </w:p>
                        <w:p w:rsidR="00BF5189" w:rsidRPr="00BF5189" w:rsidRDefault="00BF5189">
                          <w:pPr>
                            <w:rPr>
                              <w:rFonts w:ascii="Berlin Sans FB" w:hAnsi="Berlin Sans FB"/>
                              <w:color w:val="FFFFFF" w:themeColor="background1"/>
                              <w:sz w:val="28"/>
                              <w:lang w:val="es-MX"/>
                            </w:rPr>
                          </w:pPr>
                          <w:proofErr w:type="spellStart"/>
                          <w:r w:rsidRPr="00BF5189">
                            <w:rPr>
                              <w:rFonts w:ascii="Berlin Sans FB" w:hAnsi="Berlin Sans FB"/>
                              <w:color w:val="FFFFFF" w:themeColor="background1"/>
                              <w:sz w:val="28"/>
                              <w:lang w:val="es-MX"/>
                            </w:rPr>
                            <w:t>Naiby</w:t>
                          </w:r>
                          <w:proofErr w:type="spellEnd"/>
                          <w:r w:rsidRPr="00BF5189">
                            <w:rPr>
                              <w:rFonts w:ascii="Berlin Sans FB" w:hAnsi="Berlin Sans FB"/>
                              <w:color w:val="FFFFFF" w:themeColor="background1"/>
                              <w:sz w:val="28"/>
                              <w:lang w:val="es-MX"/>
                            </w:rPr>
                            <w:t xml:space="preserve"> Adriana Villalobos Villarreal</w:t>
                          </w:r>
                        </w:p>
                        <w:p w:rsidR="00BF5189" w:rsidRP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Andrea García Espinoza</w:t>
                          </w:r>
                        </w:p>
                        <w:p w:rsidR="00BF5189" w:rsidRDefault="00BF5189">
                          <w:pPr>
                            <w:rPr>
                              <w:rFonts w:ascii="Berlin Sans FB" w:hAnsi="Berlin Sans FB"/>
                              <w:color w:val="FFFFFF" w:themeColor="background1"/>
                              <w:sz w:val="28"/>
                              <w:lang w:val="es-MX"/>
                            </w:rPr>
                          </w:pPr>
                          <w:r w:rsidRPr="00BF5189">
                            <w:rPr>
                              <w:rFonts w:ascii="Berlin Sans FB" w:hAnsi="Berlin Sans FB"/>
                              <w:color w:val="FFFFFF" w:themeColor="background1"/>
                              <w:sz w:val="28"/>
                              <w:lang w:val="es-MX"/>
                            </w:rPr>
                            <w:t xml:space="preserve">Alexander Romero Ramírez </w:t>
                          </w:r>
                        </w:p>
                        <w:p w:rsidR="00BF5189" w:rsidRPr="00BF5189" w:rsidRDefault="00BF5189">
                          <w:pPr>
                            <w:rPr>
                              <w:rFonts w:ascii="Berlin Sans FB" w:hAnsi="Berlin Sans FB"/>
                              <w:color w:val="FFFFFF" w:themeColor="background1"/>
                              <w:sz w:val="28"/>
                              <w:lang w:val="es-MX"/>
                            </w:rPr>
                          </w:pPr>
                          <w:r>
                            <w:rPr>
                              <w:rFonts w:ascii="Berlin Sans FB" w:hAnsi="Berlin Sans FB"/>
                              <w:color w:val="FFFFFF" w:themeColor="background1"/>
                              <w:sz w:val="28"/>
                              <w:lang w:val="es-MX"/>
                            </w:rPr>
                            <w:t>19/nov/2024</w:t>
                          </w:r>
                        </w:p>
                      </w:txbxContent>
                    </v:textbox>
                  </v:shape>
                </w:pict>
              </mc:Fallback>
            </mc:AlternateContent>
          </w:r>
          <w:r w:rsidR="006F1063" w:rsidRPr="006F1063">
            <w:rPr>
              <w:rStyle w:val="Textoennegrita"/>
              <w:rFonts w:ascii="Arial" w:hAnsi="Arial" w:cs="Arial"/>
              <w:noProof/>
              <w:color w:val="FFFFFF" w:themeColor="background1"/>
              <w:sz w:val="34"/>
              <w:szCs w:val="34"/>
              <w:lang w:val="es-MX"/>
            </w:rPr>
            <mc:AlternateContent>
              <mc:Choice Requires="wpg">
                <w:drawing>
                  <wp:anchor distT="0" distB="0" distL="114300" distR="114300" simplePos="0" relativeHeight="251666432" behindDoc="0" locked="0" layoutInCell="1" allowOverlap="1">
                    <wp:simplePos x="0" y="0"/>
                    <wp:positionH relativeFrom="page">
                      <wp:align>center</wp:align>
                    </wp:positionH>
                    <wp:positionV relativeFrom="page">
                      <wp:align>center</wp:align>
                    </wp:positionV>
                    <wp:extent cx="6858000" cy="9144000"/>
                    <wp:effectExtent l="0" t="0" r="2540" b="635"/>
                    <wp:wrapNone/>
                    <wp:docPr id="1" name="Grupo 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2" name="Rectángulo 2"/>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6F1063" w:rsidRDefault="006F106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CRIPTOMONEDAS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1063" w:rsidRDefault="006F1063">
                                      <w:pPr>
                                        <w:pStyle w:val="Sinespaciado"/>
                                        <w:rPr>
                                          <w:color w:val="FFFFFF" w:themeColor="background1"/>
                                          <w:sz w:val="28"/>
                                          <w:szCs w:val="28"/>
                                        </w:rPr>
                                      </w:pPr>
                                      <w:r>
                                        <w:rPr>
                                          <w:color w:val="FFFFFF" w:themeColor="background1"/>
                                          <w:sz w:val="28"/>
                                          <w:szCs w:val="28"/>
                                        </w:rPr>
                                        <w:t>Práctica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 name="Rectángulo 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228431" y="6886575"/>
                                <a:ext cx="6629400" cy="1836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063" w:rsidRDefault="006F1063">
                                  <w:pPr>
                                    <w:pStyle w:val="Sinespaciado"/>
                                    <w:rPr>
                                      <w:color w:val="FFFFFF" w:themeColor="background1"/>
                                      <w:sz w:val="32"/>
                                      <w:szCs w:val="32"/>
                                    </w:rPr>
                                  </w:pPr>
                                </w:p>
                                <w:p w:rsidR="006F1063" w:rsidRDefault="006F1063">
                                  <w:pPr>
                                    <w:pStyle w:val="Sinespaciado"/>
                                    <w:rPr>
                                      <w:color w:val="FFFFFF" w:themeColor="background1"/>
                                      <w:sz w:val="18"/>
                                      <w:szCs w:val="18"/>
                                    </w:rPr>
                                  </w:pPr>
                                  <w:r>
                                    <w:rPr>
                                      <w:color w:val="FFFFFF" w:themeColor="background1"/>
                                      <w:sz w:val="18"/>
                                      <w:szCs w:val="18"/>
                                      <w:lang w:val="es-ES"/>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 o:spid="_x0000_s1027" style="position:absolute;margin-left:0;margin-top:0;width:540pt;height:10in;z-index:25166643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">
                    <v:rect id="Rectángulo 2"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6F1063" w:rsidRDefault="006F106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CRIPTOMONEDAS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1063" w:rsidRDefault="006F1063">
                                <w:pPr>
                                  <w:pStyle w:val="Sinespaciado"/>
                                  <w:rPr>
                                    <w:color w:val="FFFFFF" w:themeColor="background1"/>
                                    <w:sz w:val="28"/>
                                    <w:szCs w:val="28"/>
                                  </w:rPr>
                                </w:pPr>
                                <w:r>
                                  <w:rPr>
                                    <w:color w:val="FFFFFF" w:themeColor="background1"/>
                                    <w:sz w:val="28"/>
                                    <w:szCs w:val="28"/>
                                  </w:rPr>
                                  <w:t>Práctica</w:t>
                                </w:r>
                              </w:p>
                            </w:sdtContent>
                          </w:sdt>
                        </w:txbxContent>
                      </v:textbox>
                    </v:rect>
                    <v:rect id="Rectángulo 3"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" fillcolor="gray [1629]" stroked="f" strokeweight="1pt"/>
                    <v:shape id="Cuadro de texto 4" o:spid="_x0000_s1030" type="#_x0000_t202" style="position:absolute;left:2284;top:68865;width:66294;height:1836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" filled="f" stroked="f" strokeweight=".5pt">
                      <v:textbox inset="36pt,0,1in,0">
                        <w:txbxContent>
                          <w:p w:rsidR="006F1063" w:rsidRDefault="006F1063">
                            <w:pPr>
                              <w:pStyle w:val="Sinespaciado"/>
                              <w:rPr>
                                <w:color w:val="FFFFFF" w:themeColor="background1"/>
                                <w:sz w:val="32"/>
                                <w:szCs w:val="32"/>
                              </w:rPr>
                            </w:pPr>
                          </w:p>
                          <w:p w:rsidR="006F1063" w:rsidRDefault="006F1063">
                            <w:pPr>
                              <w:pStyle w:val="Sinespaciado"/>
                              <w:rPr>
                                <w:color w:val="FFFFFF" w:themeColor="background1"/>
                                <w:sz w:val="18"/>
                                <w:szCs w:val="18"/>
                              </w:rPr>
                            </w:pPr>
                            <w:r>
                              <w:rPr>
                                <w:color w:val="FFFFFF" w:themeColor="background1"/>
                                <w:sz w:val="18"/>
                                <w:szCs w:val="18"/>
                                <w:lang w:val="es-ES"/>
                              </w:rPr>
                              <w:t>  </w:t>
                            </w:r>
                          </w:p>
                        </w:txbxContent>
                      </v:textbox>
                    </v:shape>
                    <w10:wrap anchorx="page" anchory="page"/>
                  </v:group>
                </w:pict>
              </mc:Fallback>
            </mc:AlternateContent>
          </w:r>
          <w:r w:rsidR="006F1063">
            <w:rPr>
              <w:rStyle w:val="Textoennegrita"/>
              <w:rFonts w:ascii="Arial" w:hAnsi="Arial" w:cs="Arial"/>
              <w:sz w:val="34"/>
              <w:szCs w:val="34"/>
              <w:lang w:val="es-MX"/>
            </w:rPr>
            <w:br w:type="page"/>
          </w:r>
        </w:p>
      </w:sdtContent>
    </w:sdt>
    <w:p w:rsidR="00FF2E4A" w:rsidRDefault="00236ECC">
      <w:pPr>
        <w:rPr>
          <w:rStyle w:val="Textoennegrita"/>
          <w:rFonts w:ascii="Arial" w:hAnsi="Arial" w:cs="Arial"/>
          <w:sz w:val="34"/>
          <w:szCs w:val="34"/>
          <w:lang w:val="es-MX"/>
        </w:rPr>
      </w:pPr>
      <w:r w:rsidRPr="006F1063">
        <w:rPr>
          <w:rStyle w:val="Textoennegrita"/>
          <w:rFonts w:ascii="Arial" w:hAnsi="Arial" w:cs="Arial"/>
          <w:sz w:val="34"/>
          <w:szCs w:val="34"/>
          <w:lang w:val="es-MX"/>
        </w:rPr>
        <w:lastRenderedPageBreak/>
        <w:t>Simulación de Compra</w:t>
      </w:r>
    </w:p>
    <w:p w:rsidR="006F1063" w:rsidRPr="006F1063" w:rsidRDefault="006F1063">
      <w:pPr>
        <w:rPr>
          <w:rStyle w:val="Textoennegrita"/>
          <w:rFonts w:ascii="Arial" w:hAnsi="Arial" w:cs="Arial"/>
          <w:sz w:val="34"/>
          <w:szCs w:val="34"/>
          <w:lang w:val="es-MX"/>
        </w:rPr>
      </w:pPr>
    </w:p>
    <w:p w:rsidR="00FF2E4A" w:rsidRPr="00FF2E4A" w:rsidRDefault="00FF2E4A">
      <w:pPr>
        <w:rPr>
          <w:rStyle w:val="Textoennegrita"/>
          <w:rFonts w:ascii="Corbel" w:hAnsi="Corbel" w:cs="Segoe UI Semibold"/>
          <w:b w:val="0"/>
          <w:sz w:val="24"/>
          <w:lang w:val="es-MX"/>
        </w:rPr>
      </w:pPr>
      <w:r>
        <w:rPr>
          <w:rStyle w:val="Textoennegrita"/>
          <w:rFonts w:ascii="Corbel" w:hAnsi="Corbel" w:cs="Segoe UI Semibold"/>
          <w:b w:val="0"/>
          <w:sz w:val="24"/>
          <w:lang w:val="es-MX"/>
        </w:rPr>
        <w:t>Primero, entramos</w:t>
      </w:r>
      <w:r w:rsidRPr="00FF2E4A">
        <w:rPr>
          <w:rStyle w:val="Textoennegrita"/>
          <w:rFonts w:ascii="Corbel" w:hAnsi="Corbel" w:cs="Segoe UI Semibold"/>
          <w:b w:val="0"/>
          <w:sz w:val="24"/>
          <w:lang w:val="es-MX"/>
        </w:rPr>
        <w:t xml:space="preserve"> a la sección de compra de criptomoned</w:t>
      </w:r>
      <w:r>
        <w:rPr>
          <w:rStyle w:val="Textoennegrita"/>
          <w:rFonts w:ascii="Corbel" w:hAnsi="Corbel" w:cs="Segoe UI Semibold"/>
          <w:b w:val="0"/>
          <w:sz w:val="24"/>
          <w:lang w:val="es-MX"/>
        </w:rPr>
        <w:t>as en la aplicación y seleccionamos</w:t>
      </w:r>
      <w:r w:rsidRPr="00FF2E4A">
        <w:rPr>
          <w:rStyle w:val="Textoennegrita"/>
          <w:rFonts w:ascii="Corbel" w:hAnsi="Corbel" w:cs="Segoe UI Semibold"/>
          <w:b w:val="0"/>
          <w:sz w:val="24"/>
          <w:lang w:val="es-MX"/>
        </w:rPr>
        <w:t xml:space="preserve"> </w:t>
      </w:r>
      <w:proofErr w:type="spellStart"/>
      <w:r w:rsidRPr="00FF2E4A">
        <w:rPr>
          <w:rStyle w:val="Textoennegrita"/>
          <w:rFonts w:ascii="Corbel" w:hAnsi="Corbel" w:cs="Segoe UI Semibold"/>
          <w:b w:val="0"/>
          <w:sz w:val="24"/>
          <w:lang w:val="es-MX"/>
        </w:rPr>
        <w:t>Bi</w:t>
      </w:r>
      <w:r>
        <w:rPr>
          <w:rStyle w:val="Textoennegrita"/>
          <w:rFonts w:ascii="Corbel" w:hAnsi="Corbel" w:cs="Segoe UI Semibold"/>
          <w:b w:val="0"/>
          <w:sz w:val="24"/>
          <w:lang w:val="es-MX"/>
        </w:rPr>
        <w:t>tcoin</w:t>
      </w:r>
      <w:proofErr w:type="spellEnd"/>
      <w:r>
        <w:rPr>
          <w:rStyle w:val="Textoennegrita"/>
          <w:rFonts w:ascii="Corbel" w:hAnsi="Corbel" w:cs="Segoe UI Semibold"/>
          <w:b w:val="0"/>
          <w:sz w:val="24"/>
          <w:lang w:val="es-MX"/>
        </w:rPr>
        <w:t>. Después, escribimos cuánto queríamos comprar y elegimos</w:t>
      </w:r>
      <w:r w:rsidRPr="00FF2E4A">
        <w:rPr>
          <w:rStyle w:val="Textoennegrita"/>
          <w:rFonts w:ascii="Corbel" w:hAnsi="Corbel" w:cs="Segoe UI Semibold"/>
          <w:b w:val="0"/>
          <w:sz w:val="24"/>
          <w:lang w:val="es-MX"/>
        </w:rPr>
        <w:t xml:space="preserve"> el méto</w:t>
      </w:r>
      <w:r>
        <w:rPr>
          <w:rStyle w:val="Textoennegrita"/>
          <w:rFonts w:ascii="Corbel" w:hAnsi="Corbel" w:cs="Segoe UI Semibold"/>
          <w:b w:val="0"/>
          <w:sz w:val="24"/>
          <w:lang w:val="es-MX"/>
        </w:rPr>
        <w:t>do de pago. Una vez que completamos</w:t>
      </w:r>
      <w:r w:rsidRPr="00FF2E4A">
        <w:rPr>
          <w:rStyle w:val="Textoennegrita"/>
          <w:rFonts w:ascii="Corbel" w:hAnsi="Corbel" w:cs="Segoe UI Semibold"/>
          <w:b w:val="0"/>
          <w:sz w:val="24"/>
          <w:lang w:val="es-MX"/>
        </w:rPr>
        <w:t xml:space="preserve"> la transacción, </w:t>
      </w:r>
      <w:r>
        <w:rPr>
          <w:rStyle w:val="Textoennegrita"/>
          <w:rFonts w:ascii="Corbel" w:hAnsi="Corbel" w:cs="Segoe UI Semibold"/>
          <w:b w:val="0"/>
          <w:sz w:val="24"/>
          <w:lang w:val="es-MX"/>
        </w:rPr>
        <w:t>se revisó el portafolio:</w:t>
      </w:r>
    </w:p>
    <w:p w:rsidR="00236ECC" w:rsidRPr="00FF2E4A" w:rsidRDefault="00FF2E4A">
      <w:pPr>
        <w:rPr>
          <w:rStyle w:val="Textoennegrita"/>
          <w:rFonts w:ascii="Corbel" w:hAnsi="Corbel" w:cs="Segoe UI Semibold"/>
          <w:sz w:val="28"/>
          <w:lang w:val="es-MX"/>
        </w:rPr>
      </w:pPr>
      <w:r w:rsidRPr="00236ECC">
        <w:rPr>
          <w:rFonts w:ascii="Corbel" w:hAnsi="Corbel" w:cs="Segoe UI Semibold"/>
          <w:noProof/>
          <w:lang w:val="es-MX" w:eastAsia="es-MX"/>
        </w:rPr>
        <w:drawing>
          <wp:anchor distT="0" distB="0" distL="114300" distR="114300" simplePos="0" relativeHeight="251658240" behindDoc="0" locked="0" layoutInCell="1" allowOverlap="1">
            <wp:simplePos x="0" y="0"/>
            <wp:positionH relativeFrom="margin">
              <wp:align>right</wp:align>
            </wp:positionH>
            <wp:positionV relativeFrom="paragraph">
              <wp:posOffset>116373</wp:posOffset>
            </wp:positionV>
            <wp:extent cx="5943600" cy="28803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11-20 at 10.50.43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anchor>
        </w:drawing>
      </w:r>
    </w:p>
    <w:p w:rsidR="00236ECC" w:rsidRPr="00FF2E4A" w:rsidRDefault="00236ECC">
      <w:pPr>
        <w:rPr>
          <w:rStyle w:val="Textoennegrita"/>
          <w:rFonts w:ascii="Corbel" w:hAnsi="Corbel" w:cs="Segoe UI Semibold"/>
          <w:sz w:val="28"/>
          <w:lang w:val="es-MX"/>
        </w:rPr>
      </w:pPr>
    </w:p>
    <w:p w:rsidR="00236ECC" w:rsidRPr="00FF2E4A" w:rsidRDefault="00236ECC">
      <w:pPr>
        <w:rPr>
          <w:rStyle w:val="Textoennegrita"/>
          <w:rFonts w:ascii="Corbel" w:hAnsi="Corbel" w:cs="Segoe UI Semibold"/>
          <w:sz w:val="28"/>
          <w:lang w:val="es-MX"/>
        </w:rPr>
      </w:pPr>
    </w:p>
    <w:p w:rsidR="00236ECC" w:rsidRPr="00FF2E4A" w:rsidRDefault="00236ECC">
      <w:pPr>
        <w:rPr>
          <w:rStyle w:val="Textoennegrita"/>
          <w:rFonts w:ascii="Corbel" w:hAnsi="Corbel" w:cs="Segoe UI Semibold"/>
          <w:sz w:val="28"/>
          <w:lang w:val="es-MX"/>
        </w:rPr>
      </w:pPr>
    </w:p>
    <w:p w:rsidR="00236ECC" w:rsidRPr="00FF2E4A" w:rsidRDefault="00236ECC">
      <w:pPr>
        <w:rPr>
          <w:rStyle w:val="Textoennegrita"/>
          <w:rFonts w:ascii="Corbel" w:hAnsi="Corbel" w:cs="Segoe UI Semibold"/>
          <w:sz w:val="28"/>
          <w:lang w:val="es-MX"/>
        </w:rPr>
      </w:pPr>
    </w:p>
    <w:p w:rsidR="00236ECC" w:rsidRPr="00FF2E4A" w:rsidRDefault="00236ECC">
      <w:pPr>
        <w:rPr>
          <w:rStyle w:val="Textoennegrita"/>
          <w:rFonts w:ascii="Corbel" w:hAnsi="Corbel" w:cs="Segoe UI Semibold"/>
          <w:sz w:val="28"/>
          <w:lang w:val="es-MX"/>
        </w:rPr>
      </w:pPr>
    </w:p>
    <w:p w:rsidR="00236ECC" w:rsidRPr="00FF2E4A" w:rsidRDefault="00236ECC">
      <w:pPr>
        <w:rPr>
          <w:rStyle w:val="Textoennegrita"/>
          <w:rFonts w:ascii="Corbel" w:hAnsi="Corbel" w:cs="Segoe UI Semibold"/>
          <w:sz w:val="28"/>
          <w:lang w:val="es-MX"/>
        </w:rPr>
      </w:pPr>
    </w:p>
    <w:p w:rsidR="00236ECC" w:rsidRPr="00FF2E4A" w:rsidRDefault="00236ECC" w:rsidP="00236ECC">
      <w:pPr>
        <w:jc w:val="both"/>
        <w:rPr>
          <w:rStyle w:val="Textoennegrita"/>
          <w:rFonts w:ascii="Corbel" w:hAnsi="Corbel" w:cs="Segoe UI Semibold"/>
          <w:sz w:val="28"/>
          <w:lang w:val="es-MX"/>
        </w:rPr>
      </w:pPr>
    </w:p>
    <w:p w:rsidR="00236ECC" w:rsidRPr="00FF2E4A" w:rsidRDefault="00236ECC" w:rsidP="00236ECC">
      <w:pPr>
        <w:jc w:val="both"/>
        <w:rPr>
          <w:rStyle w:val="Textoennegrita"/>
          <w:rFonts w:ascii="Corbel" w:hAnsi="Corbel" w:cs="Segoe UI Semibold"/>
          <w:sz w:val="28"/>
          <w:lang w:val="es-MX"/>
        </w:rPr>
      </w:pPr>
    </w:p>
    <w:p w:rsidR="00236ECC" w:rsidRPr="00FF2E4A" w:rsidRDefault="00236ECC" w:rsidP="00236ECC">
      <w:pPr>
        <w:jc w:val="both"/>
        <w:rPr>
          <w:rStyle w:val="Textoennegrita"/>
          <w:rFonts w:ascii="Corbel" w:hAnsi="Corbel" w:cs="Segoe UI Semibold"/>
          <w:sz w:val="28"/>
          <w:lang w:val="es-MX"/>
        </w:rPr>
      </w:pPr>
    </w:p>
    <w:p w:rsidR="00606785" w:rsidRPr="00236ECC" w:rsidRDefault="00FF2E4A" w:rsidP="00236ECC">
      <w:pPr>
        <w:jc w:val="both"/>
        <w:rPr>
          <w:rFonts w:ascii="Corbel" w:hAnsi="Corbel" w:cs="Segoe UI Semibold"/>
          <w:lang w:val="es-MX"/>
        </w:rPr>
      </w:pPr>
      <w:r>
        <w:rPr>
          <w:rFonts w:ascii="Corbel" w:hAnsi="Corbel" w:cs="Segoe UI Semibold"/>
          <w:sz w:val="24"/>
          <w:lang w:val="es-MX"/>
        </w:rPr>
        <w:t>En este</w:t>
      </w:r>
      <w:r w:rsidR="00236ECC" w:rsidRPr="00236ECC">
        <w:rPr>
          <w:rFonts w:ascii="Corbel" w:hAnsi="Corbel" w:cs="Segoe UI Semibold"/>
          <w:sz w:val="24"/>
          <w:lang w:val="es-MX"/>
        </w:rPr>
        <w:t xml:space="preserve"> había $9,960 en USD y 0.000603 BTC, equivalente a $39.90, con una ligera baja del -0.25%. Se </w:t>
      </w:r>
      <w:r>
        <w:rPr>
          <w:rFonts w:ascii="Corbel" w:hAnsi="Corbel" w:cs="Segoe UI Semibold"/>
          <w:sz w:val="24"/>
          <w:lang w:val="es-MX"/>
        </w:rPr>
        <w:t>muestra</w:t>
      </w:r>
      <w:r w:rsidR="00236ECC" w:rsidRPr="00236ECC">
        <w:rPr>
          <w:rFonts w:ascii="Corbel" w:hAnsi="Corbel" w:cs="Segoe UI Semibold"/>
          <w:sz w:val="24"/>
          <w:lang w:val="es-MX"/>
        </w:rPr>
        <w:t xml:space="preserve"> una lista de criptomonedas disponibles, como </w:t>
      </w:r>
      <w:proofErr w:type="spellStart"/>
      <w:r w:rsidR="00236ECC" w:rsidRPr="00236ECC">
        <w:rPr>
          <w:rFonts w:ascii="Corbel" w:hAnsi="Corbel" w:cs="Segoe UI Semibold"/>
          <w:sz w:val="24"/>
          <w:lang w:val="es-MX"/>
        </w:rPr>
        <w:t>Bitcoin</w:t>
      </w:r>
      <w:proofErr w:type="spellEnd"/>
      <w:r w:rsidR="00236ECC" w:rsidRPr="00236ECC">
        <w:rPr>
          <w:rFonts w:ascii="Corbel" w:hAnsi="Corbel" w:cs="Segoe UI Semibold"/>
          <w:sz w:val="24"/>
          <w:lang w:val="es-MX"/>
        </w:rPr>
        <w:t xml:space="preserve">, </w:t>
      </w:r>
      <w:proofErr w:type="spellStart"/>
      <w:r w:rsidR="00236ECC" w:rsidRPr="00236ECC">
        <w:rPr>
          <w:rFonts w:ascii="Corbel" w:hAnsi="Corbel" w:cs="Segoe UI Semibold"/>
          <w:sz w:val="24"/>
          <w:lang w:val="es-MX"/>
        </w:rPr>
        <w:t>Ethereum</w:t>
      </w:r>
      <w:proofErr w:type="spellEnd"/>
      <w:r w:rsidR="00236ECC" w:rsidRPr="00236ECC">
        <w:rPr>
          <w:rFonts w:ascii="Corbel" w:hAnsi="Corbel" w:cs="Segoe UI Semibold"/>
          <w:sz w:val="24"/>
          <w:lang w:val="es-MX"/>
        </w:rPr>
        <w:t xml:space="preserve"> y </w:t>
      </w:r>
      <w:proofErr w:type="spellStart"/>
      <w:r w:rsidR="00236ECC" w:rsidRPr="00236ECC">
        <w:rPr>
          <w:rFonts w:ascii="Corbel" w:hAnsi="Corbel" w:cs="Segoe UI Semibold"/>
          <w:sz w:val="24"/>
          <w:lang w:val="es-MX"/>
        </w:rPr>
        <w:t>Dogecoin</w:t>
      </w:r>
      <w:proofErr w:type="spellEnd"/>
      <w:r w:rsidR="00236ECC" w:rsidRPr="00236ECC">
        <w:rPr>
          <w:rFonts w:ascii="Corbel" w:hAnsi="Corbel" w:cs="Segoe UI Semibold"/>
          <w:sz w:val="24"/>
          <w:lang w:val="es-MX"/>
        </w:rPr>
        <w:t xml:space="preserve">, con sus precios y cambios recientes. </w:t>
      </w:r>
      <w:r w:rsidR="00606785" w:rsidRPr="00236ECC">
        <w:rPr>
          <w:rFonts w:ascii="Corbel" w:hAnsi="Corbel" w:cs="Segoe UI Semibold"/>
          <w:lang w:val="es-MX"/>
        </w:rPr>
        <w:br w:type="page"/>
      </w:r>
    </w:p>
    <w:p w:rsidR="00606785" w:rsidRPr="00236ECC" w:rsidRDefault="00FF2E4A">
      <w:pPr>
        <w:rPr>
          <w:lang w:val="es-MX"/>
        </w:rPr>
      </w:pPr>
      <w:r>
        <w:rPr>
          <w:rFonts w:ascii="Corbel" w:hAnsi="Corbel" w:cs="Segoe UI Semibold"/>
          <w:noProof/>
          <w:lang w:val="es-MX" w:eastAsia="es-MX"/>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-258445</wp:posOffset>
            </wp:positionV>
            <wp:extent cx="5943600" cy="26892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11-20 at 10.50.52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anchor>
        </w:drawing>
      </w:r>
    </w:p>
    <w:p w:rsidR="00FF2E4A" w:rsidRDefault="00FF2E4A">
      <w:pPr>
        <w:rPr>
          <w:lang w:val="es-MX"/>
        </w:rPr>
      </w:pPr>
    </w:p>
    <w:p w:rsidR="00FF2E4A" w:rsidRDefault="00FF2E4A">
      <w:pPr>
        <w:rPr>
          <w:lang w:val="es-MX"/>
        </w:rPr>
      </w:pPr>
    </w:p>
    <w:p w:rsidR="00FF2E4A" w:rsidRDefault="00FF2E4A">
      <w:pPr>
        <w:rPr>
          <w:lang w:val="es-MX"/>
        </w:rPr>
      </w:pPr>
    </w:p>
    <w:p w:rsidR="00FF2E4A" w:rsidRDefault="00FF2E4A">
      <w:pPr>
        <w:rPr>
          <w:lang w:val="es-MX"/>
        </w:rPr>
      </w:pPr>
    </w:p>
    <w:p w:rsidR="00FF2E4A" w:rsidRDefault="00FF2E4A">
      <w:pPr>
        <w:rPr>
          <w:lang w:val="es-MX"/>
        </w:rPr>
      </w:pPr>
    </w:p>
    <w:p w:rsidR="00FF2E4A" w:rsidRDefault="00FF2E4A">
      <w:pPr>
        <w:rPr>
          <w:lang w:val="es-MX"/>
        </w:rPr>
      </w:pPr>
    </w:p>
    <w:p w:rsidR="00FF2E4A" w:rsidRDefault="00FF2E4A">
      <w:pPr>
        <w:rPr>
          <w:lang w:val="es-MX"/>
        </w:rPr>
      </w:pPr>
    </w:p>
    <w:p w:rsidR="00FF2E4A" w:rsidRDefault="00FF2E4A">
      <w:pPr>
        <w:rPr>
          <w:lang w:val="es-MX"/>
        </w:rPr>
      </w:pPr>
    </w:p>
    <w:p w:rsidR="00FF2E4A" w:rsidRDefault="00FF2E4A">
      <w:pPr>
        <w:rPr>
          <w:lang w:val="es-MX"/>
        </w:rPr>
      </w:pPr>
    </w:p>
    <w:p w:rsidR="00FF2E4A" w:rsidRPr="00FF2E4A" w:rsidRDefault="00FF2E4A" w:rsidP="00FF2E4A">
      <w:pPr>
        <w:rPr>
          <w:rFonts w:ascii="Corbel" w:hAnsi="Corbel"/>
          <w:sz w:val="24"/>
          <w:lang w:val="es-MX"/>
        </w:rPr>
      </w:pPr>
      <w:r w:rsidRPr="00FF2E4A">
        <w:rPr>
          <w:rFonts w:ascii="Corbel" w:hAnsi="Corbel"/>
          <w:sz w:val="24"/>
          <w:lang w:val="es-MX"/>
        </w:rPr>
        <w:t>En esta sección de la plataforma, se realizaron varias compras de criptomonedas</w:t>
      </w:r>
      <w:r>
        <w:rPr>
          <w:rFonts w:ascii="Corbel" w:hAnsi="Corbel"/>
          <w:sz w:val="24"/>
          <w:lang w:val="es-MX"/>
        </w:rPr>
        <w:t>.</w:t>
      </w:r>
    </w:p>
    <w:p w:rsidR="00FF2E4A" w:rsidRPr="00FF2E4A" w:rsidRDefault="00FF2E4A" w:rsidP="00FF2E4A">
      <w:pPr>
        <w:rPr>
          <w:rFonts w:ascii="Corbel" w:hAnsi="Corbel"/>
          <w:sz w:val="24"/>
          <w:lang w:val="es-MX"/>
        </w:rPr>
      </w:pPr>
      <w:r w:rsidRPr="00FF2E4A">
        <w:rPr>
          <w:rFonts w:ascii="Corbel" w:hAnsi="Corbel"/>
          <w:sz w:val="24"/>
          <w:lang w:val="es-MX"/>
        </w:rPr>
        <w:t>Seleccionamos las criptomonedas para comprar: Elegimos varias mon</w:t>
      </w:r>
      <w:r>
        <w:rPr>
          <w:rFonts w:ascii="Corbel" w:hAnsi="Corbel"/>
          <w:sz w:val="24"/>
          <w:lang w:val="es-MX"/>
        </w:rPr>
        <w:t>edas, como TRX, ZRX, ETC y BTC.</w:t>
      </w:r>
    </w:p>
    <w:p w:rsidR="00FF2E4A" w:rsidRPr="00FF2E4A" w:rsidRDefault="00FF2E4A" w:rsidP="00FF2E4A">
      <w:pPr>
        <w:rPr>
          <w:rFonts w:ascii="Corbel" w:hAnsi="Corbel"/>
          <w:sz w:val="24"/>
          <w:lang w:val="es-MX"/>
        </w:rPr>
      </w:pPr>
      <w:r w:rsidRPr="00FF2E4A">
        <w:rPr>
          <w:rFonts w:ascii="Corbel" w:hAnsi="Corbel"/>
          <w:sz w:val="24"/>
          <w:lang w:val="es-MX"/>
        </w:rPr>
        <w:t xml:space="preserve">Determinamos la cantidad a comprar: Por ejemplo, compramos 399.38 TRX, 194 </w:t>
      </w:r>
      <w:r>
        <w:rPr>
          <w:rFonts w:ascii="Corbel" w:hAnsi="Corbel"/>
          <w:sz w:val="24"/>
          <w:lang w:val="es-MX"/>
        </w:rPr>
        <w:t>ZRX, 0.7296 ETC y 0.000603 BTC.</w:t>
      </w:r>
    </w:p>
    <w:p w:rsidR="00FF2E4A" w:rsidRPr="00FF2E4A" w:rsidRDefault="00FF2E4A" w:rsidP="00FF2E4A">
      <w:pPr>
        <w:rPr>
          <w:rFonts w:ascii="Corbel" w:hAnsi="Corbel"/>
          <w:sz w:val="24"/>
          <w:lang w:val="es-MX"/>
        </w:rPr>
      </w:pPr>
      <w:r w:rsidRPr="00FF2E4A">
        <w:rPr>
          <w:rFonts w:ascii="Corbel" w:hAnsi="Corbel"/>
          <w:sz w:val="24"/>
          <w:lang w:val="es-MX"/>
        </w:rPr>
        <w:t>Revisamos los valores de las compras: Para cada moneda, vimos el valor total de la operación. Por ejemplo, TRX fue comprado por $49.88, ZRX p</w:t>
      </w:r>
      <w:r>
        <w:rPr>
          <w:rFonts w:ascii="Corbel" w:hAnsi="Corbel"/>
          <w:sz w:val="24"/>
          <w:lang w:val="es-MX"/>
        </w:rPr>
        <w:t>or $99.75, y así sucesivamente.</w:t>
      </w:r>
    </w:p>
    <w:p w:rsidR="00FF2E4A" w:rsidRPr="00FF2E4A" w:rsidRDefault="00FF2E4A" w:rsidP="00FF2E4A">
      <w:pPr>
        <w:rPr>
          <w:rFonts w:ascii="Corbel" w:hAnsi="Corbel"/>
          <w:sz w:val="24"/>
          <w:lang w:val="es-MX"/>
        </w:rPr>
      </w:pPr>
      <w:r w:rsidRPr="00FF2E4A">
        <w:rPr>
          <w:rFonts w:ascii="Corbel" w:hAnsi="Corbel"/>
          <w:sz w:val="24"/>
          <w:lang w:val="es-MX"/>
        </w:rPr>
        <w:t>Completamos la compra: Las compras se realizaron con precios específicos por unidad de moneda, como $0.12 por TRX, $0.51 por Z</w:t>
      </w:r>
      <w:r>
        <w:rPr>
          <w:rFonts w:ascii="Corbel" w:hAnsi="Corbel"/>
          <w:sz w:val="24"/>
          <w:lang w:val="es-MX"/>
        </w:rPr>
        <w:t>RX, y $27.34 por ETC.</w:t>
      </w:r>
    </w:p>
    <w:p w:rsidR="00606785" w:rsidRDefault="00FF2E4A" w:rsidP="00FF2E4A">
      <w:pPr>
        <w:rPr>
          <w:lang w:val="es-MX"/>
        </w:rPr>
      </w:pPr>
      <w:r w:rsidRPr="00FF2E4A">
        <w:rPr>
          <w:rFonts w:ascii="Corbel" w:hAnsi="Corbel"/>
          <w:sz w:val="24"/>
          <w:lang w:val="es-MX"/>
        </w:rPr>
        <w:t>Verificamos el tiempo de las operaciones: Todas las transacciones fueron registradas, indicando el tiempo en que se completaron, como "hace 8 segundos", "hace 1 minuto", etc.</w:t>
      </w:r>
      <w:r w:rsidR="00606785" w:rsidRPr="00236ECC">
        <w:rPr>
          <w:lang w:val="es-MX"/>
        </w:rPr>
        <w:br w:type="page"/>
      </w:r>
    </w:p>
    <w:p w:rsidR="00FF2E4A" w:rsidRPr="00236ECC" w:rsidRDefault="00F04DA1">
      <w:pPr>
        <w:rPr>
          <w:lang w:val="es-MX"/>
        </w:rPr>
      </w:pPr>
      <w:r>
        <w:rPr>
          <w:rFonts w:ascii="Corbel" w:hAnsi="Corbel"/>
          <w:noProof/>
          <w:sz w:val="24"/>
          <w:lang w:val="es-MX" w:eastAsia="es-MX"/>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-727</wp:posOffset>
            </wp:positionV>
            <wp:extent cx="5943600" cy="3560445"/>
            <wp:effectExtent l="0" t="0" r="0"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11-20 at 11.07.42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anchor>
        </w:drawing>
      </w:r>
    </w:p>
    <w:p w:rsidR="00606785" w:rsidRPr="00236ECC" w:rsidRDefault="00606785">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rFonts w:ascii="Corbel" w:hAnsi="Corbel"/>
          <w:sz w:val="24"/>
          <w:lang w:val="es-MX"/>
        </w:rPr>
      </w:pPr>
      <w:r w:rsidRPr="00F04DA1">
        <w:rPr>
          <w:rFonts w:ascii="Corbel" w:hAnsi="Corbel"/>
          <w:noProof/>
          <w:sz w:val="28"/>
          <w:lang w:val="es-MX" w:eastAsia="es-MX"/>
        </w:rPr>
        <w:drawing>
          <wp:anchor distT="0" distB="0" distL="114300" distR="114300" simplePos="0" relativeHeight="251663360" behindDoc="0" locked="0" layoutInCell="1" allowOverlap="1">
            <wp:simplePos x="0" y="0"/>
            <wp:positionH relativeFrom="margin">
              <wp:align>right</wp:align>
            </wp:positionH>
            <wp:positionV relativeFrom="paragraph">
              <wp:posOffset>1079921</wp:posOffset>
            </wp:positionV>
            <wp:extent cx="5943600" cy="128524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11-20 at 11.08.30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anchor>
        </w:drawing>
      </w:r>
      <w:r w:rsidRPr="00F04DA1">
        <w:rPr>
          <w:rFonts w:ascii="Corbel" w:hAnsi="Corbel"/>
          <w:sz w:val="24"/>
          <w:lang w:val="es-MX"/>
        </w:rPr>
        <w:t>En este apartado se pueden ver la lista de las ordenes más recientes, muestra el tipo de moneda, tipo de orden, la cantidad, el precio y el total de cada una.</w:t>
      </w:r>
    </w:p>
    <w:p w:rsidR="00F04DA1" w:rsidRDefault="00F04DA1">
      <w:pPr>
        <w:rPr>
          <w:rFonts w:ascii="Corbel" w:hAnsi="Corbel"/>
          <w:sz w:val="24"/>
          <w:lang w:val="es-MX"/>
        </w:rPr>
      </w:pPr>
    </w:p>
    <w:p w:rsidR="00F04DA1" w:rsidRDefault="00F04DA1">
      <w:pPr>
        <w:rPr>
          <w:rFonts w:ascii="Corbel" w:hAnsi="Corbel"/>
          <w:sz w:val="24"/>
          <w:lang w:val="es-MX"/>
        </w:rPr>
      </w:pPr>
    </w:p>
    <w:p w:rsidR="00F04DA1" w:rsidRDefault="00F04DA1">
      <w:pPr>
        <w:rPr>
          <w:rFonts w:ascii="Corbel" w:hAnsi="Corbel"/>
          <w:sz w:val="24"/>
          <w:lang w:val="es-MX"/>
        </w:rPr>
      </w:pPr>
    </w:p>
    <w:p w:rsidR="00F04DA1" w:rsidRDefault="00F04DA1">
      <w:pPr>
        <w:rPr>
          <w:rFonts w:ascii="Corbel" w:hAnsi="Corbel"/>
          <w:sz w:val="24"/>
          <w:lang w:val="es-MX"/>
        </w:rPr>
      </w:pPr>
    </w:p>
    <w:p w:rsidR="00F04DA1" w:rsidRDefault="00F04DA1">
      <w:pPr>
        <w:rPr>
          <w:rFonts w:ascii="Corbel" w:hAnsi="Corbel"/>
          <w:sz w:val="24"/>
          <w:lang w:val="es-MX"/>
        </w:rPr>
      </w:pPr>
    </w:p>
    <w:p w:rsidR="00F04DA1" w:rsidRDefault="00F04DA1">
      <w:pPr>
        <w:rPr>
          <w:rFonts w:ascii="Corbel" w:hAnsi="Corbel"/>
          <w:sz w:val="24"/>
          <w:lang w:val="es-MX"/>
        </w:rPr>
      </w:pPr>
    </w:p>
    <w:p w:rsidR="00F04DA1" w:rsidRDefault="00F04DA1">
      <w:pPr>
        <w:rPr>
          <w:rFonts w:ascii="Corbel" w:hAnsi="Corbel"/>
          <w:sz w:val="24"/>
          <w:lang w:val="es-MX"/>
        </w:rPr>
      </w:pPr>
    </w:p>
    <w:p w:rsidR="00606785" w:rsidRPr="00F04DA1" w:rsidRDefault="00F04DA1">
      <w:pPr>
        <w:rPr>
          <w:rFonts w:ascii="Corbel" w:hAnsi="Corbel"/>
          <w:lang w:val="es-MX"/>
        </w:rPr>
      </w:pPr>
      <w:r>
        <w:rPr>
          <w:rFonts w:ascii="Corbel" w:hAnsi="Corbel"/>
          <w:sz w:val="24"/>
          <w:lang w:val="es-MX"/>
        </w:rPr>
        <w:t>Aquí</w:t>
      </w:r>
      <w:r w:rsidR="00812A24">
        <w:rPr>
          <w:rFonts w:ascii="Corbel" w:hAnsi="Corbel"/>
          <w:sz w:val="24"/>
          <w:lang w:val="es-MX"/>
        </w:rPr>
        <w:t xml:space="preserve"> accedimos a la cartera en la cual</w:t>
      </w:r>
      <w:r>
        <w:rPr>
          <w:rFonts w:ascii="Corbel" w:hAnsi="Corbel"/>
          <w:sz w:val="24"/>
          <w:lang w:val="es-MX"/>
        </w:rPr>
        <w:t xml:space="preserve"> aparece el total de las criptomonedas, bajó un 0.13%, pues al inicio contábamos con 10,000. También se puede observar el ranking y el historial de manera gráfica.</w:t>
      </w:r>
      <w:r w:rsidR="00606785" w:rsidRPr="00F04DA1">
        <w:rPr>
          <w:rFonts w:ascii="Corbel" w:hAnsi="Corbel"/>
          <w:lang w:val="es-MX"/>
        </w:rPr>
        <w:br w:type="page"/>
      </w:r>
    </w:p>
    <w:p w:rsidR="00606785" w:rsidRPr="00236ECC" w:rsidRDefault="00F04DA1">
      <w:pPr>
        <w:rPr>
          <w:lang w:val="es-MX"/>
        </w:rPr>
      </w:pPr>
      <w:r>
        <w:rPr>
          <w:rFonts w:ascii="Corbel" w:hAnsi="Corbel"/>
          <w:noProof/>
          <w:sz w:val="24"/>
          <w:lang w:val="es-MX" w:eastAsia="es-MX"/>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943600" cy="492061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11-20 at 11.15.25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0615"/>
                    </a:xfrm>
                    <a:prstGeom prst="rect">
                      <a:avLst/>
                    </a:prstGeom>
                  </pic:spPr>
                </pic:pic>
              </a:graphicData>
            </a:graphic>
          </wp:anchor>
        </w:drawing>
      </w: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F04DA1" w:rsidRDefault="00F04DA1">
      <w:pPr>
        <w:rPr>
          <w:lang w:val="es-MX"/>
        </w:rPr>
      </w:pPr>
    </w:p>
    <w:p w:rsidR="00606785" w:rsidRDefault="00812A24">
      <w:pPr>
        <w:rPr>
          <w:rFonts w:ascii="Corbel" w:hAnsi="Corbel"/>
          <w:noProof/>
          <w:sz w:val="24"/>
          <w:lang w:val="es-MX" w:eastAsia="es-MX"/>
        </w:rPr>
      </w:pPr>
      <w:r>
        <w:rPr>
          <w:rFonts w:ascii="Corbel" w:hAnsi="Corbel"/>
          <w:noProof/>
          <w:sz w:val="24"/>
          <w:lang w:val="es-MX" w:eastAsia="es-MX"/>
        </w:rPr>
        <w:t>Hicimos más compras usando distintas monedas como BTC, ETC, NEO, LTC, BSV, ZRX, WAVES, y AXS. Y vendimos 1.56 criptomonedas de tipo LTC por un precio de $637.64.</w:t>
      </w:r>
    </w:p>
    <w:p w:rsidR="00812A24" w:rsidRDefault="00812A24">
      <w:pPr>
        <w:rPr>
          <w:rFonts w:ascii="Corbel" w:hAnsi="Corbel"/>
          <w:noProof/>
          <w:sz w:val="24"/>
          <w:lang w:val="es-MX" w:eastAsia="es-MX"/>
        </w:rPr>
      </w:pPr>
      <w:r>
        <w:rPr>
          <w:rFonts w:ascii="Corbel" w:hAnsi="Corbel"/>
          <w:noProof/>
          <w:sz w:val="24"/>
          <w:lang w:val="es-MX" w:eastAsia="es-MX"/>
        </w:rPr>
        <w:drawing>
          <wp:anchor distT="0" distB="0" distL="114300" distR="114300" simplePos="0" relativeHeight="251664384" behindDoc="0" locked="0" layoutInCell="1" allowOverlap="1">
            <wp:simplePos x="0" y="0"/>
            <wp:positionH relativeFrom="margin">
              <wp:posOffset>-9525</wp:posOffset>
            </wp:positionH>
            <wp:positionV relativeFrom="paragraph">
              <wp:posOffset>163195</wp:posOffset>
            </wp:positionV>
            <wp:extent cx="5943600" cy="1523365"/>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11-20 at 10.52.12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14:sizeRelV relativeFrom="margin">
              <wp14:pctHeight>0</wp14:pctHeight>
            </wp14:sizeRelV>
          </wp:anchor>
        </w:drawing>
      </w:r>
    </w:p>
    <w:p w:rsidR="00812A24" w:rsidRDefault="00812A24">
      <w:pPr>
        <w:rPr>
          <w:rFonts w:ascii="Corbel" w:hAnsi="Corbel"/>
          <w:noProof/>
          <w:sz w:val="24"/>
          <w:lang w:val="es-MX" w:eastAsia="es-MX"/>
        </w:rPr>
      </w:pPr>
    </w:p>
    <w:p w:rsidR="00812A24" w:rsidRDefault="00812A24">
      <w:pPr>
        <w:rPr>
          <w:rFonts w:ascii="Corbel" w:hAnsi="Corbel"/>
          <w:noProof/>
          <w:sz w:val="24"/>
          <w:lang w:val="es-MX" w:eastAsia="es-MX"/>
        </w:rPr>
      </w:pPr>
    </w:p>
    <w:p w:rsidR="00812A24" w:rsidRDefault="00812A24">
      <w:pPr>
        <w:rPr>
          <w:rFonts w:ascii="Corbel" w:hAnsi="Corbel"/>
          <w:noProof/>
          <w:sz w:val="24"/>
          <w:lang w:val="es-MX" w:eastAsia="es-MX"/>
        </w:rPr>
      </w:pPr>
    </w:p>
    <w:p w:rsidR="00812A24" w:rsidRDefault="00812A24">
      <w:pPr>
        <w:rPr>
          <w:rFonts w:ascii="Corbel" w:hAnsi="Corbel"/>
          <w:noProof/>
          <w:sz w:val="24"/>
          <w:lang w:val="es-MX" w:eastAsia="es-MX"/>
        </w:rPr>
      </w:pPr>
    </w:p>
    <w:p w:rsidR="00812A24" w:rsidRDefault="00812A24">
      <w:pPr>
        <w:rPr>
          <w:rFonts w:ascii="Corbel" w:hAnsi="Corbel"/>
          <w:noProof/>
          <w:sz w:val="24"/>
          <w:lang w:val="es-MX" w:eastAsia="es-MX"/>
        </w:rPr>
      </w:pPr>
    </w:p>
    <w:p w:rsidR="00C15081" w:rsidRDefault="00812A24">
      <w:pPr>
        <w:rPr>
          <w:rFonts w:ascii="Corbel" w:hAnsi="Corbel"/>
          <w:noProof/>
          <w:sz w:val="24"/>
          <w:lang w:val="es-MX" w:eastAsia="es-MX"/>
        </w:rPr>
      </w:pPr>
      <w:r>
        <w:rPr>
          <w:rFonts w:ascii="Corbel" w:hAnsi="Corbel"/>
          <w:noProof/>
          <w:sz w:val="24"/>
          <w:lang w:val="es-MX" w:eastAsia="es-MX"/>
        </w:rPr>
        <w:t>Esta es la muestra de la billetera al final, el porcentaje de pérdidas es del 0.01%, pero comparándolo con el de antes, las perdidas han bajado</w:t>
      </w:r>
      <w:r w:rsidR="006F1063">
        <w:rPr>
          <w:rFonts w:ascii="Corbel" w:hAnsi="Corbel"/>
          <w:noProof/>
          <w:sz w:val="24"/>
          <w:lang w:val="es-MX" w:eastAsia="es-MX"/>
        </w:rPr>
        <w:t xml:space="preserve">. </w:t>
      </w:r>
    </w:p>
    <w:p w:rsidR="00C15081" w:rsidRDefault="00C15081">
      <w:pPr>
        <w:rPr>
          <w:rFonts w:ascii="Corbel" w:hAnsi="Corbel"/>
          <w:noProof/>
          <w:sz w:val="24"/>
          <w:lang w:val="es-MX" w:eastAsia="es-MX"/>
        </w:rPr>
      </w:pPr>
      <w:r>
        <w:rPr>
          <w:rFonts w:ascii="Corbel" w:hAnsi="Corbel"/>
          <w:noProof/>
          <w:sz w:val="24"/>
          <w:lang w:val="es-MX" w:eastAsia="es-MX"/>
        </w:rPr>
        <w:br w:type="page"/>
      </w:r>
    </w:p>
    <w:p w:rsidR="00C15081" w:rsidRPr="00B85BD8" w:rsidRDefault="00C15081" w:rsidP="00C15081">
      <w:pPr>
        <w:pStyle w:val="Ttulo2"/>
        <w:keepNext w:val="0"/>
        <w:keepLines w:val="0"/>
        <w:spacing w:after="80"/>
        <w:rPr>
          <w:b/>
          <w:sz w:val="34"/>
          <w:szCs w:val="34"/>
        </w:rPr>
      </w:pPr>
      <w:bookmarkStart w:id="1" w:name="_jccmcpjd9nfn" w:colFirst="0" w:colLast="0"/>
      <w:bookmarkEnd w:id="1"/>
      <w:r w:rsidRPr="00B85BD8">
        <w:rPr>
          <w:b/>
          <w:sz w:val="34"/>
          <w:szCs w:val="34"/>
        </w:rPr>
        <w:lastRenderedPageBreak/>
        <w:t>Gestión de Criptomonedas</w:t>
      </w:r>
    </w:p>
    <w:p w:rsidR="00C15081" w:rsidRPr="00B85BD8" w:rsidRDefault="00C15081" w:rsidP="00B85BD8">
      <w:pPr>
        <w:pStyle w:val="Ttulo3"/>
        <w:keepNext w:val="0"/>
        <w:keepLines w:val="0"/>
        <w:spacing w:before="280"/>
        <w:jc w:val="both"/>
        <w:rPr>
          <w:b/>
          <w:color w:val="000000"/>
          <w:sz w:val="26"/>
          <w:szCs w:val="26"/>
        </w:rPr>
      </w:pPr>
      <w:bookmarkStart w:id="2" w:name="_jl1fyvbt1r0d" w:colFirst="0" w:colLast="0"/>
      <w:bookmarkEnd w:id="2"/>
      <w:r w:rsidRPr="00B85BD8">
        <w:rPr>
          <w:b/>
          <w:color w:val="000000"/>
          <w:sz w:val="26"/>
          <w:szCs w:val="26"/>
        </w:rPr>
        <w:t>2.1 Acceso a la Cartera</w:t>
      </w:r>
    </w:p>
    <w:p w:rsidR="00C15081" w:rsidRPr="00B85BD8" w:rsidRDefault="00C15081" w:rsidP="00B85BD8">
      <w:pPr>
        <w:spacing w:before="240" w:after="240"/>
        <w:jc w:val="both"/>
        <w:rPr>
          <w:rFonts w:ascii="Arial" w:hAnsi="Arial" w:cs="Arial"/>
          <w:lang w:val="es-MX"/>
        </w:rPr>
      </w:pPr>
      <w:r w:rsidRPr="00B85BD8">
        <w:rPr>
          <w:rFonts w:ascii="Arial" w:hAnsi="Arial" w:cs="Arial"/>
          <w:lang w:val="es-MX"/>
        </w:rPr>
        <w:t>Ingresamos a la sección de "Cartera" dentro de la aplicación para visualizar el saldo de criptomonedas.</w:t>
      </w:r>
    </w:p>
    <w:p w:rsidR="00C15081" w:rsidRPr="00B85BD8" w:rsidRDefault="00C15081" w:rsidP="00B85BD8">
      <w:pPr>
        <w:spacing w:before="240" w:after="240"/>
        <w:jc w:val="both"/>
        <w:rPr>
          <w:rFonts w:ascii="Arial" w:hAnsi="Arial" w:cs="Arial"/>
        </w:rPr>
      </w:pPr>
      <w:proofErr w:type="spellStart"/>
      <w:r w:rsidRPr="00B85BD8">
        <w:rPr>
          <w:rFonts w:ascii="Arial" w:hAnsi="Arial" w:cs="Arial"/>
          <w:b/>
        </w:rPr>
        <w:t>Detalles</w:t>
      </w:r>
      <w:proofErr w:type="spellEnd"/>
      <w:r w:rsidRPr="00B85BD8">
        <w:rPr>
          <w:rFonts w:ascii="Arial" w:hAnsi="Arial" w:cs="Arial"/>
          <w:b/>
        </w:rPr>
        <w:t xml:space="preserve"> </w:t>
      </w:r>
      <w:proofErr w:type="spellStart"/>
      <w:r w:rsidRPr="00B85BD8">
        <w:rPr>
          <w:rFonts w:ascii="Arial" w:hAnsi="Arial" w:cs="Arial"/>
          <w:b/>
        </w:rPr>
        <w:t>observados</w:t>
      </w:r>
      <w:proofErr w:type="spellEnd"/>
      <w:r w:rsidRPr="00B85BD8">
        <w:rPr>
          <w:rFonts w:ascii="Arial" w:hAnsi="Arial" w:cs="Arial"/>
        </w:rPr>
        <w:t>:</w:t>
      </w:r>
    </w:p>
    <w:p w:rsidR="00C15081" w:rsidRPr="00B85BD8" w:rsidRDefault="00C15081" w:rsidP="00B85BD8">
      <w:pPr>
        <w:numPr>
          <w:ilvl w:val="0"/>
          <w:numId w:val="4"/>
        </w:numPr>
        <w:spacing w:before="240" w:after="0" w:line="276" w:lineRule="auto"/>
        <w:jc w:val="both"/>
        <w:rPr>
          <w:rFonts w:ascii="Arial" w:hAnsi="Arial" w:cs="Arial"/>
          <w:lang w:val="es-MX"/>
        </w:rPr>
      </w:pPr>
      <w:r w:rsidRPr="00B85BD8">
        <w:rPr>
          <w:rFonts w:ascii="Arial" w:hAnsi="Arial" w:cs="Arial"/>
          <w:lang w:val="es-MX"/>
        </w:rPr>
        <w:t xml:space="preserve">Saldo actual: [Cantidad de BTC u otra </w:t>
      </w:r>
      <w:proofErr w:type="spellStart"/>
      <w:r w:rsidRPr="00B85BD8">
        <w:rPr>
          <w:rFonts w:ascii="Arial" w:hAnsi="Arial" w:cs="Arial"/>
          <w:lang w:val="es-MX"/>
        </w:rPr>
        <w:t>criptomoneda</w:t>
      </w:r>
      <w:proofErr w:type="spellEnd"/>
      <w:r w:rsidRPr="00B85BD8">
        <w:rPr>
          <w:rFonts w:ascii="Arial" w:hAnsi="Arial" w:cs="Arial"/>
          <w:lang w:val="es-MX"/>
        </w:rPr>
        <w:t>].</w:t>
      </w:r>
    </w:p>
    <w:p w:rsidR="00C15081" w:rsidRPr="00B85BD8" w:rsidRDefault="00C15081" w:rsidP="00B85BD8">
      <w:pPr>
        <w:numPr>
          <w:ilvl w:val="0"/>
          <w:numId w:val="4"/>
        </w:numPr>
        <w:spacing w:after="240" w:line="276" w:lineRule="auto"/>
        <w:jc w:val="both"/>
        <w:rPr>
          <w:rFonts w:ascii="Arial" w:hAnsi="Arial" w:cs="Arial"/>
          <w:lang w:val="es-MX"/>
        </w:rPr>
      </w:pPr>
      <w:r w:rsidRPr="00B85BD8">
        <w:rPr>
          <w:rFonts w:ascii="Arial" w:hAnsi="Arial" w:cs="Arial"/>
          <w:lang w:val="es-MX"/>
        </w:rPr>
        <w:t>Historial de transacciones: [Resumen del historial de depósitos y retiros].</w:t>
      </w:r>
    </w:p>
    <w:p w:rsidR="00C15081" w:rsidRPr="00B85BD8" w:rsidRDefault="00C15081" w:rsidP="00B85BD8">
      <w:pPr>
        <w:pStyle w:val="Ttulo3"/>
        <w:keepNext w:val="0"/>
        <w:keepLines w:val="0"/>
        <w:spacing w:before="280"/>
        <w:jc w:val="both"/>
        <w:rPr>
          <w:b/>
          <w:color w:val="000000"/>
          <w:sz w:val="26"/>
          <w:szCs w:val="26"/>
        </w:rPr>
      </w:pPr>
      <w:bookmarkStart w:id="3" w:name="_1dynehvhaccf" w:colFirst="0" w:colLast="0"/>
      <w:bookmarkEnd w:id="3"/>
      <w:r w:rsidRPr="00B85BD8">
        <w:rPr>
          <w:b/>
          <w:color w:val="000000"/>
          <w:sz w:val="26"/>
          <w:szCs w:val="26"/>
        </w:rPr>
        <w:t>2.2 Envío y Recepción de Criptomonedas</w:t>
      </w:r>
    </w:p>
    <w:p w:rsidR="00C15081" w:rsidRPr="00B85BD8" w:rsidRDefault="00C15081" w:rsidP="00B85BD8">
      <w:pPr>
        <w:numPr>
          <w:ilvl w:val="0"/>
          <w:numId w:val="2"/>
        </w:numPr>
        <w:spacing w:before="240" w:after="0" w:line="276" w:lineRule="auto"/>
        <w:jc w:val="both"/>
        <w:rPr>
          <w:rFonts w:ascii="Arial" w:hAnsi="Arial" w:cs="Arial"/>
        </w:rPr>
      </w:pPr>
      <w:proofErr w:type="spellStart"/>
      <w:r w:rsidRPr="00B85BD8">
        <w:rPr>
          <w:rFonts w:ascii="Arial" w:hAnsi="Arial" w:cs="Arial"/>
          <w:b/>
        </w:rPr>
        <w:t>Envío</w:t>
      </w:r>
      <w:proofErr w:type="spellEnd"/>
      <w:r w:rsidRPr="00B85BD8">
        <w:rPr>
          <w:rFonts w:ascii="Arial" w:hAnsi="Arial" w:cs="Arial"/>
        </w:rPr>
        <w:t>:</w:t>
      </w:r>
    </w:p>
    <w:p w:rsidR="00C15081" w:rsidRPr="00B85BD8" w:rsidRDefault="00C15081" w:rsidP="00B85BD8">
      <w:pPr>
        <w:numPr>
          <w:ilvl w:val="1"/>
          <w:numId w:val="2"/>
        </w:numPr>
        <w:spacing w:after="0" w:line="276" w:lineRule="auto"/>
        <w:jc w:val="both"/>
        <w:rPr>
          <w:rFonts w:ascii="Arial" w:hAnsi="Arial" w:cs="Arial"/>
          <w:lang w:val="es-MX"/>
        </w:rPr>
      </w:pPr>
      <w:r w:rsidRPr="00B85BD8">
        <w:rPr>
          <w:rFonts w:ascii="Arial" w:hAnsi="Arial" w:cs="Arial"/>
          <w:lang w:val="es-MX"/>
        </w:rPr>
        <w:t>Dirección utilizada: [Dirección de prueba].</w:t>
      </w:r>
    </w:p>
    <w:p w:rsidR="00C15081" w:rsidRPr="00B85BD8" w:rsidRDefault="00C15081" w:rsidP="00B85BD8">
      <w:pPr>
        <w:numPr>
          <w:ilvl w:val="1"/>
          <w:numId w:val="2"/>
        </w:numPr>
        <w:spacing w:after="0" w:line="276" w:lineRule="auto"/>
        <w:jc w:val="both"/>
        <w:rPr>
          <w:rFonts w:ascii="Arial" w:hAnsi="Arial" w:cs="Arial"/>
          <w:lang w:val="es-MX"/>
        </w:rPr>
      </w:pPr>
      <w:r w:rsidRPr="00B85BD8">
        <w:rPr>
          <w:rFonts w:ascii="Arial" w:hAnsi="Arial" w:cs="Arial"/>
          <w:lang w:val="es-MX"/>
        </w:rPr>
        <w:t>Monto enviado: [Cantidad mínima permitida].</w:t>
      </w:r>
    </w:p>
    <w:p w:rsidR="00C15081" w:rsidRPr="00B85BD8" w:rsidRDefault="00C15081" w:rsidP="00B85BD8">
      <w:pPr>
        <w:numPr>
          <w:ilvl w:val="1"/>
          <w:numId w:val="2"/>
        </w:numPr>
        <w:spacing w:after="0" w:line="276" w:lineRule="auto"/>
        <w:jc w:val="both"/>
        <w:rPr>
          <w:rFonts w:ascii="Arial" w:hAnsi="Arial" w:cs="Arial"/>
          <w:lang w:val="es-MX"/>
        </w:rPr>
      </w:pPr>
      <w:r w:rsidRPr="00B85BD8">
        <w:rPr>
          <w:rFonts w:ascii="Arial" w:hAnsi="Arial" w:cs="Arial"/>
          <w:lang w:val="es-MX"/>
        </w:rPr>
        <w:t>Confirmación: Recibimos notificación de envío exitoso.</w:t>
      </w:r>
    </w:p>
    <w:p w:rsidR="00C15081" w:rsidRPr="00B85BD8" w:rsidRDefault="00C15081" w:rsidP="00B85BD8">
      <w:pPr>
        <w:numPr>
          <w:ilvl w:val="0"/>
          <w:numId w:val="2"/>
        </w:numPr>
        <w:spacing w:after="0" w:line="276" w:lineRule="auto"/>
        <w:jc w:val="both"/>
        <w:rPr>
          <w:rFonts w:ascii="Arial" w:hAnsi="Arial" w:cs="Arial"/>
        </w:rPr>
      </w:pPr>
      <w:proofErr w:type="spellStart"/>
      <w:r w:rsidRPr="00B85BD8">
        <w:rPr>
          <w:rFonts w:ascii="Arial" w:hAnsi="Arial" w:cs="Arial"/>
          <w:b/>
        </w:rPr>
        <w:t>Recepción</w:t>
      </w:r>
      <w:proofErr w:type="spellEnd"/>
      <w:r w:rsidRPr="00B85BD8">
        <w:rPr>
          <w:rFonts w:ascii="Arial" w:hAnsi="Arial" w:cs="Arial"/>
        </w:rPr>
        <w:t>:</w:t>
      </w:r>
    </w:p>
    <w:p w:rsidR="00C15081" w:rsidRPr="00B85BD8" w:rsidRDefault="00C15081" w:rsidP="00B85BD8">
      <w:pPr>
        <w:numPr>
          <w:ilvl w:val="1"/>
          <w:numId w:val="2"/>
        </w:numPr>
        <w:spacing w:after="0" w:line="276" w:lineRule="auto"/>
        <w:jc w:val="both"/>
        <w:rPr>
          <w:rFonts w:ascii="Arial" w:hAnsi="Arial" w:cs="Arial"/>
          <w:lang w:val="es-MX"/>
        </w:rPr>
      </w:pPr>
      <w:r w:rsidRPr="00B85BD8">
        <w:rPr>
          <w:rFonts w:ascii="Arial" w:hAnsi="Arial" w:cs="Arial"/>
          <w:lang w:val="es-MX"/>
        </w:rPr>
        <w:t>Compartimos nuestra dirección de billetera.</w:t>
      </w:r>
    </w:p>
    <w:p w:rsidR="00C15081" w:rsidRPr="00B85BD8" w:rsidRDefault="00C15081" w:rsidP="00B85BD8">
      <w:pPr>
        <w:numPr>
          <w:ilvl w:val="1"/>
          <w:numId w:val="2"/>
        </w:numPr>
        <w:spacing w:after="240" w:line="276" w:lineRule="auto"/>
        <w:jc w:val="both"/>
        <w:rPr>
          <w:rFonts w:ascii="Arial" w:hAnsi="Arial" w:cs="Arial"/>
          <w:lang w:val="es-MX"/>
        </w:rPr>
      </w:pPr>
      <w:r w:rsidRPr="00B85BD8">
        <w:rPr>
          <w:rFonts w:ascii="Arial" w:hAnsi="Arial" w:cs="Arial"/>
          <w:lang w:val="es-MX"/>
        </w:rPr>
        <w:t>Verificamos la llegada de los fondos.</w:t>
      </w:r>
    </w:p>
    <w:p w:rsidR="00C15081" w:rsidRPr="00B85BD8" w:rsidRDefault="00C15081" w:rsidP="00B85BD8">
      <w:pPr>
        <w:pStyle w:val="Ttulo3"/>
        <w:keepNext w:val="0"/>
        <w:keepLines w:val="0"/>
        <w:spacing w:before="280"/>
        <w:jc w:val="both"/>
        <w:rPr>
          <w:b/>
          <w:color w:val="000000"/>
          <w:sz w:val="26"/>
          <w:szCs w:val="26"/>
        </w:rPr>
      </w:pPr>
      <w:bookmarkStart w:id="4" w:name="_9exppwy71o15" w:colFirst="0" w:colLast="0"/>
      <w:bookmarkEnd w:id="4"/>
      <w:r w:rsidRPr="00B85BD8">
        <w:rPr>
          <w:b/>
          <w:color w:val="000000"/>
          <w:sz w:val="26"/>
          <w:szCs w:val="26"/>
        </w:rPr>
        <w:t>2.3 Conversión de Criptomonedas</w:t>
      </w:r>
    </w:p>
    <w:p w:rsidR="00C15081" w:rsidRPr="00B85BD8" w:rsidRDefault="00C15081" w:rsidP="00B85BD8">
      <w:pPr>
        <w:spacing w:before="240" w:after="240"/>
        <w:jc w:val="both"/>
        <w:rPr>
          <w:rFonts w:ascii="Arial" w:hAnsi="Arial" w:cs="Arial"/>
          <w:lang w:val="es-MX"/>
        </w:rPr>
      </w:pPr>
      <w:r w:rsidRPr="00B85BD8">
        <w:rPr>
          <w:rFonts w:ascii="Arial" w:hAnsi="Arial" w:cs="Arial"/>
          <w:lang w:val="es-MX"/>
        </w:rPr>
        <w:t xml:space="preserve">Exploramos la función de conversión para cambiar una </w:t>
      </w:r>
      <w:proofErr w:type="spellStart"/>
      <w:r w:rsidRPr="00B85BD8">
        <w:rPr>
          <w:rFonts w:ascii="Arial" w:hAnsi="Arial" w:cs="Arial"/>
          <w:lang w:val="es-MX"/>
        </w:rPr>
        <w:t>criptomoneda</w:t>
      </w:r>
      <w:proofErr w:type="spellEnd"/>
      <w:r w:rsidRPr="00B85BD8">
        <w:rPr>
          <w:rFonts w:ascii="Arial" w:hAnsi="Arial" w:cs="Arial"/>
          <w:lang w:val="es-MX"/>
        </w:rPr>
        <w:t xml:space="preserve"> por otra.</w:t>
      </w:r>
    </w:p>
    <w:p w:rsidR="00C15081" w:rsidRPr="00B85BD8" w:rsidRDefault="00C15081" w:rsidP="00B85BD8">
      <w:pPr>
        <w:numPr>
          <w:ilvl w:val="0"/>
          <w:numId w:val="6"/>
        </w:numPr>
        <w:spacing w:before="240" w:after="0" w:line="276" w:lineRule="auto"/>
        <w:jc w:val="both"/>
        <w:rPr>
          <w:rFonts w:ascii="Arial" w:hAnsi="Arial" w:cs="Arial"/>
        </w:rPr>
      </w:pPr>
      <w:proofErr w:type="spellStart"/>
      <w:r w:rsidRPr="00B85BD8">
        <w:rPr>
          <w:rFonts w:ascii="Arial" w:hAnsi="Arial" w:cs="Arial"/>
          <w:b/>
        </w:rPr>
        <w:t>Criptomoneda</w:t>
      </w:r>
      <w:proofErr w:type="spellEnd"/>
      <w:r w:rsidRPr="00B85BD8">
        <w:rPr>
          <w:rFonts w:ascii="Arial" w:hAnsi="Arial" w:cs="Arial"/>
          <w:b/>
        </w:rPr>
        <w:t xml:space="preserve"> </w:t>
      </w:r>
      <w:proofErr w:type="spellStart"/>
      <w:r w:rsidRPr="00B85BD8">
        <w:rPr>
          <w:rFonts w:ascii="Arial" w:hAnsi="Arial" w:cs="Arial"/>
          <w:b/>
        </w:rPr>
        <w:t>inicial</w:t>
      </w:r>
      <w:proofErr w:type="spellEnd"/>
      <w:r w:rsidRPr="00B85BD8">
        <w:rPr>
          <w:rFonts w:ascii="Arial" w:hAnsi="Arial" w:cs="Arial"/>
        </w:rPr>
        <w:t>: Bitcoin (BTC).</w:t>
      </w:r>
    </w:p>
    <w:p w:rsidR="00C15081" w:rsidRPr="00B85BD8" w:rsidRDefault="00C15081" w:rsidP="00B85BD8">
      <w:pPr>
        <w:numPr>
          <w:ilvl w:val="0"/>
          <w:numId w:val="6"/>
        </w:numPr>
        <w:spacing w:after="0" w:line="276" w:lineRule="auto"/>
        <w:jc w:val="both"/>
        <w:rPr>
          <w:rFonts w:ascii="Arial" w:hAnsi="Arial" w:cs="Arial"/>
          <w:lang w:val="es-MX"/>
        </w:rPr>
      </w:pPr>
      <w:proofErr w:type="spellStart"/>
      <w:r w:rsidRPr="00B85BD8">
        <w:rPr>
          <w:rFonts w:ascii="Arial" w:hAnsi="Arial" w:cs="Arial"/>
          <w:b/>
          <w:lang w:val="es-MX"/>
        </w:rPr>
        <w:t>Criptomoneda</w:t>
      </w:r>
      <w:proofErr w:type="spellEnd"/>
      <w:r w:rsidRPr="00B85BD8">
        <w:rPr>
          <w:rFonts w:ascii="Arial" w:hAnsi="Arial" w:cs="Arial"/>
          <w:b/>
          <w:lang w:val="es-MX"/>
        </w:rPr>
        <w:t xml:space="preserve"> de destino</w:t>
      </w:r>
      <w:r w:rsidRPr="00B85BD8">
        <w:rPr>
          <w:rFonts w:ascii="Arial" w:hAnsi="Arial" w:cs="Arial"/>
          <w:lang w:val="es-MX"/>
        </w:rPr>
        <w:t xml:space="preserve">: </w:t>
      </w:r>
      <w:proofErr w:type="spellStart"/>
      <w:r w:rsidRPr="00B85BD8">
        <w:rPr>
          <w:rFonts w:ascii="Arial" w:hAnsi="Arial" w:cs="Arial"/>
          <w:lang w:val="es-MX"/>
        </w:rPr>
        <w:t>Ethereum</w:t>
      </w:r>
      <w:proofErr w:type="spellEnd"/>
      <w:r w:rsidRPr="00B85BD8">
        <w:rPr>
          <w:rFonts w:ascii="Arial" w:hAnsi="Arial" w:cs="Arial"/>
          <w:lang w:val="es-MX"/>
        </w:rPr>
        <w:t xml:space="preserve"> (ETH).</w:t>
      </w:r>
    </w:p>
    <w:p w:rsidR="00C15081" w:rsidRPr="00B85BD8" w:rsidRDefault="00C15081" w:rsidP="00B85BD8">
      <w:pPr>
        <w:numPr>
          <w:ilvl w:val="0"/>
          <w:numId w:val="6"/>
        </w:numPr>
        <w:spacing w:after="0" w:line="276" w:lineRule="auto"/>
        <w:jc w:val="both"/>
        <w:rPr>
          <w:rFonts w:ascii="Arial" w:hAnsi="Arial" w:cs="Arial"/>
        </w:rPr>
      </w:pPr>
      <w:proofErr w:type="spellStart"/>
      <w:r w:rsidRPr="00B85BD8">
        <w:rPr>
          <w:rFonts w:ascii="Arial" w:hAnsi="Arial" w:cs="Arial"/>
          <w:b/>
        </w:rPr>
        <w:t>Resultados</w:t>
      </w:r>
      <w:proofErr w:type="spellEnd"/>
      <w:r w:rsidRPr="00B85BD8">
        <w:rPr>
          <w:rFonts w:ascii="Arial" w:hAnsi="Arial" w:cs="Arial"/>
        </w:rPr>
        <w:t>:</w:t>
      </w:r>
    </w:p>
    <w:p w:rsidR="00C15081" w:rsidRPr="00B85BD8" w:rsidRDefault="00C15081" w:rsidP="00B85BD8">
      <w:pPr>
        <w:numPr>
          <w:ilvl w:val="1"/>
          <w:numId w:val="6"/>
        </w:numPr>
        <w:spacing w:after="0" w:line="276" w:lineRule="auto"/>
        <w:jc w:val="both"/>
        <w:rPr>
          <w:rFonts w:ascii="Arial" w:hAnsi="Arial" w:cs="Arial"/>
          <w:lang w:val="es-MX"/>
        </w:rPr>
      </w:pPr>
      <w:r w:rsidRPr="00B85BD8">
        <w:rPr>
          <w:rFonts w:ascii="Arial" w:hAnsi="Arial" w:cs="Arial"/>
          <w:lang w:val="es-MX"/>
        </w:rPr>
        <w:t>Tasa de conversión aplicada: [Tasa en el momento].</w:t>
      </w:r>
    </w:p>
    <w:p w:rsidR="00C15081" w:rsidRPr="00B85BD8" w:rsidRDefault="00C15081" w:rsidP="00B85BD8">
      <w:pPr>
        <w:numPr>
          <w:ilvl w:val="1"/>
          <w:numId w:val="6"/>
        </w:numPr>
        <w:spacing w:after="240" w:line="276" w:lineRule="auto"/>
        <w:jc w:val="both"/>
        <w:rPr>
          <w:rFonts w:ascii="Arial" w:hAnsi="Arial" w:cs="Arial"/>
          <w:lang w:val="es-MX"/>
        </w:rPr>
      </w:pPr>
      <w:r w:rsidRPr="00B85BD8">
        <w:rPr>
          <w:rFonts w:ascii="Arial" w:hAnsi="Arial" w:cs="Arial"/>
          <w:lang w:val="es-MX"/>
        </w:rPr>
        <w:t>Monto convertido: [Cantidad recibida en ETH].</w:t>
      </w:r>
    </w:p>
    <w:p w:rsidR="00C15081" w:rsidRPr="00C15081" w:rsidRDefault="00C15081" w:rsidP="00C15081">
      <w:pPr>
        <w:spacing w:before="240" w:after="240"/>
        <w:rPr>
          <w:lang w:val="es-MX"/>
        </w:rPr>
      </w:pPr>
    </w:p>
    <w:p w:rsidR="00C15081" w:rsidRPr="00C15081" w:rsidRDefault="00C15081" w:rsidP="00C15081">
      <w:pPr>
        <w:spacing w:before="240" w:after="240"/>
        <w:rPr>
          <w:lang w:val="es-MX"/>
        </w:rPr>
      </w:pPr>
    </w:p>
    <w:p w:rsidR="00C15081" w:rsidRPr="00C15081" w:rsidRDefault="00C15081" w:rsidP="00C15081">
      <w:pPr>
        <w:spacing w:before="240" w:after="240"/>
        <w:rPr>
          <w:lang w:val="es-MX"/>
        </w:rPr>
      </w:pPr>
    </w:p>
    <w:p w:rsidR="00C15081" w:rsidRPr="00C15081" w:rsidRDefault="00C15081" w:rsidP="00C15081">
      <w:pPr>
        <w:spacing w:before="240" w:after="240"/>
        <w:rPr>
          <w:lang w:val="es-MX"/>
        </w:rPr>
      </w:pPr>
    </w:p>
    <w:p w:rsidR="00C15081" w:rsidRPr="00C15081" w:rsidRDefault="00C15081" w:rsidP="00C15081">
      <w:pPr>
        <w:spacing w:before="240" w:after="240"/>
        <w:rPr>
          <w:lang w:val="es-MX"/>
        </w:rPr>
      </w:pPr>
    </w:p>
    <w:p w:rsidR="00C15081" w:rsidRPr="00C15081" w:rsidRDefault="00C15081" w:rsidP="00C15081">
      <w:pPr>
        <w:spacing w:before="240" w:after="240"/>
        <w:rPr>
          <w:lang w:val="es-MX"/>
        </w:rPr>
      </w:pPr>
    </w:p>
    <w:p w:rsidR="00C15081" w:rsidRPr="00C15081" w:rsidRDefault="00C15081" w:rsidP="00C15081">
      <w:pPr>
        <w:spacing w:before="240" w:after="240"/>
        <w:rPr>
          <w:lang w:val="es-MX"/>
        </w:rPr>
      </w:pPr>
    </w:p>
    <w:p w:rsidR="00C15081" w:rsidRPr="00C15081" w:rsidRDefault="00C15081" w:rsidP="00C15081">
      <w:pPr>
        <w:spacing w:before="240" w:after="240"/>
        <w:rPr>
          <w:lang w:val="es-MX"/>
        </w:rPr>
      </w:pPr>
      <w:r w:rsidRPr="00C15081">
        <w:rPr>
          <w:lang w:val="es-MX"/>
        </w:rPr>
        <w:lastRenderedPageBreak/>
        <w:t xml:space="preserve"> </w:t>
      </w:r>
    </w:p>
    <w:p w:rsidR="00C15081" w:rsidRPr="00C15081" w:rsidRDefault="00C15081" w:rsidP="00C15081">
      <w:pPr>
        <w:spacing w:before="280" w:after="280" w:line="240" w:lineRule="auto"/>
        <w:rPr>
          <w:rFonts w:ascii="Arial" w:eastAsia="Times New Roman" w:hAnsi="Arial" w:cs="Arial"/>
          <w:b/>
          <w:sz w:val="34"/>
          <w:szCs w:val="34"/>
          <w:lang w:val="es-MX"/>
        </w:rPr>
      </w:pPr>
      <w:r w:rsidRPr="00C15081">
        <w:rPr>
          <w:rFonts w:ascii="Arial" w:eastAsia="Times New Roman" w:hAnsi="Arial" w:cs="Arial"/>
          <w:b/>
          <w:sz w:val="34"/>
          <w:szCs w:val="34"/>
          <w:lang w:val="es-MX"/>
        </w:rPr>
        <w:t>Análisis de la Seguridad sobre las Criptomonedas</w:t>
      </w:r>
    </w:p>
    <w:p w:rsidR="00C15081" w:rsidRPr="00C15081" w:rsidRDefault="00C15081" w:rsidP="00B85BD8">
      <w:pPr>
        <w:spacing w:before="280" w:after="280" w:line="240" w:lineRule="auto"/>
        <w:jc w:val="both"/>
        <w:rPr>
          <w:rFonts w:ascii="Arial" w:eastAsia="Calibri" w:hAnsi="Arial" w:cs="Arial"/>
          <w:lang w:val="es-MX"/>
        </w:rPr>
      </w:pPr>
      <w:r w:rsidRPr="00C15081">
        <w:rPr>
          <w:rFonts w:ascii="Arial" w:eastAsia="Calibri" w:hAnsi="Arial" w:cs="Arial"/>
          <w:lang w:val="es-MX"/>
        </w:rPr>
        <w:t xml:space="preserve">La seguridad en el mundo de las criptomonedas es un tema de gran relevancia y complejidad. Si bien la tecnología </w:t>
      </w:r>
      <w:proofErr w:type="spellStart"/>
      <w:r w:rsidRPr="00C15081">
        <w:rPr>
          <w:rFonts w:ascii="Arial" w:eastAsia="Calibri" w:hAnsi="Arial" w:cs="Arial"/>
          <w:lang w:val="es-MX"/>
        </w:rPr>
        <w:t>blockchain</w:t>
      </w:r>
      <w:proofErr w:type="spellEnd"/>
      <w:r w:rsidRPr="00C15081">
        <w:rPr>
          <w:rFonts w:ascii="Arial" w:eastAsia="Calibri" w:hAnsi="Arial" w:cs="Arial"/>
          <w:lang w:val="es-MX"/>
        </w:rPr>
        <w:t>, que sustenta a muchas criptomonedas, ofrece un alto nivel de seguridad y transparencia, existen diversos factores que pueden comprometer los activos digitales de los usuarios.</w:t>
      </w:r>
    </w:p>
    <w:p w:rsidR="00C15081" w:rsidRPr="00C15081" w:rsidRDefault="00C15081" w:rsidP="00B85BD8">
      <w:pPr>
        <w:jc w:val="both"/>
        <w:rPr>
          <w:rFonts w:ascii="Arial" w:eastAsia="Calibri" w:hAnsi="Arial" w:cs="Arial"/>
          <w:lang w:val="es-MX"/>
        </w:rPr>
      </w:pPr>
      <w:r w:rsidRPr="00C15081">
        <w:rPr>
          <w:rFonts w:ascii="Arial" w:eastAsia="Calibri" w:hAnsi="Arial" w:cs="Arial"/>
          <w:lang w:val="es-MX"/>
        </w:rPr>
        <w:t xml:space="preserve">Las criptomonedas ciertamente tienen sus </w:t>
      </w:r>
      <w:r w:rsidRPr="00C15081">
        <w:rPr>
          <w:rFonts w:eastAsia="Calibri"/>
          <w:lang w:val="es-MX"/>
        </w:rPr>
        <w:t>beneficios,</w:t>
      </w:r>
      <w:r w:rsidRPr="00C15081">
        <w:rPr>
          <w:rFonts w:ascii="Arial" w:eastAsia="Calibri" w:hAnsi="Arial" w:cs="Arial"/>
          <w:lang w:val="es-MX"/>
        </w:rPr>
        <w:t xml:space="preserve"> pero muchos usuarios aún desconocen lo que son debido a las preocupaciones sobre la seguridad y sobre cómo funciona su tecnología. Es una industria emocionante en la que participar, pero se basa en la confianza. Por lo tanto, es muy importante que las empresas de criptomonedas hagan todo lo posible para proteger sus sistemas y minimizar las posibilidades de violaciones de seguridad que pueden ocasionar el robo de las criptomonedas de sus usuarios. Dado que las transacciones en redes </w:t>
      </w:r>
      <w:proofErr w:type="spellStart"/>
      <w:r w:rsidRPr="00C15081">
        <w:rPr>
          <w:rFonts w:ascii="Arial" w:eastAsia="Calibri" w:hAnsi="Arial" w:cs="Arial"/>
          <w:lang w:val="es-MX"/>
        </w:rPr>
        <w:t>blockchain</w:t>
      </w:r>
      <w:proofErr w:type="spellEnd"/>
      <w:r w:rsidRPr="00C15081">
        <w:rPr>
          <w:rFonts w:ascii="Arial" w:eastAsia="Calibri" w:hAnsi="Arial" w:cs="Arial"/>
          <w:lang w:val="es-MX"/>
        </w:rPr>
        <w:t xml:space="preserve"> públicas como </w:t>
      </w:r>
      <w:proofErr w:type="spellStart"/>
      <w:r w:rsidRPr="00C15081">
        <w:rPr>
          <w:rFonts w:ascii="Arial" w:eastAsia="Calibri" w:hAnsi="Arial" w:cs="Arial"/>
          <w:lang w:val="es-MX"/>
        </w:rPr>
        <w:t>Bitcoin</w:t>
      </w:r>
      <w:proofErr w:type="spellEnd"/>
      <w:r w:rsidRPr="00C15081">
        <w:rPr>
          <w:rFonts w:ascii="Arial" w:eastAsia="Calibri" w:hAnsi="Arial" w:cs="Arial"/>
          <w:lang w:val="es-MX"/>
        </w:rPr>
        <w:t xml:space="preserve"> y </w:t>
      </w:r>
      <w:proofErr w:type="spellStart"/>
      <w:r w:rsidRPr="00C15081">
        <w:rPr>
          <w:rFonts w:ascii="Arial" w:eastAsia="Calibri" w:hAnsi="Arial" w:cs="Arial"/>
          <w:lang w:val="es-MX"/>
        </w:rPr>
        <w:t>Ethereum</w:t>
      </w:r>
      <w:proofErr w:type="spellEnd"/>
      <w:r w:rsidRPr="00C15081">
        <w:rPr>
          <w:rFonts w:ascii="Arial" w:eastAsia="Calibri" w:hAnsi="Arial" w:cs="Arial"/>
          <w:lang w:val="es-MX"/>
        </w:rPr>
        <w:t xml:space="preserve"> se pueden rastrear debido a la estructura descentralizada de su cadena de bloques o </w:t>
      </w:r>
      <w:proofErr w:type="spellStart"/>
      <w:r w:rsidRPr="00C15081">
        <w:rPr>
          <w:rFonts w:ascii="Arial" w:eastAsia="Calibri" w:hAnsi="Arial" w:cs="Arial"/>
          <w:lang w:val="es-MX"/>
        </w:rPr>
        <w:t>blockchain</w:t>
      </w:r>
      <w:proofErr w:type="spellEnd"/>
      <w:r w:rsidRPr="00C15081">
        <w:rPr>
          <w:rFonts w:ascii="Arial" w:eastAsia="Calibri" w:hAnsi="Arial" w:cs="Arial"/>
          <w:lang w:val="es-MX"/>
        </w:rPr>
        <w:t>, se determinará como las principales empresas que brindan servicios de intercambio de criptomonedas están trabajando con firmas de análisis para mantener una base de datos de transacciones y billeteras sospechosas.</w:t>
      </w:r>
    </w:p>
    <w:p w:rsidR="00C15081" w:rsidRPr="009150DD" w:rsidRDefault="00C15081" w:rsidP="00B85BD8">
      <w:pPr>
        <w:pStyle w:val="Ttulo3"/>
        <w:spacing w:before="40" w:after="0" w:line="259" w:lineRule="auto"/>
        <w:jc w:val="both"/>
        <w:rPr>
          <w:rFonts w:eastAsia="Calibri"/>
          <w:color w:val="1E4D78"/>
          <w:sz w:val="22"/>
          <w:szCs w:val="22"/>
        </w:rPr>
      </w:pPr>
      <w:r w:rsidRPr="009150DD">
        <w:rPr>
          <w:rFonts w:eastAsia="Calibri"/>
          <w:color w:val="1E4D78"/>
          <w:sz w:val="22"/>
          <w:szCs w:val="22"/>
        </w:rPr>
        <w:t>Vulnerabilidades y Riesgos</w:t>
      </w:r>
    </w:p>
    <w:p w:rsidR="00C15081" w:rsidRPr="00C15081" w:rsidRDefault="00C15081" w:rsidP="00B85BD8">
      <w:pPr>
        <w:numPr>
          <w:ilvl w:val="0"/>
          <w:numId w:val="1"/>
        </w:numPr>
        <w:spacing w:before="280" w:after="0" w:line="240" w:lineRule="auto"/>
        <w:jc w:val="both"/>
        <w:rPr>
          <w:rFonts w:ascii="Arial" w:eastAsia="Noto Sans Symbols" w:hAnsi="Arial" w:cs="Arial"/>
          <w:lang w:val="es-MX"/>
        </w:rPr>
      </w:pPr>
      <w:r w:rsidRPr="00C15081">
        <w:rPr>
          <w:rFonts w:ascii="Arial" w:eastAsia="Calibri" w:hAnsi="Arial" w:cs="Arial"/>
          <w:b/>
          <w:lang w:val="es-MX"/>
        </w:rPr>
        <w:t>Hacking de intercambios:</w:t>
      </w:r>
      <w:r w:rsidRPr="00C15081">
        <w:rPr>
          <w:rFonts w:ascii="Arial" w:eastAsia="Calibri" w:hAnsi="Arial" w:cs="Arial"/>
          <w:lang w:val="es-MX"/>
        </w:rPr>
        <w:t xml:space="preserve"> Los intercambios de criptomonedas son objetivos frecuentes para los </w:t>
      </w:r>
      <w:proofErr w:type="spellStart"/>
      <w:r w:rsidRPr="00C15081">
        <w:rPr>
          <w:rFonts w:ascii="Arial" w:eastAsia="Calibri" w:hAnsi="Arial" w:cs="Arial"/>
          <w:lang w:val="es-MX"/>
        </w:rPr>
        <w:t>ciberdelincuentes</w:t>
      </w:r>
      <w:proofErr w:type="spellEnd"/>
      <w:r w:rsidRPr="00C15081">
        <w:rPr>
          <w:rFonts w:ascii="Arial" w:eastAsia="Calibri" w:hAnsi="Arial" w:cs="Arial"/>
          <w:lang w:val="es-MX"/>
        </w:rPr>
        <w:t xml:space="preserve">, quienes buscan robar grandes cantidades de monedas. Los </w:t>
      </w:r>
      <w:proofErr w:type="spellStart"/>
      <w:r w:rsidRPr="00C15081">
        <w:rPr>
          <w:rFonts w:ascii="Arial" w:eastAsia="Calibri" w:hAnsi="Arial" w:cs="Arial"/>
          <w:lang w:val="es-MX"/>
        </w:rPr>
        <w:t>hackeos</w:t>
      </w:r>
      <w:proofErr w:type="spellEnd"/>
      <w:r w:rsidRPr="00C15081">
        <w:rPr>
          <w:rFonts w:ascii="Arial" w:eastAsia="Calibri" w:hAnsi="Arial" w:cs="Arial"/>
          <w:lang w:val="es-MX"/>
        </w:rPr>
        <w:t xml:space="preserve"> a plataformas como Mt. </w:t>
      </w:r>
      <w:proofErr w:type="spellStart"/>
      <w:r w:rsidRPr="00C15081">
        <w:rPr>
          <w:rFonts w:ascii="Arial" w:eastAsia="Calibri" w:hAnsi="Arial" w:cs="Arial"/>
          <w:lang w:val="es-MX"/>
        </w:rPr>
        <w:t>Gox</w:t>
      </w:r>
      <w:proofErr w:type="spellEnd"/>
      <w:r w:rsidRPr="00C15081">
        <w:rPr>
          <w:rFonts w:ascii="Arial" w:eastAsia="Calibri" w:hAnsi="Arial" w:cs="Arial"/>
          <w:lang w:val="es-MX"/>
        </w:rPr>
        <w:t xml:space="preserve"> y </w:t>
      </w:r>
      <w:proofErr w:type="spellStart"/>
      <w:r w:rsidRPr="00C15081">
        <w:rPr>
          <w:rFonts w:ascii="Arial" w:eastAsia="Calibri" w:hAnsi="Arial" w:cs="Arial"/>
          <w:lang w:val="es-MX"/>
        </w:rPr>
        <w:t>Coincheck</w:t>
      </w:r>
      <w:proofErr w:type="spellEnd"/>
      <w:r w:rsidRPr="00C15081">
        <w:rPr>
          <w:rFonts w:ascii="Arial" w:eastAsia="Calibri" w:hAnsi="Arial" w:cs="Arial"/>
          <w:lang w:val="es-MX"/>
        </w:rPr>
        <w:t xml:space="preserve"> han demostrado la gravedad de estas amenazas.</w:t>
      </w:r>
    </w:p>
    <w:p w:rsidR="00C15081" w:rsidRPr="00C15081" w:rsidRDefault="00C15081" w:rsidP="00B85BD8">
      <w:pPr>
        <w:numPr>
          <w:ilvl w:val="0"/>
          <w:numId w:val="1"/>
        </w:numPr>
        <w:spacing w:after="0" w:line="240" w:lineRule="auto"/>
        <w:jc w:val="both"/>
        <w:rPr>
          <w:rFonts w:ascii="Arial" w:eastAsia="Noto Sans Symbols" w:hAnsi="Arial" w:cs="Arial"/>
          <w:lang w:val="es-MX"/>
        </w:rPr>
      </w:pPr>
      <w:proofErr w:type="spellStart"/>
      <w:r w:rsidRPr="00C15081">
        <w:rPr>
          <w:rFonts w:ascii="Arial" w:eastAsia="Calibri" w:hAnsi="Arial" w:cs="Arial"/>
          <w:b/>
          <w:lang w:val="es-MX"/>
        </w:rPr>
        <w:t>Phishing</w:t>
      </w:r>
      <w:proofErr w:type="spellEnd"/>
      <w:r w:rsidRPr="00C15081">
        <w:rPr>
          <w:rFonts w:ascii="Arial" w:eastAsia="Calibri" w:hAnsi="Arial" w:cs="Arial"/>
          <w:b/>
          <w:lang w:val="es-MX"/>
        </w:rPr>
        <w:t xml:space="preserve"> y estafas:</w:t>
      </w:r>
      <w:r w:rsidRPr="00C15081">
        <w:rPr>
          <w:rFonts w:ascii="Arial" w:eastAsia="Calibri" w:hAnsi="Arial" w:cs="Arial"/>
          <w:lang w:val="es-MX"/>
        </w:rPr>
        <w:t xml:space="preserve"> Los ataques de </w:t>
      </w:r>
      <w:proofErr w:type="spellStart"/>
      <w:r w:rsidRPr="00C15081">
        <w:rPr>
          <w:rFonts w:ascii="Arial" w:eastAsia="Calibri" w:hAnsi="Arial" w:cs="Arial"/>
          <w:lang w:val="es-MX"/>
        </w:rPr>
        <w:t>phishing</w:t>
      </w:r>
      <w:proofErr w:type="spellEnd"/>
      <w:r w:rsidRPr="00C15081">
        <w:rPr>
          <w:rFonts w:ascii="Arial" w:eastAsia="Calibri" w:hAnsi="Arial" w:cs="Arial"/>
          <w:lang w:val="es-MX"/>
        </w:rPr>
        <w:t xml:space="preserve"> son comunes en el mundo de las criptomonedas. Los delincuentes utilizan correos electrónicos falsos, mensajes de texto o sitios web clonados para engañar a los usuarios y obtener sus credenciales de acceso.</w:t>
      </w:r>
    </w:p>
    <w:p w:rsidR="00C15081" w:rsidRPr="00C15081" w:rsidRDefault="00C15081" w:rsidP="00B85BD8">
      <w:pPr>
        <w:numPr>
          <w:ilvl w:val="0"/>
          <w:numId w:val="1"/>
        </w:numPr>
        <w:spacing w:after="0" w:line="240" w:lineRule="auto"/>
        <w:jc w:val="both"/>
        <w:rPr>
          <w:rFonts w:ascii="Arial" w:eastAsia="Noto Sans Symbols" w:hAnsi="Arial" w:cs="Arial"/>
          <w:lang w:val="es-MX"/>
        </w:rPr>
      </w:pPr>
      <w:r w:rsidRPr="00C15081">
        <w:rPr>
          <w:rFonts w:ascii="Arial" w:eastAsia="Calibri" w:hAnsi="Arial" w:cs="Arial"/>
          <w:b/>
          <w:lang w:val="es-MX"/>
        </w:rPr>
        <w:t>Pérdida de claves privadas:</w:t>
      </w:r>
      <w:r w:rsidRPr="00C15081">
        <w:rPr>
          <w:rFonts w:ascii="Arial" w:eastAsia="Calibri" w:hAnsi="Arial" w:cs="Arial"/>
          <w:lang w:val="es-MX"/>
        </w:rPr>
        <w:t xml:space="preserve"> Las claves privadas son fundamentales para acceder a las criptomonedas. Si se pierden o son robadas, es prácticamente imposible recuperar los fondos.</w:t>
      </w:r>
    </w:p>
    <w:p w:rsidR="00C15081" w:rsidRPr="00C15081" w:rsidRDefault="00C15081" w:rsidP="00B85BD8">
      <w:pPr>
        <w:numPr>
          <w:ilvl w:val="0"/>
          <w:numId w:val="1"/>
        </w:numPr>
        <w:spacing w:after="0" w:line="240" w:lineRule="auto"/>
        <w:jc w:val="both"/>
        <w:rPr>
          <w:rFonts w:ascii="Arial" w:eastAsia="Noto Sans Symbols" w:hAnsi="Arial" w:cs="Arial"/>
          <w:lang w:val="es-MX"/>
        </w:rPr>
      </w:pPr>
      <w:r w:rsidRPr="00C15081">
        <w:rPr>
          <w:rFonts w:ascii="Arial" w:eastAsia="Calibri" w:hAnsi="Arial" w:cs="Arial"/>
          <w:b/>
          <w:lang w:val="es-MX"/>
        </w:rPr>
        <w:t>Vulnerabilidades en las carteras:</w:t>
      </w:r>
      <w:r w:rsidRPr="00C15081">
        <w:rPr>
          <w:rFonts w:ascii="Arial" w:eastAsia="Calibri" w:hAnsi="Arial" w:cs="Arial"/>
          <w:lang w:val="es-MX"/>
        </w:rPr>
        <w:t xml:space="preserve"> Las carteras de criptomonedas, tanto las de software como las de hardware, pueden presentar vulnerabilidades que pueden ser explotadas por los atacantes.</w:t>
      </w:r>
    </w:p>
    <w:p w:rsidR="00C15081" w:rsidRPr="00C15081" w:rsidRDefault="00C15081" w:rsidP="00B85BD8">
      <w:pPr>
        <w:numPr>
          <w:ilvl w:val="0"/>
          <w:numId w:val="1"/>
        </w:numPr>
        <w:spacing w:after="0" w:line="240" w:lineRule="auto"/>
        <w:jc w:val="both"/>
        <w:rPr>
          <w:rFonts w:ascii="Arial" w:eastAsia="Noto Sans Symbols" w:hAnsi="Arial" w:cs="Arial"/>
          <w:lang w:val="es-MX"/>
        </w:rPr>
      </w:pPr>
      <w:r w:rsidRPr="00C15081">
        <w:rPr>
          <w:rFonts w:ascii="Arial" w:eastAsia="Calibri" w:hAnsi="Arial" w:cs="Arial"/>
          <w:b/>
          <w:lang w:val="es-MX"/>
        </w:rPr>
        <w:t>Ataques de 51%:</w:t>
      </w:r>
      <w:r w:rsidRPr="00C15081">
        <w:rPr>
          <w:rFonts w:ascii="Arial" w:eastAsia="Calibri" w:hAnsi="Arial" w:cs="Arial"/>
          <w:lang w:val="es-MX"/>
        </w:rPr>
        <w:t xml:space="preserve"> En algunas criptomonedas, un atacante podría controlar más del 51% de la potencia de cálculo de la red, lo que le permitiría revertir transacciones y generar nuevas monedas falsas.</w:t>
      </w:r>
    </w:p>
    <w:p w:rsidR="00C15081" w:rsidRPr="00C15081" w:rsidRDefault="00C15081" w:rsidP="00B85BD8">
      <w:pPr>
        <w:numPr>
          <w:ilvl w:val="0"/>
          <w:numId w:val="1"/>
        </w:numPr>
        <w:spacing w:after="0" w:line="240" w:lineRule="auto"/>
        <w:jc w:val="both"/>
        <w:rPr>
          <w:rFonts w:ascii="Arial" w:eastAsia="Noto Sans Symbols" w:hAnsi="Arial" w:cs="Arial"/>
          <w:lang w:val="es-MX"/>
        </w:rPr>
      </w:pPr>
      <w:r w:rsidRPr="00C15081">
        <w:rPr>
          <w:rFonts w:ascii="Arial" w:eastAsia="Calibri" w:hAnsi="Arial" w:cs="Arial"/>
          <w:b/>
          <w:lang w:val="es-MX"/>
        </w:rPr>
        <w:t>Regulaciones y cumplimiento:</w:t>
      </w:r>
      <w:r w:rsidRPr="00C15081">
        <w:rPr>
          <w:rFonts w:ascii="Arial" w:eastAsia="Calibri" w:hAnsi="Arial" w:cs="Arial"/>
          <w:lang w:val="es-MX"/>
        </w:rPr>
        <w:t xml:space="preserve"> La falta de regulaciones claras en algunos países puede dificultar la protección de los consumidores y crear un entorno propicio para actividades ilícitas.</w:t>
      </w:r>
    </w:p>
    <w:p w:rsidR="00C15081" w:rsidRPr="00B85BD8" w:rsidRDefault="00C15081" w:rsidP="00B85BD8">
      <w:pPr>
        <w:numPr>
          <w:ilvl w:val="0"/>
          <w:numId w:val="1"/>
        </w:numPr>
        <w:shd w:val="clear" w:color="auto" w:fill="FFFFFF"/>
        <w:spacing w:after="0" w:line="240" w:lineRule="auto"/>
        <w:jc w:val="both"/>
        <w:rPr>
          <w:rFonts w:ascii="Arial" w:eastAsia="Noto Sans Symbols" w:hAnsi="Arial" w:cs="Arial"/>
          <w:color w:val="0D0D0D" w:themeColor="text1" w:themeTint="F2"/>
          <w:lang w:val="es-MX"/>
        </w:rPr>
      </w:pPr>
      <w:proofErr w:type="spellStart"/>
      <w:r w:rsidRPr="00B85BD8">
        <w:rPr>
          <w:rFonts w:ascii="Arial" w:eastAsia="Calibri" w:hAnsi="Arial" w:cs="Arial"/>
          <w:b/>
          <w:color w:val="0D0D0D" w:themeColor="text1" w:themeTint="F2"/>
          <w:u w:val="single"/>
          <w:lang w:val="es-MX"/>
        </w:rPr>
        <w:t>Hackeos</w:t>
      </w:r>
      <w:proofErr w:type="spellEnd"/>
      <w:r w:rsidRPr="00B85BD8">
        <w:rPr>
          <w:rFonts w:ascii="Arial" w:eastAsia="Calibri" w:hAnsi="Arial" w:cs="Arial"/>
          <w:b/>
          <w:color w:val="0D0D0D" w:themeColor="text1" w:themeTint="F2"/>
          <w:u w:val="single"/>
          <w:lang w:val="es-MX"/>
        </w:rPr>
        <w:t xml:space="preserve"> de computación:</w:t>
      </w:r>
      <w:r w:rsidRPr="00B85BD8">
        <w:rPr>
          <w:rFonts w:ascii="Arial" w:eastAsia="Calibri" w:hAnsi="Arial" w:cs="Arial"/>
          <w:color w:val="0D0D0D" w:themeColor="text1" w:themeTint="F2"/>
          <w:lang w:val="es-MX"/>
        </w:rPr>
        <w:t> Es muy normal encontrar ataques a activos o páginas de internet, donde el hacker introduce código de minado, para secuestrar recursos de computación remoto, que añaden a un pool, para obtener más capacidad y redito económico en las operaciones de minado. Aquí son susceptibles todos los activos que tengamos publicados en Internet.</w:t>
      </w:r>
    </w:p>
    <w:p w:rsidR="00C15081" w:rsidRPr="00B85BD8" w:rsidRDefault="00C15081" w:rsidP="00B85BD8">
      <w:pPr>
        <w:spacing w:after="360" w:line="240" w:lineRule="auto"/>
        <w:ind w:left="720"/>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 xml:space="preserve">A medida que las criptomonedas ganan popularidad, también aumenta la cantidad de ataques a las plataformas de intercambio de criptomonedas. Los mayores ataques, como el ataque a FTX, provocaron el robo de millones de dólares, el cierre de las plataformas </w:t>
      </w:r>
      <w:r w:rsidRPr="00B85BD8">
        <w:rPr>
          <w:rFonts w:ascii="Arial" w:eastAsia="Calibri" w:hAnsi="Arial" w:cs="Arial"/>
          <w:color w:val="0D0D0D" w:themeColor="text1" w:themeTint="F2"/>
          <w:lang w:val="es-MX"/>
        </w:rPr>
        <w:lastRenderedPageBreak/>
        <w:t>en cuestión y, en algunos casos, incluso consecuencias legales para los propietarios de las plataformas.</w:t>
      </w:r>
    </w:p>
    <w:p w:rsidR="00C15081" w:rsidRPr="00B85BD8" w:rsidRDefault="00C15081" w:rsidP="00B85BD8">
      <w:pPr>
        <w:spacing w:after="360" w:line="240" w:lineRule="auto"/>
        <w:ind w:left="720"/>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 xml:space="preserve">En el caso de algunas plataformas de trading y monederos, como </w:t>
      </w:r>
      <w:proofErr w:type="spellStart"/>
      <w:r w:rsidRPr="00B85BD8">
        <w:rPr>
          <w:rFonts w:ascii="Arial" w:eastAsia="Calibri" w:hAnsi="Arial" w:cs="Arial"/>
          <w:color w:val="0D0D0D" w:themeColor="text1" w:themeTint="F2"/>
          <w:lang w:val="es-MX"/>
        </w:rPr>
        <w:t>Stormgain</w:t>
      </w:r>
      <w:proofErr w:type="spellEnd"/>
      <w:r w:rsidRPr="00B85BD8">
        <w:rPr>
          <w:rFonts w:ascii="Arial" w:eastAsia="Calibri" w:hAnsi="Arial" w:cs="Arial"/>
          <w:color w:val="0D0D0D" w:themeColor="text1" w:themeTint="F2"/>
          <w:lang w:val="es-MX"/>
        </w:rPr>
        <w:t>, los ataques aún no se convirtieron en un problema grave, aunque quizá solo sea cuestión de tiempo. Estos son los ataques a las plataformas de intercambio de criptomonedas más conocidos.</w:t>
      </w:r>
    </w:p>
    <w:p w:rsidR="00C15081" w:rsidRPr="00B85BD8" w:rsidRDefault="00C15081" w:rsidP="00B85BD8">
      <w:pPr>
        <w:pStyle w:val="Ttulo3"/>
        <w:numPr>
          <w:ilvl w:val="0"/>
          <w:numId w:val="1"/>
        </w:numPr>
        <w:spacing w:before="0" w:after="360" w:line="259" w:lineRule="auto"/>
        <w:jc w:val="both"/>
        <w:rPr>
          <w:rFonts w:eastAsia="Noto Sans Symbols"/>
          <w:color w:val="0D0D0D" w:themeColor="text1" w:themeTint="F2"/>
          <w:sz w:val="22"/>
          <w:szCs w:val="22"/>
        </w:rPr>
      </w:pPr>
      <w:r w:rsidRPr="00B85BD8">
        <w:rPr>
          <w:rFonts w:eastAsia="Calibri"/>
          <w:color w:val="0D0D0D" w:themeColor="text1" w:themeTint="F2"/>
          <w:sz w:val="22"/>
          <w:szCs w:val="22"/>
        </w:rPr>
        <w:t xml:space="preserve">1. </w:t>
      </w:r>
      <w:proofErr w:type="spellStart"/>
      <w:r w:rsidRPr="00B85BD8">
        <w:rPr>
          <w:rFonts w:eastAsia="Calibri"/>
          <w:color w:val="0D0D0D" w:themeColor="text1" w:themeTint="F2"/>
          <w:sz w:val="22"/>
          <w:szCs w:val="22"/>
        </w:rPr>
        <w:t>Ronin</w:t>
      </w:r>
      <w:proofErr w:type="spellEnd"/>
      <w:r w:rsidRPr="00B85BD8">
        <w:rPr>
          <w:rFonts w:eastAsia="Calibri"/>
          <w:color w:val="0D0D0D" w:themeColor="text1" w:themeTint="F2"/>
          <w:sz w:val="22"/>
          <w:szCs w:val="22"/>
        </w:rPr>
        <w:t xml:space="preserve"> Network</w:t>
      </w:r>
    </w:p>
    <w:p w:rsidR="00C15081" w:rsidRPr="00B85BD8" w:rsidRDefault="00C15081" w:rsidP="00B85BD8">
      <w:pPr>
        <w:numPr>
          <w:ilvl w:val="0"/>
          <w:numId w:val="1"/>
        </w:numPr>
        <w:spacing w:after="0" w:line="240" w:lineRule="auto"/>
        <w:jc w:val="both"/>
        <w:rPr>
          <w:rFonts w:ascii="Arial" w:eastAsia="Noto Sans Symbols" w:hAnsi="Arial" w:cs="Arial"/>
          <w:color w:val="0D0D0D" w:themeColor="text1" w:themeTint="F2"/>
          <w:lang w:val="es-MX"/>
        </w:rPr>
      </w:pPr>
      <w:r w:rsidRPr="00B85BD8">
        <w:rPr>
          <w:rFonts w:ascii="Arial" w:eastAsia="Calibri" w:hAnsi="Arial" w:cs="Arial"/>
          <w:color w:val="0D0D0D" w:themeColor="text1" w:themeTint="F2"/>
          <w:lang w:val="es-MX"/>
        </w:rPr>
        <w:t xml:space="preserve">En marzo de 2022, en el mayor ataque en el mundo de las criptomonedas hasta la fecha, un grupo de </w:t>
      </w:r>
      <w:proofErr w:type="spellStart"/>
      <w:r w:rsidRPr="00B85BD8">
        <w:rPr>
          <w:rFonts w:ascii="Arial" w:eastAsia="Calibri" w:hAnsi="Arial" w:cs="Arial"/>
          <w:color w:val="0D0D0D" w:themeColor="text1" w:themeTint="F2"/>
          <w:lang w:val="es-MX"/>
        </w:rPr>
        <w:t>ciberdelincuentes</w:t>
      </w:r>
      <w:proofErr w:type="spellEnd"/>
      <w:r w:rsidRPr="00B85BD8">
        <w:rPr>
          <w:rFonts w:ascii="Arial" w:eastAsia="Calibri" w:hAnsi="Arial" w:cs="Arial"/>
          <w:color w:val="0D0D0D" w:themeColor="text1" w:themeTint="F2"/>
          <w:lang w:val="es-MX"/>
        </w:rPr>
        <w:t xml:space="preserve"> —que se cree que es un grupo de hackers norcoreanos— </w:t>
      </w:r>
      <w:hyperlink r:id="rId13">
        <w:r w:rsidRPr="00B85BD8">
          <w:rPr>
            <w:rFonts w:ascii="Arial" w:eastAsia="Calibri" w:hAnsi="Arial" w:cs="Arial"/>
            <w:color w:val="0D0D0D" w:themeColor="text1" w:themeTint="F2"/>
            <w:u w:val="single"/>
            <w:lang w:val="es-MX"/>
          </w:rPr>
          <w:t xml:space="preserve">irrumpió en la plataforma de intercambio </w:t>
        </w:r>
        <w:proofErr w:type="spellStart"/>
        <w:r w:rsidRPr="00B85BD8">
          <w:rPr>
            <w:rFonts w:ascii="Arial" w:eastAsia="Calibri" w:hAnsi="Arial" w:cs="Arial"/>
            <w:color w:val="0D0D0D" w:themeColor="text1" w:themeTint="F2"/>
            <w:u w:val="single"/>
            <w:lang w:val="es-MX"/>
          </w:rPr>
          <w:t>Ronin</w:t>
        </w:r>
        <w:proofErr w:type="spellEnd"/>
        <w:r w:rsidRPr="00B85BD8">
          <w:rPr>
            <w:rFonts w:ascii="Arial" w:eastAsia="Calibri" w:hAnsi="Arial" w:cs="Arial"/>
            <w:color w:val="0D0D0D" w:themeColor="text1" w:themeTint="F2"/>
            <w:u w:val="single"/>
            <w:lang w:val="es-MX"/>
          </w:rPr>
          <w:t xml:space="preserve"> Network, especializada en videojuegos, y robó unos $615 millones</w:t>
        </w:r>
      </w:hyperlink>
      <w:r w:rsidRPr="00B85BD8">
        <w:rPr>
          <w:rFonts w:ascii="Arial" w:eastAsia="Calibri" w:hAnsi="Arial" w:cs="Arial"/>
          <w:color w:val="0D0D0D" w:themeColor="text1" w:themeTint="F2"/>
          <w:lang w:val="es-MX"/>
        </w:rPr>
        <w:t xml:space="preserve"> en las criptomonedas estables </w:t>
      </w:r>
      <w:proofErr w:type="spellStart"/>
      <w:r w:rsidRPr="00B85BD8">
        <w:rPr>
          <w:rFonts w:ascii="Arial" w:eastAsia="Calibri" w:hAnsi="Arial" w:cs="Arial"/>
          <w:color w:val="0D0D0D" w:themeColor="text1" w:themeTint="F2"/>
          <w:lang w:val="es-MX"/>
        </w:rPr>
        <w:t>Ethereum</w:t>
      </w:r>
      <w:proofErr w:type="spellEnd"/>
      <w:r w:rsidRPr="00B85BD8">
        <w:rPr>
          <w:rFonts w:ascii="Arial" w:eastAsia="Calibri" w:hAnsi="Arial" w:cs="Arial"/>
          <w:color w:val="0D0D0D" w:themeColor="text1" w:themeTint="F2"/>
          <w:lang w:val="es-MX"/>
        </w:rPr>
        <w:t xml:space="preserve"> y USDC.</w:t>
      </w:r>
    </w:p>
    <w:p w:rsidR="00C15081" w:rsidRPr="00B85BD8" w:rsidRDefault="00C15081" w:rsidP="00B85BD8">
      <w:pPr>
        <w:numPr>
          <w:ilvl w:val="0"/>
          <w:numId w:val="1"/>
        </w:numPr>
        <w:spacing w:after="0" w:line="240" w:lineRule="auto"/>
        <w:jc w:val="both"/>
        <w:rPr>
          <w:rFonts w:ascii="Arial" w:eastAsia="Noto Sans Symbols" w:hAnsi="Arial" w:cs="Arial"/>
          <w:color w:val="0D0D0D" w:themeColor="text1" w:themeTint="F2"/>
          <w:lang w:val="es-MX"/>
        </w:rPr>
      </w:pPr>
      <w:r w:rsidRPr="00B85BD8">
        <w:rPr>
          <w:rFonts w:ascii="Arial" w:eastAsia="Calibri" w:hAnsi="Arial" w:cs="Arial"/>
          <w:color w:val="0D0D0D" w:themeColor="text1" w:themeTint="F2"/>
          <w:lang w:val="es-MX"/>
        </w:rPr>
        <w:t>Los hackers llevaron a cabo el ataque a través de claves privadas robadas a los propietarios para retirar las monedas, lo que constituye un </w:t>
      </w:r>
      <w:hyperlink r:id="rId14">
        <w:r w:rsidRPr="00B85BD8">
          <w:rPr>
            <w:rFonts w:ascii="Arial" w:eastAsia="Calibri" w:hAnsi="Arial" w:cs="Arial"/>
            <w:color w:val="0D0D0D" w:themeColor="text1" w:themeTint="F2"/>
            <w:u w:val="single"/>
            <w:lang w:val="es-MX"/>
          </w:rPr>
          <w:t>ejemplo paradigmático de piratería informática</w:t>
        </w:r>
      </w:hyperlink>
      <w:r w:rsidRPr="00B85BD8">
        <w:rPr>
          <w:rFonts w:ascii="Arial" w:eastAsia="Calibri" w:hAnsi="Arial" w:cs="Arial"/>
          <w:color w:val="0D0D0D" w:themeColor="text1" w:themeTint="F2"/>
          <w:lang w:val="es-MX"/>
        </w:rPr>
        <w:t> efectuada mediante el robo de claves.</w:t>
      </w:r>
    </w:p>
    <w:p w:rsidR="00C15081" w:rsidRPr="00B85BD8" w:rsidRDefault="00C15081" w:rsidP="00B85BD8">
      <w:pPr>
        <w:spacing w:line="240" w:lineRule="auto"/>
        <w:ind w:left="720"/>
        <w:jc w:val="both"/>
        <w:rPr>
          <w:rFonts w:ascii="Arial" w:eastAsia="Calibri" w:hAnsi="Arial" w:cs="Arial"/>
          <w:color w:val="0D0D0D" w:themeColor="text1" w:themeTint="F2"/>
          <w:lang w:val="es-MX"/>
        </w:rPr>
      </w:pPr>
    </w:p>
    <w:p w:rsidR="00C15081" w:rsidRPr="00B85BD8" w:rsidRDefault="00C15081" w:rsidP="00B85BD8">
      <w:pPr>
        <w:pStyle w:val="Ttulo3"/>
        <w:numPr>
          <w:ilvl w:val="0"/>
          <w:numId w:val="1"/>
        </w:numPr>
        <w:spacing w:before="0" w:after="360" w:line="259" w:lineRule="auto"/>
        <w:jc w:val="both"/>
        <w:rPr>
          <w:rFonts w:eastAsia="Noto Sans Symbols"/>
          <w:color w:val="0D0D0D" w:themeColor="text1" w:themeTint="F2"/>
          <w:sz w:val="22"/>
          <w:szCs w:val="22"/>
        </w:rPr>
      </w:pPr>
      <w:r w:rsidRPr="00B85BD8">
        <w:rPr>
          <w:rFonts w:eastAsia="Calibri"/>
          <w:color w:val="0D0D0D" w:themeColor="text1" w:themeTint="F2"/>
          <w:sz w:val="22"/>
          <w:szCs w:val="22"/>
        </w:rPr>
        <w:t xml:space="preserve">2. </w:t>
      </w:r>
      <w:proofErr w:type="spellStart"/>
      <w:r w:rsidRPr="00B85BD8">
        <w:rPr>
          <w:rFonts w:eastAsia="Calibri"/>
          <w:color w:val="0D0D0D" w:themeColor="text1" w:themeTint="F2"/>
          <w:sz w:val="22"/>
          <w:szCs w:val="22"/>
        </w:rPr>
        <w:t>Poly</w:t>
      </w:r>
      <w:proofErr w:type="spellEnd"/>
      <w:r w:rsidRPr="00B85BD8">
        <w:rPr>
          <w:rFonts w:eastAsia="Calibri"/>
          <w:color w:val="0D0D0D" w:themeColor="text1" w:themeTint="F2"/>
          <w:sz w:val="22"/>
          <w:szCs w:val="22"/>
        </w:rPr>
        <w:t xml:space="preserve"> Network</w:t>
      </w:r>
    </w:p>
    <w:p w:rsidR="00C15081" w:rsidRPr="00B85BD8" w:rsidRDefault="00C15081" w:rsidP="00B85BD8">
      <w:pPr>
        <w:numPr>
          <w:ilvl w:val="0"/>
          <w:numId w:val="1"/>
        </w:numPr>
        <w:spacing w:after="0" w:line="240" w:lineRule="auto"/>
        <w:jc w:val="both"/>
        <w:rPr>
          <w:rFonts w:ascii="Arial" w:eastAsia="Noto Sans Symbols" w:hAnsi="Arial" w:cs="Arial"/>
          <w:color w:val="0D0D0D" w:themeColor="text1" w:themeTint="F2"/>
        </w:rPr>
      </w:pPr>
      <w:r w:rsidRPr="00B85BD8">
        <w:rPr>
          <w:rFonts w:ascii="Arial" w:eastAsia="Calibri" w:hAnsi="Arial" w:cs="Arial"/>
          <w:color w:val="0D0D0D" w:themeColor="text1" w:themeTint="F2"/>
          <w:lang w:val="es-MX"/>
        </w:rPr>
        <w:t>En otro gran ataque a una plataforma de intercambio de criptomonedas, ocurrido en agosto de 2021, los atacantes aprovecharon una vulnerabilidad en el </w:t>
      </w:r>
      <w:hyperlink r:id="rId15">
        <w:r w:rsidRPr="00B85BD8">
          <w:rPr>
            <w:rFonts w:ascii="Arial" w:eastAsia="Calibri" w:hAnsi="Arial" w:cs="Arial"/>
            <w:color w:val="0D0D0D" w:themeColor="text1" w:themeTint="F2"/>
            <w:u w:val="single"/>
            <w:lang w:val="es-MX"/>
          </w:rPr>
          <w:t xml:space="preserve">software de </w:t>
        </w:r>
        <w:proofErr w:type="spellStart"/>
        <w:r w:rsidRPr="00B85BD8">
          <w:rPr>
            <w:rFonts w:ascii="Arial" w:eastAsia="Calibri" w:hAnsi="Arial" w:cs="Arial"/>
            <w:color w:val="0D0D0D" w:themeColor="text1" w:themeTint="F2"/>
            <w:u w:val="single"/>
            <w:lang w:val="es-MX"/>
          </w:rPr>
          <w:t>Poly</w:t>
        </w:r>
        <w:proofErr w:type="spellEnd"/>
        <w:r w:rsidRPr="00B85BD8">
          <w:rPr>
            <w:rFonts w:ascii="Arial" w:eastAsia="Calibri" w:hAnsi="Arial" w:cs="Arial"/>
            <w:color w:val="0D0D0D" w:themeColor="text1" w:themeTint="F2"/>
            <w:u w:val="single"/>
            <w:lang w:val="es-MX"/>
          </w:rPr>
          <w:t xml:space="preserve"> Network para robar criptomonedas por un valor de $611 millones</w:t>
        </w:r>
      </w:hyperlink>
      <w:r w:rsidRPr="00B85BD8">
        <w:rPr>
          <w:rFonts w:ascii="Arial" w:eastAsia="Calibri" w:hAnsi="Arial" w:cs="Arial"/>
          <w:color w:val="0D0D0D" w:themeColor="text1" w:themeTint="F2"/>
          <w:lang w:val="es-MX"/>
        </w:rPr>
        <w:t xml:space="preserve">. Sin embargo, el hacker había llevado a cabo el ataque solo para ver si era posible. </w:t>
      </w:r>
      <w:proofErr w:type="spellStart"/>
      <w:r w:rsidRPr="00B85BD8">
        <w:rPr>
          <w:rFonts w:ascii="Arial" w:eastAsia="Calibri" w:hAnsi="Arial" w:cs="Arial"/>
          <w:color w:val="0D0D0D" w:themeColor="text1" w:themeTint="F2"/>
        </w:rPr>
        <w:t>Eventualmente</w:t>
      </w:r>
      <w:proofErr w:type="spellEnd"/>
      <w:r w:rsidRPr="00B85BD8">
        <w:rPr>
          <w:rFonts w:ascii="Arial" w:eastAsia="Calibri" w:hAnsi="Arial" w:cs="Arial"/>
          <w:color w:val="0D0D0D" w:themeColor="text1" w:themeTint="F2"/>
        </w:rPr>
        <w:t xml:space="preserve">, </w:t>
      </w:r>
      <w:proofErr w:type="spellStart"/>
      <w:r w:rsidRPr="00B85BD8">
        <w:rPr>
          <w:rFonts w:ascii="Arial" w:eastAsia="Calibri" w:hAnsi="Arial" w:cs="Arial"/>
          <w:color w:val="0D0D0D" w:themeColor="text1" w:themeTint="F2"/>
        </w:rPr>
        <w:t>devolvió</w:t>
      </w:r>
      <w:proofErr w:type="spellEnd"/>
      <w:r w:rsidRPr="00B85BD8">
        <w:rPr>
          <w:rFonts w:ascii="Arial" w:eastAsia="Calibri" w:hAnsi="Arial" w:cs="Arial"/>
          <w:color w:val="0D0D0D" w:themeColor="text1" w:themeTint="F2"/>
        </w:rPr>
        <w:t xml:space="preserve"> </w:t>
      </w:r>
      <w:proofErr w:type="spellStart"/>
      <w:r w:rsidRPr="00B85BD8">
        <w:rPr>
          <w:rFonts w:ascii="Arial" w:eastAsia="Calibri" w:hAnsi="Arial" w:cs="Arial"/>
          <w:color w:val="0D0D0D" w:themeColor="text1" w:themeTint="F2"/>
        </w:rPr>
        <w:t>todos</w:t>
      </w:r>
      <w:proofErr w:type="spellEnd"/>
      <w:r w:rsidRPr="00B85BD8">
        <w:rPr>
          <w:rFonts w:ascii="Arial" w:eastAsia="Calibri" w:hAnsi="Arial" w:cs="Arial"/>
          <w:color w:val="0D0D0D" w:themeColor="text1" w:themeTint="F2"/>
        </w:rPr>
        <w:t xml:space="preserve"> </w:t>
      </w:r>
      <w:proofErr w:type="spellStart"/>
      <w:r w:rsidRPr="00B85BD8">
        <w:rPr>
          <w:rFonts w:ascii="Arial" w:eastAsia="Calibri" w:hAnsi="Arial" w:cs="Arial"/>
          <w:color w:val="0D0D0D" w:themeColor="text1" w:themeTint="F2"/>
        </w:rPr>
        <w:t>los</w:t>
      </w:r>
      <w:proofErr w:type="spellEnd"/>
      <w:r w:rsidRPr="00B85BD8">
        <w:rPr>
          <w:rFonts w:ascii="Arial" w:eastAsia="Calibri" w:hAnsi="Arial" w:cs="Arial"/>
          <w:color w:val="0D0D0D" w:themeColor="text1" w:themeTint="F2"/>
        </w:rPr>
        <w:t xml:space="preserve"> </w:t>
      </w:r>
      <w:proofErr w:type="spellStart"/>
      <w:r w:rsidRPr="00B85BD8">
        <w:rPr>
          <w:rFonts w:ascii="Arial" w:eastAsia="Calibri" w:hAnsi="Arial" w:cs="Arial"/>
          <w:color w:val="0D0D0D" w:themeColor="text1" w:themeTint="F2"/>
        </w:rPr>
        <w:t>fondos</w:t>
      </w:r>
      <w:proofErr w:type="spellEnd"/>
      <w:r w:rsidRPr="00B85BD8">
        <w:rPr>
          <w:rFonts w:ascii="Arial" w:eastAsia="Calibri" w:hAnsi="Arial" w:cs="Arial"/>
          <w:color w:val="0D0D0D" w:themeColor="text1" w:themeTint="F2"/>
        </w:rPr>
        <w:t xml:space="preserve"> </w:t>
      </w:r>
      <w:proofErr w:type="spellStart"/>
      <w:r w:rsidRPr="00B85BD8">
        <w:rPr>
          <w:rFonts w:ascii="Arial" w:eastAsia="Calibri" w:hAnsi="Arial" w:cs="Arial"/>
          <w:color w:val="0D0D0D" w:themeColor="text1" w:themeTint="F2"/>
        </w:rPr>
        <w:t>robados</w:t>
      </w:r>
      <w:proofErr w:type="spellEnd"/>
      <w:r w:rsidRPr="00B85BD8">
        <w:rPr>
          <w:rFonts w:ascii="Arial" w:eastAsia="Calibri" w:hAnsi="Arial" w:cs="Arial"/>
          <w:color w:val="0D0D0D" w:themeColor="text1" w:themeTint="F2"/>
        </w:rPr>
        <w:t>.</w:t>
      </w:r>
    </w:p>
    <w:p w:rsidR="00C15081" w:rsidRPr="00B85BD8" w:rsidRDefault="00C15081" w:rsidP="00B85BD8">
      <w:pPr>
        <w:spacing w:line="240" w:lineRule="auto"/>
        <w:ind w:left="720"/>
        <w:jc w:val="both"/>
        <w:rPr>
          <w:rFonts w:ascii="Arial" w:eastAsia="Calibri" w:hAnsi="Arial" w:cs="Arial"/>
          <w:color w:val="0D0D0D" w:themeColor="text1" w:themeTint="F2"/>
        </w:rPr>
      </w:pPr>
    </w:p>
    <w:p w:rsidR="00C15081" w:rsidRPr="00B85BD8" w:rsidRDefault="00C15081" w:rsidP="00B85BD8">
      <w:pPr>
        <w:pStyle w:val="Ttulo3"/>
        <w:numPr>
          <w:ilvl w:val="0"/>
          <w:numId w:val="1"/>
        </w:numPr>
        <w:spacing w:before="0" w:after="360" w:line="259" w:lineRule="auto"/>
        <w:jc w:val="both"/>
        <w:rPr>
          <w:rFonts w:eastAsia="Noto Sans Symbols"/>
          <w:color w:val="0D0D0D" w:themeColor="text1" w:themeTint="F2"/>
          <w:sz w:val="22"/>
          <w:szCs w:val="22"/>
        </w:rPr>
      </w:pPr>
      <w:r w:rsidRPr="00B85BD8">
        <w:rPr>
          <w:rFonts w:eastAsia="Calibri"/>
          <w:color w:val="0D0D0D" w:themeColor="text1" w:themeTint="F2"/>
          <w:sz w:val="22"/>
          <w:szCs w:val="22"/>
        </w:rPr>
        <w:t>3. FTX</w:t>
      </w:r>
    </w:p>
    <w:p w:rsidR="00C15081" w:rsidRPr="00B85BD8" w:rsidRDefault="00C15081" w:rsidP="00B85BD8">
      <w:pPr>
        <w:numPr>
          <w:ilvl w:val="0"/>
          <w:numId w:val="1"/>
        </w:numPr>
        <w:spacing w:after="0" w:line="240" w:lineRule="auto"/>
        <w:jc w:val="both"/>
        <w:rPr>
          <w:rFonts w:eastAsia="Noto Sans Symbols"/>
          <w:color w:val="0D0D0D" w:themeColor="text1" w:themeTint="F2"/>
          <w:lang w:val="es-MX"/>
        </w:rPr>
      </w:pPr>
      <w:r w:rsidRPr="00B85BD8">
        <w:rPr>
          <w:rFonts w:ascii="Arial" w:eastAsia="Calibri" w:hAnsi="Arial" w:cs="Arial"/>
          <w:color w:val="0D0D0D" w:themeColor="text1" w:themeTint="F2"/>
          <w:lang w:val="es-MX"/>
        </w:rPr>
        <w:t>Llevado a cabo en noviembre de 2022, el </w:t>
      </w:r>
      <w:hyperlink r:id="rId16">
        <w:r w:rsidRPr="00B85BD8">
          <w:rPr>
            <w:rFonts w:ascii="Arial" w:eastAsia="Calibri" w:hAnsi="Arial" w:cs="Arial"/>
            <w:color w:val="0D0D0D" w:themeColor="text1" w:themeTint="F2"/>
            <w:u w:val="single"/>
            <w:lang w:val="es-MX"/>
          </w:rPr>
          <w:t>ataque a FTX</w:t>
        </w:r>
      </w:hyperlink>
      <w:r w:rsidRPr="00B85BD8">
        <w:rPr>
          <w:rFonts w:ascii="Arial" w:eastAsia="Calibri" w:hAnsi="Arial" w:cs="Arial"/>
          <w:color w:val="0D0D0D" w:themeColor="text1" w:themeTint="F2"/>
          <w:lang w:val="es-MX"/>
        </w:rPr>
        <w:t> es quizás uno de los más notorios. En ese momento, FTX era una de las plataformas de intercambio más poderosas de la industria de las criptomonedas, pero el día en que se declaró en quiebra, robaron más de $600 millones de sus monederos. Este fue el primero de dos ataques a la plataforma de intercambio FTX. En enero de 2023, otro ataque informático le costó $15 millones en monedas robadas.</w:t>
      </w:r>
    </w:p>
    <w:p w:rsidR="00C15081" w:rsidRPr="00C15081" w:rsidRDefault="00C15081" w:rsidP="00B85BD8">
      <w:pPr>
        <w:spacing w:line="240" w:lineRule="auto"/>
        <w:jc w:val="both"/>
        <w:rPr>
          <w:rFonts w:eastAsia="Calibri"/>
          <w:color w:val="262626" w:themeColor="text1" w:themeTint="D9"/>
          <w:lang w:val="es-MX"/>
        </w:rPr>
      </w:pPr>
    </w:p>
    <w:p w:rsidR="00C15081" w:rsidRPr="00C15081" w:rsidRDefault="00C15081" w:rsidP="00B85BD8">
      <w:pPr>
        <w:spacing w:line="240" w:lineRule="auto"/>
        <w:jc w:val="both"/>
        <w:rPr>
          <w:rFonts w:eastAsia="Calibri"/>
          <w:color w:val="444444"/>
          <w:lang w:val="es-MX"/>
        </w:rPr>
      </w:pPr>
    </w:p>
    <w:p w:rsidR="00C15081" w:rsidRPr="00C15081" w:rsidRDefault="00C15081" w:rsidP="00B85BD8">
      <w:pPr>
        <w:spacing w:line="240" w:lineRule="auto"/>
        <w:jc w:val="both"/>
        <w:rPr>
          <w:rFonts w:ascii="Arial" w:eastAsia="Noto Sans Symbols" w:hAnsi="Arial" w:cs="Arial"/>
          <w:color w:val="444444"/>
          <w:lang w:val="es-MX"/>
        </w:rPr>
      </w:pPr>
    </w:p>
    <w:p w:rsidR="00C15081" w:rsidRDefault="00C15081" w:rsidP="00B85BD8">
      <w:pPr>
        <w:pStyle w:val="Ttulo2"/>
        <w:keepNext w:val="0"/>
        <w:keepLines w:val="0"/>
        <w:shd w:val="clear" w:color="auto" w:fill="FFFFFF"/>
        <w:spacing w:before="0" w:after="160" w:line="240" w:lineRule="auto"/>
        <w:jc w:val="both"/>
        <w:rPr>
          <w:b/>
          <w:color w:val="333333"/>
        </w:rPr>
      </w:pPr>
      <w:r>
        <w:rPr>
          <w:b/>
          <w:color w:val="44546A"/>
        </w:rPr>
        <w:t>Cómo se protegen las criptomonedas</w:t>
      </w:r>
    </w:p>
    <w:p w:rsidR="00C15081" w:rsidRPr="00B85BD8" w:rsidRDefault="00C15081" w:rsidP="00B85BD8">
      <w:pPr>
        <w:pStyle w:val="Ttulo3"/>
        <w:shd w:val="clear" w:color="auto" w:fill="FFFFFF"/>
        <w:spacing w:before="40" w:after="0" w:line="259" w:lineRule="auto"/>
        <w:jc w:val="both"/>
        <w:rPr>
          <w:rFonts w:eastAsia="Calibri"/>
          <w:color w:val="0D0D0D" w:themeColor="text1" w:themeTint="F2"/>
          <w:sz w:val="22"/>
          <w:szCs w:val="22"/>
        </w:rPr>
      </w:pPr>
      <w:r w:rsidRPr="00B85BD8">
        <w:rPr>
          <w:rFonts w:eastAsia="Calibri"/>
          <w:color w:val="0D0D0D" w:themeColor="text1" w:themeTint="F2"/>
          <w:sz w:val="22"/>
          <w:szCs w:val="22"/>
        </w:rPr>
        <w:t>1. Plataformas de criptomonedas confiables</w:t>
      </w:r>
    </w:p>
    <w:p w:rsidR="00C15081" w:rsidRPr="00B85BD8" w:rsidRDefault="00C15081" w:rsidP="00B85BD8">
      <w:pPr>
        <w:shd w:val="clear" w:color="auto" w:fill="FFFFFF"/>
        <w:spacing w:before="280" w:after="280" w:line="240" w:lineRule="auto"/>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Buscar plataformas de criptomonedas </w:t>
      </w:r>
      <w:r w:rsidRPr="00B85BD8">
        <w:rPr>
          <w:rFonts w:ascii="Arial" w:eastAsia="Calibri" w:hAnsi="Arial" w:cs="Arial"/>
          <w:b/>
          <w:color w:val="0D0D0D" w:themeColor="text1" w:themeTint="F2"/>
          <w:lang w:val="es-MX"/>
        </w:rPr>
        <w:t>confiables y reconocidas es una medida clave</w:t>
      </w:r>
      <w:r w:rsidRPr="00B85BD8">
        <w:rPr>
          <w:rFonts w:ascii="Arial" w:eastAsia="Calibri" w:hAnsi="Arial" w:cs="Arial"/>
          <w:color w:val="0D0D0D" w:themeColor="text1" w:themeTint="F2"/>
          <w:lang w:val="es-MX"/>
        </w:rPr>
        <w:t>. Investigar y elegir intercambios que tengan un historial de seguridad sólido y una buena reputación en la comunidad de criptomonedas es indispensable para la seguridad. </w:t>
      </w:r>
    </w:p>
    <w:p w:rsidR="00C15081" w:rsidRPr="00B85BD8" w:rsidRDefault="00C15081" w:rsidP="00B85BD8">
      <w:pPr>
        <w:pStyle w:val="Ttulo3"/>
        <w:shd w:val="clear" w:color="auto" w:fill="FFFFFF"/>
        <w:spacing w:before="40" w:after="0" w:line="259" w:lineRule="auto"/>
        <w:jc w:val="both"/>
        <w:rPr>
          <w:rFonts w:eastAsia="Calibri"/>
          <w:color w:val="0D0D0D" w:themeColor="text1" w:themeTint="F2"/>
          <w:sz w:val="22"/>
          <w:szCs w:val="22"/>
        </w:rPr>
      </w:pPr>
      <w:r w:rsidRPr="00B85BD8">
        <w:rPr>
          <w:rFonts w:eastAsia="Calibri"/>
          <w:color w:val="0D0D0D" w:themeColor="text1" w:themeTint="F2"/>
          <w:sz w:val="22"/>
          <w:szCs w:val="22"/>
        </w:rPr>
        <w:lastRenderedPageBreak/>
        <w:t>2. Autenticación de dos factores (2FA)</w:t>
      </w:r>
    </w:p>
    <w:p w:rsidR="00C15081" w:rsidRPr="00B85BD8" w:rsidRDefault="00C15081" w:rsidP="00B85BD8">
      <w:pPr>
        <w:shd w:val="clear" w:color="auto" w:fill="FFFFFF"/>
        <w:spacing w:before="280" w:after="280" w:line="240" w:lineRule="auto"/>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Habilitar la</w:t>
      </w:r>
      <w:r w:rsidRPr="00B85BD8">
        <w:rPr>
          <w:rFonts w:ascii="Arial" w:eastAsia="Calibri" w:hAnsi="Arial" w:cs="Arial"/>
          <w:b/>
          <w:color w:val="0D0D0D" w:themeColor="text1" w:themeTint="F2"/>
          <w:lang w:val="es-MX"/>
        </w:rPr>
        <w:t> autenticación de dos factores (2FA) </w:t>
      </w:r>
      <w:r w:rsidRPr="00B85BD8">
        <w:rPr>
          <w:rFonts w:ascii="Arial" w:eastAsia="Calibri" w:hAnsi="Arial" w:cs="Arial"/>
          <w:color w:val="0D0D0D" w:themeColor="text1" w:themeTint="F2"/>
          <w:lang w:val="es-MX"/>
        </w:rPr>
        <w:t>en todas las cuentas relacionadas con criptomonedas, carteras y plataformas de intercambio es otra medida de seguridad indispensable. </w:t>
      </w:r>
    </w:p>
    <w:p w:rsidR="00C15081" w:rsidRPr="00B85BD8" w:rsidRDefault="00C15081" w:rsidP="00B85BD8">
      <w:pPr>
        <w:shd w:val="clear" w:color="auto" w:fill="FFFFFF"/>
        <w:spacing w:before="280" w:after="280" w:line="240" w:lineRule="auto"/>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La 2FA agrega</w:t>
      </w:r>
      <w:r w:rsidRPr="00B85BD8">
        <w:rPr>
          <w:rFonts w:ascii="Arial" w:eastAsia="Calibri" w:hAnsi="Arial" w:cs="Arial"/>
          <w:b/>
          <w:color w:val="0D0D0D" w:themeColor="text1" w:themeTint="F2"/>
          <w:lang w:val="es-MX"/>
        </w:rPr>
        <w:t> protección adicional </w:t>
      </w:r>
      <w:r w:rsidRPr="00B85BD8">
        <w:rPr>
          <w:rFonts w:ascii="Arial" w:eastAsia="Calibri" w:hAnsi="Arial" w:cs="Arial"/>
          <w:color w:val="0D0D0D" w:themeColor="text1" w:themeTint="F2"/>
          <w:lang w:val="es-MX"/>
        </w:rPr>
        <w:t>al requerir un segundo factor para el ingreso. Generalmente, se trata de un código generado en tu dispositivo móvil, además de tu contraseña.</w:t>
      </w:r>
    </w:p>
    <w:p w:rsidR="00C15081" w:rsidRPr="00B85BD8" w:rsidRDefault="00C15081" w:rsidP="00B85BD8">
      <w:pPr>
        <w:numPr>
          <w:ilvl w:val="0"/>
          <w:numId w:val="3"/>
        </w:numPr>
        <w:spacing w:before="280" w:after="0" w:line="240" w:lineRule="auto"/>
        <w:jc w:val="both"/>
        <w:rPr>
          <w:rFonts w:ascii="Arial" w:eastAsia="Noto Sans Symbols" w:hAnsi="Arial" w:cs="Arial"/>
          <w:color w:val="0D0D0D" w:themeColor="text1" w:themeTint="F2"/>
          <w:sz w:val="20"/>
          <w:szCs w:val="20"/>
        </w:rPr>
      </w:pPr>
      <w:proofErr w:type="spellStart"/>
      <w:r w:rsidRPr="00B85BD8">
        <w:rPr>
          <w:rFonts w:ascii="Arial" w:eastAsia="Calibri" w:hAnsi="Arial" w:cs="Arial"/>
          <w:b/>
          <w:color w:val="0D0D0D" w:themeColor="text1" w:themeTint="F2"/>
        </w:rPr>
        <w:t>Métodos</w:t>
      </w:r>
      <w:proofErr w:type="spellEnd"/>
      <w:r w:rsidRPr="00B85BD8">
        <w:rPr>
          <w:rFonts w:ascii="Arial" w:eastAsia="Calibri" w:hAnsi="Arial" w:cs="Arial"/>
          <w:b/>
          <w:color w:val="0D0D0D" w:themeColor="text1" w:themeTint="F2"/>
        </w:rPr>
        <w:t xml:space="preserve"> </w:t>
      </w:r>
      <w:proofErr w:type="spellStart"/>
      <w:r w:rsidRPr="00B85BD8">
        <w:rPr>
          <w:rFonts w:ascii="Arial" w:eastAsia="Calibri" w:hAnsi="Arial" w:cs="Arial"/>
          <w:b/>
          <w:color w:val="0D0D0D" w:themeColor="text1" w:themeTint="F2"/>
        </w:rPr>
        <w:t>comunes</w:t>
      </w:r>
      <w:proofErr w:type="spellEnd"/>
      <w:r w:rsidRPr="00B85BD8">
        <w:rPr>
          <w:rFonts w:ascii="Arial" w:eastAsia="Calibri" w:hAnsi="Arial" w:cs="Arial"/>
          <w:b/>
          <w:color w:val="0D0D0D" w:themeColor="text1" w:themeTint="F2"/>
        </w:rPr>
        <w:t xml:space="preserve"> de 2FA:</w:t>
      </w:r>
      <w:r w:rsidRPr="00B85BD8">
        <w:rPr>
          <w:rFonts w:ascii="Arial" w:eastAsia="Calibri" w:hAnsi="Arial" w:cs="Arial"/>
          <w:color w:val="0D0D0D" w:themeColor="text1" w:themeTint="F2"/>
        </w:rPr>
        <w:t xml:space="preserve"> </w:t>
      </w:r>
    </w:p>
    <w:p w:rsidR="00C15081" w:rsidRPr="00B85BD8" w:rsidRDefault="00C15081" w:rsidP="00B85BD8">
      <w:pPr>
        <w:numPr>
          <w:ilvl w:val="1"/>
          <w:numId w:val="3"/>
        </w:numPr>
        <w:spacing w:after="0" w:line="240" w:lineRule="auto"/>
        <w:jc w:val="both"/>
        <w:rPr>
          <w:rFonts w:ascii="Arial" w:eastAsia="Courier New" w:hAnsi="Arial" w:cs="Arial"/>
          <w:color w:val="0D0D0D" w:themeColor="text1" w:themeTint="F2"/>
          <w:sz w:val="20"/>
          <w:szCs w:val="20"/>
          <w:lang w:val="es-MX"/>
        </w:rPr>
      </w:pPr>
      <w:r w:rsidRPr="00B85BD8">
        <w:rPr>
          <w:rFonts w:ascii="Arial" w:eastAsia="Calibri" w:hAnsi="Arial" w:cs="Arial"/>
          <w:color w:val="0D0D0D" w:themeColor="text1" w:themeTint="F2"/>
          <w:lang w:val="es-MX"/>
        </w:rPr>
        <w:t>Códigos de autenticación</w:t>
      </w:r>
      <w:r w:rsidRPr="00B85BD8">
        <w:rPr>
          <w:rFonts w:ascii="Arial" w:eastAsia="Calibri" w:hAnsi="Arial" w:cs="Arial"/>
          <w:b/>
          <w:color w:val="0D0D0D" w:themeColor="text1" w:themeTint="F2"/>
          <w:lang w:val="es-MX"/>
        </w:rPr>
        <w:t>:</w:t>
      </w:r>
      <w:r w:rsidRPr="00B85BD8">
        <w:rPr>
          <w:rFonts w:ascii="Arial" w:eastAsia="Calibri" w:hAnsi="Arial" w:cs="Arial"/>
          <w:color w:val="0D0D0D" w:themeColor="text1" w:themeTint="F2"/>
          <w:lang w:val="es-MX"/>
        </w:rPr>
        <w:t xml:space="preserve"> Enviados a tu teléfono móvil.</w:t>
      </w:r>
    </w:p>
    <w:p w:rsidR="00C15081" w:rsidRPr="00B85BD8" w:rsidRDefault="00C15081" w:rsidP="00B85BD8">
      <w:pPr>
        <w:numPr>
          <w:ilvl w:val="1"/>
          <w:numId w:val="3"/>
        </w:numPr>
        <w:spacing w:after="0" w:line="240" w:lineRule="auto"/>
        <w:jc w:val="both"/>
        <w:rPr>
          <w:rFonts w:ascii="Arial" w:eastAsia="Courier New" w:hAnsi="Arial" w:cs="Arial"/>
          <w:color w:val="0D0D0D" w:themeColor="text1" w:themeTint="F2"/>
          <w:sz w:val="20"/>
          <w:szCs w:val="20"/>
          <w:lang w:val="es-MX"/>
        </w:rPr>
      </w:pPr>
      <w:r w:rsidRPr="00B85BD8">
        <w:rPr>
          <w:rFonts w:ascii="Arial" w:eastAsia="Calibri" w:hAnsi="Arial" w:cs="Arial"/>
          <w:color w:val="0D0D0D" w:themeColor="text1" w:themeTint="F2"/>
          <w:lang w:val="es-MX"/>
        </w:rPr>
        <w:t>Aplicaciones de autenticación</w:t>
      </w:r>
      <w:r w:rsidRPr="00B85BD8">
        <w:rPr>
          <w:rFonts w:ascii="Arial" w:eastAsia="Calibri" w:hAnsi="Arial" w:cs="Arial"/>
          <w:b/>
          <w:color w:val="0D0D0D" w:themeColor="text1" w:themeTint="F2"/>
          <w:lang w:val="es-MX"/>
        </w:rPr>
        <w:t>:</w:t>
      </w:r>
      <w:r w:rsidRPr="00B85BD8">
        <w:rPr>
          <w:rFonts w:ascii="Arial" w:eastAsia="Calibri" w:hAnsi="Arial" w:cs="Arial"/>
          <w:color w:val="0D0D0D" w:themeColor="text1" w:themeTint="F2"/>
          <w:lang w:val="es-MX"/>
        </w:rPr>
        <w:t xml:space="preserve"> Como Google </w:t>
      </w:r>
      <w:proofErr w:type="spellStart"/>
      <w:r w:rsidRPr="00B85BD8">
        <w:rPr>
          <w:rFonts w:ascii="Arial" w:eastAsia="Calibri" w:hAnsi="Arial" w:cs="Arial"/>
          <w:color w:val="0D0D0D" w:themeColor="text1" w:themeTint="F2"/>
          <w:lang w:val="es-MX"/>
        </w:rPr>
        <w:t>Authenticator</w:t>
      </w:r>
      <w:proofErr w:type="spellEnd"/>
      <w:r w:rsidRPr="00B85BD8">
        <w:rPr>
          <w:rFonts w:ascii="Arial" w:eastAsia="Calibri" w:hAnsi="Arial" w:cs="Arial"/>
          <w:color w:val="0D0D0D" w:themeColor="text1" w:themeTint="F2"/>
          <w:lang w:val="es-MX"/>
        </w:rPr>
        <w:t xml:space="preserve"> o </w:t>
      </w:r>
      <w:proofErr w:type="spellStart"/>
      <w:r w:rsidRPr="00B85BD8">
        <w:rPr>
          <w:rFonts w:ascii="Arial" w:eastAsia="Calibri" w:hAnsi="Arial" w:cs="Arial"/>
          <w:color w:val="0D0D0D" w:themeColor="text1" w:themeTint="F2"/>
          <w:lang w:val="es-MX"/>
        </w:rPr>
        <w:t>Authy</w:t>
      </w:r>
      <w:proofErr w:type="spellEnd"/>
      <w:r w:rsidRPr="00B85BD8">
        <w:rPr>
          <w:rFonts w:ascii="Arial" w:eastAsia="Calibri" w:hAnsi="Arial" w:cs="Arial"/>
          <w:color w:val="0D0D0D" w:themeColor="text1" w:themeTint="F2"/>
          <w:lang w:val="es-MX"/>
        </w:rPr>
        <w:t>.</w:t>
      </w:r>
    </w:p>
    <w:p w:rsidR="00C15081" w:rsidRPr="00B85BD8" w:rsidRDefault="00C15081" w:rsidP="00B85BD8">
      <w:pPr>
        <w:numPr>
          <w:ilvl w:val="1"/>
          <w:numId w:val="3"/>
        </w:numPr>
        <w:spacing w:after="280" w:line="240" w:lineRule="auto"/>
        <w:jc w:val="both"/>
        <w:rPr>
          <w:rFonts w:ascii="Arial" w:eastAsia="Courier New" w:hAnsi="Arial" w:cs="Arial"/>
          <w:color w:val="0D0D0D" w:themeColor="text1" w:themeTint="F2"/>
          <w:sz w:val="20"/>
          <w:szCs w:val="20"/>
          <w:lang w:val="es-MX"/>
        </w:rPr>
      </w:pPr>
      <w:r w:rsidRPr="00B85BD8">
        <w:rPr>
          <w:rFonts w:ascii="Arial" w:eastAsia="Calibri" w:hAnsi="Arial" w:cs="Arial"/>
          <w:color w:val="0D0D0D" w:themeColor="text1" w:themeTint="F2"/>
          <w:lang w:val="es-MX"/>
        </w:rPr>
        <w:t>Llaveros de seguridad: Dispositivos físicos que generan códigos únicos.</w:t>
      </w:r>
    </w:p>
    <w:p w:rsidR="00C15081" w:rsidRPr="00B85BD8" w:rsidRDefault="00C15081" w:rsidP="00B85BD8">
      <w:pPr>
        <w:pStyle w:val="Ttulo3"/>
        <w:shd w:val="clear" w:color="auto" w:fill="FFFFFF"/>
        <w:spacing w:before="40" w:after="0" w:line="259" w:lineRule="auto"/>
        <w:jc w:val="both"/>
        <w:rPr>
          <w:rFonts w:eastAsia="Calibri"/>
          <w:color w:val="0D0D0D" w:themeColor="text1" w:themeTint="F2"/>
          <w:sz w:val="22"/>
          <w:szCs w:val="22"/>
        </w:rPr>
      </w:pPr>
      <w:r w:rsidRPr="00B85BD8">
        <w:rPr>
          <w:rFonts w:eastAsia="Calibri"/>
          <w:color w:val="0D0D0D" w:themeColor="text1" w:themeTint="F2"/>
          <w:sz w:val="22"/>
          <w:szCs w:val="22"/>
        </w:rPr>
        <w:t>3. Actualización de software</w:t>
      </w:r>
    </w:p>
    <w:p w:rsidR="00C15081" w:rsidRPr="00B85BD8" w:rsidRDefault="00C15081" w:rsidP="00B85BD8">
      <w:pPr>
        <w:shd w:val="clear" w:color="auto" w:fill="FFFFFF"/>
        <w:spacing w:before="280" w:after="280" w:line="240" w:lineRule="auto"/>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 xml:space="preserve">Mantener actualizado el software y sistemas </w:t>
      </w:r>
      <w:r w:rsidR="00B85BD8" w:rsidRPr="00B85BD8">
        <w:rPr>
          <w:rFonts w:ascii="Arial" w:eastAsia="Calibri" w:hAnsi="Arial" w:cs="Arial"/>
          <w:color w:val="0D0D0D" w:themeColor="text1" w:themeTint="F2"/>
          <w:lang w:val="es-MX"/>
        </w:rPr>
        <w:t>operativos es</w:t>
      </w:r>
      <w:r w:rsidRPr="00B85BD8">
        <w:rPr>
          <w:rFonts w:ascii="Arial" w:eastAsia="Calibri" w:hAnsi="Arial" w:cs="Arial"/>
          <w:color w:val="0D0D0D" w:themeColor="text1" w:themeTint="F2"/>
          <w:lang w:val="es-MX"/>
        </w:rPr>
        <w:t xml:space="preserve"> crucial para evitar posibles amenazas. Las</w:t>
      </w:r>
      <w:r w:rsidRPr="00B85BD8">
        <w:rPr>
          <w:rFonts w:ascii="Arial" w:eastAsia="Calibri" w:hAnsi="Arial" w:cs="Arial"/>
          <w:b/>
          <w:color w:val="0D0D0D" w:themeColor="text1" w:themeTint="F2"/>
          <w:lang w:val="es-MX"/>
        </w:rPr>
        <w:t> actualizaciones incluyen parches de seguridad </w:t>
      </w:r>
      <w:r w:rsidRPr="00B85BD8">
        <w:rPr>
          <w:rFonts w:ascii="Arial" w:eastAsia="Calibri" w:hAnsi="Arial" w:cs="Arial"/>
          <w:color w:val="0D0D0D" w:themeColor="text1" w:themeTint="F2"/>
          <w:lang w:val="es-MX"/>
        </w:rPr>
        <w:t>que protegen tu dispositivo contra vulnerabilidades conocidas. </w:t>
      </w:r>
    </w:p>
    <w:p w:rsidR="00C15081" w:rsidRPr="00B85BD8" w:rsidRDefault="00C15081" w:rsidP="00B85BD8">
      <w:pPr>
        <w:pStyle w:val="Ttulo3"/>
        <w:shd w:val="clear" w:color="auto" w:fill="FFFFFF"/>
        <w:spacing w:before="40" w:after="0" w:line="259" w:lineRule="auto"/>
        <w:jc w:val="both"/>
        <w:rPr>
          <w:rFonts w:eastAsia="Calibri"/>
          <w:color w:val="0D0D0D" w:themeColor="text1" w:themeTint="F2"/>
          <w:sz w:val="22"/>
          <w:szCs w:val="22"/>
        </w:rPr>
      </w:pPr>
      <w:r w:rsidRPr="00B85BD8">
        <w:rPr>
          <w:rFonts w:eastAsia="Calibri"/>
          <w:color w:val="0D0D0D" w:themeColor="text1" w:themeTint="F2"/>
          <w:sz w:val="22"/>
          <w:szCs w:val="22"/>
        </w:rPr>
        <w:t>4. Respaldo de clave privada</w:t>
      </w:r>
    </w:p>
    <w:p w:rsidR="00C15081" w:rsidRPr="00B85BD8" w:rsidRDefault="00C15081" w:rsidP="00B85BD8">
      <w:pPr>
        <w:shd w:val="clear" w:color="auto" w:fill="FFFFFF"/>
        <w:spacing w:before="280" w:after="280" w:line="240" w:lineRule="auto"/>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Es importante</w:t>
      </w:r>
      <w:r w:rsidRPr="00B85BD8">
        <w:rPr>
          <w:rFonts w:ascii="Arial" w:eastAsia="Calibri" w:hAnsi="Arial" w:cs="Arial"/>
          <w:b/>
          <w:color w:val="0D0D0D" w:themeColor="text1" w:themeTint="F2"/>
          <w:lang w:val="es-MX"/>
        </w:rPr>
        <w:t> guardar copias de tu clave privada en lugares seguros y fuera de línea</w:t>
      </w:r>
      <w:r w:rsidRPr="00B85BD8">
        <w:rPr>
          <w:rFonts w:ascii="Arial" w:eastAsia="Calibri" w:hAnsi="Arial" w:cs="Arial"/>
          <w:color w:val="0D0D0D" w:themeColor="text1" w:themeTint="F2"/>
          <w:lang w:val="es-MX"/>
        </w:rPr>
        <w:t>. La clave privada es esencial para acceder y controlar tus criptomonedas. Nunca se debe compartir con nadie.</w:t>
      </w:r>
    </w:p>
    <w:p w:rsidR="00C15081" w:rsidRPr="00B85BD8" w:rsidRDefault="00C15081" w:rsidP="00B85BD8">
      <w:pPr>
        <w:pStyle w:val="Ttulo3"/>
        <w:shd w:val="clear" w:color="auto" w:fill="FFFFFF"/>
        <w:spacing w:before="40" w:after="0" w:line="259" w:lineRule="auto"/>
        <w:jc w:val="both"/>
        <w:rPr>
          <w:rFonts w:eastAsia="Calibri"/>
          <w:color w:val="0D0D0D" w:themeColor="text1" w:themeTint="F2"/>
          <w:sz w:val="22"/>
          <w:szCs w:val="22"/>
        </w:rPr>
      </w:pPr>
      <w:r w:rsidRPr="00B85BD8">
        <w:rPr>
          <w:rFonts w:eastAsia="Calibri"/>
          <w:color w:val="0D0D0D" w:themeColor="text1" w:themeTint="F2"/>
          <w:sz w:val="22"/>
          <w:szCs w:val="22"/>
        </w:rPr>
        <w:t xml:space="preserve">5. Protección contra el </w:t>
      </w:r>
      <w:proofErr w:type="spellStart"/>
      <w:r w:rsidRPr="00B85BD8">
        <w:rPr>
          <w:rFonts w:eastAsia="Calibri"/>
          <w:color w:val="0D0D0D" w:themeColor="text1" w:themeTint="F2"/>
          <w:sz w:val="22"/>
          <w:szCs w:val="22"/>
        </w:rPr>
        <w:t>phishing</w:t>
      </w:r>
      <w:proofErr w:type="spellEnd"/>
    </w:p>
    <w:p w:rsidR="00C15081" w:rsidRPr="00B85BD8" w:rsidRDefault="00C15081" w:rsidP="00B85BD8">
      <w:pPr>
        <w:shd w:val="clear" w:color="auto" w:fill="FFFFFF"/>
        <w:spacing w:before="280" w:after="280" w:line="240" w:lineRule="auto"/>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Ser </w:t>
      </w:r>
      <w:r w:rsidRPr="00B85BD8">
        <w:rPr>
          <w:rFonts w:ascii="Arial" w:eastAsia="Calibri" w:hAnsi="Arial" w:cs="Arial"/>
          <w:b/>
          <w:color w:val="0D0D0D" w:themeColor="text1" w:themeTint="F2"/>
          <w:lang w:val="es-MX"/>
        </w:rPr>
        <w:t>cautelosos al abrir correos electrónicos y al hacer clic en enlaces</w:t>
      </w:r>
      <w:r w:rsidRPr="00B85BD8">
        <w:rPr>
          <w:rFonts w:ascii="Arial" w:eastAsia="Calibri" w:hAnsi="Arial" w:cs="Arial"/>
          <w:color w:val="0D0D0D" w:themeColor="text1" w:themeTint="F2"/>
          <w:lang w:val="es-MX"/>
        </w:rPr>
        <w:t xml:space="preserve"> es una medida de seguridad indispensable. Los estafadores envían correos electrónicos de </w:t>
      </w:r>
      <w:proofErr w:type="spellStart"/>
      <w:r w:rsidRPr="00B85BD8">
        <w:rPr>
          <w:rFonts w:ascii="Arial" w:eastAsia="Calibri" w:hAnsi="Arial" w:cs="Arial"/>
          <w:color w:val="0D0D0D" w:themeColor="text1" w:themeTint="F2"/>
          <w:lang w:val="es-MX"/>
        </w:rPr>
        <w:t>phishing</w:t>
      </w:r>
      <w:proofErr w:type="spellEnd"/>
      <w:r w:rsidRPr="00B85BD8">
        <w:rPr>
          <w:rFonts w:ascii="Arial" w:eastAsia="Calibri" w:hAnsi="Arial" w:cs="Arial"/>
          <w:color w:val="0D0D0D" w:themeColor="text1" w:themeTint="F2"/>
          <w:lang w:val="es-MX"/>
        </w:rPr>
        <w:t xml:space="preserve"> que buscan engañar para que sus víctimas revelen los datos de inicio de sesión. </w:t>
      </w:r>
    </w:p>
    <w:p w:rsidR="00C15081" w:rsidRPr="00B85BD8" w:rsidRDefault="00C15081" w:rsidP="00B85BD8">
      <w:pPr>
        <w:pStyle w:val="Ttulo3"/>
        <w:spacing w:before="40" w:after="0" w:line="259" w:lineRule="auto"/>
        <w:jc w:val="both"/>
        <w:rPr>
          <w:rFonts w:eastAsia="Calibri"/>
          <w:color w:val="0D0D0D" w:themeColor="text1" w:themeTint="F2"/>
          <w:sz w:val="22"/>
          <w:szCs w:val="22"/>
        </w:rPr>
      </w:pPr>
      <w:r w:rsidRPr="00B85BD8">
        <w:rPr>
          <w:rFonts w:eastAsia="Calibri"/>
          <w:color w:val="0D0D0D" w:themeColor="text1" w:themeTint="F2"/>
          <w:sz w:val="22"/>
          <w:szCs w:val="22"/>
        </w:rPr>
        <w:t>6-Wallets Frías: Tu Fortaleza Digital</w:t>
      </w:r>
    </w:p>
    <w:p w:rsidR="00C15081" w:rsidRPr="00B85BD8" w:rsidRDefault="00C15081" w:rsidP="00B85BD8">
      <w:pPr>
        <w:spacing w:line="240" w:lineRule="auto"/>
        <w:jc w:val="both"/>
        <w:rPr>
          <w:rFonts w:ascii="Arial" w:eastAsia="Calibri" w:hAnsi="Arial" w:cs="Arial"/>
          <w:color w:val="0D0D0D" w:themeColor="text1" w:themeTint="F2"/>
          <w:lang w:val="es-MX"/>
        </w:rPr>
      </w:pPr>
      <w:r w:rsidRPr="00B85BD8">
        <w:rPr>
          <w:rFonts w:ascii="Arial" w:eastAsia="Calibri" w:hAnsi="Arial" w:cs="Arial"/>
          <w:color w:val="0D0D0D" w:themeColor="text1" w:themeTint="F2"/>
          <w:lang w:val="es-MX"/>
        </w:rPr>
        <w:t xml:space="preserve">Una </w:t>
      </w:r>
      <w:proofErr w:type="spellStart"/>
      <w:r w:rsidRPr="00B85BD8">
        <w:rPr>
          <w:rFonts w:ascii="Arial" w:eastAsia="Calibri" w:hAnsi="Arial" w:cs="Arial"/>
          <w:color w:val="0D0D0D" w:themeColor="text1" w:themeTint="F2"/>
          <w:lang w:val="es-MX"/>
        </w:rPr>
        <w:t>wallet</w:t>
      </w:r>
      <w:proofErr w:type="spellEnd"/>
      <w:r w:rsidRPr="00B85BD8">
        <w:rPr>
          <w:rFonts w:ascii="Arial" w:eastAsia="Calibri" w:hAnsi="Arial" w:cs="Arial"/>
          <w:color w:val="0D0D0D" w:themeColor="text1" w:themeTint="F2"/>
          <w:lang w:val="es-MX"/>
        </w:rPr>
        <w:t xml:space="preserve"> fría es un dispositivo de almacenamiento de criptomonedas que no está conectado a Internet. Esto significa que tus claves privadas, que son esenciales para acceder a tus fondos, están completamente aisladas de posibles ataques cibernéticos.</w:t>
      </w:r>
    </w:p>
    <w:p w:rsidR="00C15081" w:rsidRPr="00B85BD8" w:rsidRDefault="00C15081" w:rsidP="00B85BD8">
      <w:pPr>
        <w:numPr>
          <w:ilvl w:val="0"/>
          <w:numId w:val="5"/>
        </w:numPr>
        <w:spacing w:before="280" w:after="0" w:line="240" w:lineRule="auto"/>
        <w:jc w:val="both"/>
        <w:rPr>
          <w:rFonts w:ascii="Arial" w:eastAsia="Noto Sans Symbols" w:hAnsi="Arial" w:cs="Arial"/>
          <w:color w:val="0D0D0D" w:themeColor="text1" w:themeTint="F2"/>
          <w:sz w:val="20"/>
          <w:szCs w:val="20"/>
        </w:rPr>
      </w:pPr>
      <w:proofErr w:type="spellStart"/>
      <w:r w:rsidRPr="00B85BD8">
        <w:rPr>
          <w:rFonts w:ascii="Arial" w:eastAsia="Calibri" w:hAnsi="Arial" w:cs="Arial"/>
          <w:b/>
          <w:color w:val="0D0D0D" w:themeColor="text1" w:themeTint="F2"/>
        </w:rPr>
        <w:t>Tipos</w:t>
      </w:r>
      <w:proofErr w:type="spellEnd"/>
      <w:r w:rsidRPr="00B85BD8">
        <w:rPr>
          <w:rFonts w:ascii="Arial" w:eastAsia="Calibri" w:hAnsi="Arial" w:cs="Arial"/>
          <w:b/>
          <w:color w:val="0D0D0D" w:themeColor="text1" w:themeTint="F2"/>
        </w:rPr>
        <w:t xml:space="preserve"> de Wallets </w:t>
      </w:r>
      <w:proofErr w:type="spellStart"/>
      <w:r w:rsidRPr="00B85BD8">
        <w:rPr>
          <w:rFonts w:ascii="Arial" w:eastAsia="Calibri" w:hAnsi="Arial" w:cs="Arial"/>
          <w:b/>
          <w:color w:val="0D0D0D" w:themeColor="text1" w:themeTint="F2"/>
        </w:rPr>
        <w:t>Frías</w:t>
      </w:r>
      <w:proofErr w:type="spellEnd"/>
      <w:r w:rsidRPr="00B85BD8">
        <w:rPr>
          <w:rFonts w:ascii="Arial" w:eastAsia="Calibri" w:hAnsi="Arial" w:cs="Arial"/>
          <w:b/>
          <w:color w:val="0D0D0D" w:themeColor="text1" w:themeTint="F2"/>
        </w:rPr>
        <w:t>:</w:t>
      </w:r>
      <w:r w:rsidRPr="00B85BD8">
        <w:rPr>
          <w:rFonts w:ascii="Arial" w:eastAsia="Calibri" w:hAnsi="Arial" w:cs="Arial"/>
          <w:color w:val="0D0D0D" w:themeColor="text1" w:themeTint="F2"/>
        </w:rPr>
        <w:t xml:space="preserve"> </w:t>
      </w:r>
    </w:p>
    <w:p w:rsidR="00C15081" w:rsidRPr="00B85BD8" w:rsidRDefault="00C15081" w:rsidP="00B85BD8">
      <w:pPr>
        <w:numPr>
          <w:ilvl w:val="1"/>
          <w:numId w:val="5"/>
        </w:numPr>
        <w:spacing w:after="0" w:line="240" w:lineRule="auto"/>
        <w:jc w:val="both"/>
        <w:rPr>
          <w:rFonts w:ascii="Arial" w:eastAsia="Courier New" w:hAnsi="Arial" w:cs="Arial"/>
          <w:color w:val="0D0D0D" w:themeColor="text1" w:themeTint="F2"/>
          <w:sz w:val="20"/>
          <w:szCs w:val="20"/>
          <w:lang w:val="es-MX"/>
        </w:rPr>
      </w:pPr>
      <w:r w:rsidRPr="00B85BD8">
        <w:rPr>
          <w:rFonts w:ascii="Arial" w:eastAsia="Calibri" w:hAnsi="Arial" w:cs="Arial"/>
          <w:color w:val="0D0D0D" w:themeColor="text1" w:themeTint="F2"/>
          <w:lang w:val="es-MX"/>
        </w:rPr>
        <w:t xml:space="preserve">Hardware </w:t>
      </w:r>
      <w:proofErr w:type="spellStart"/>
      <w:r w:rsidRPr="00B85BD8">
        <w:rPr>
          <w:rFonts w:ascii="Arial" w:eastAsia="Calibri" w:hAnsi="Arial" w:cs="Arial"/>
          <w:color w:val="0D0D0D" w:themeColor="text1" w:themeTint="F2"/>
          <w:lang w:val="es-MX"/>
        </w:rPr>
        <w:t>wallets</w:t>
      </w:r>
      <w:proofErr w:type="spellEnd"/>
      <w:r w:rsidRPr="00B85BD8">
        <w:rPr>
          <w:rFonts w:ascii="Arial" w:eastAsia="Calibri" w:hAnsi="Arial" w:cs="Arial"/>
          <w:b/>
          <w:color w:val="0D0D0D" w:themeColor="text1" w:themeTint="F2"/>
          <w:lang w:val="es-MX"/>
        </w:rPr>
        <w:t>:</w:t>
      </w:r>
      <w:r w:rsidRPr="00B85BD8">
        <w:rPr>
          <w:rFonts w:ascii="Arial" w:eastAsia="Calibri" w:hAnsi="Arial" w:cs="Arial"/>
          <w:color w:val="0D0D0D" w:themeColor="text1" w:themeTint="F2"/>
          <w:lang w:val="es-MX"/>
        </w:rPr>
        <w:t xml:space="preserve"> Dispositivos físicos como el </w:t>
      </w:r>
      <w:proofErr w:type="spellStart"/>
      <w:r w:rsidRPr="00B85BD8">
        <w:rPr>
          <w:rFonts w:ascii="Arial" w:eastAsia="Calibri" w:hAnsi="Arial" w:cs="Arial"/>
          <w:color w:val="0D0D0D" w:themeColor="text1" w:themeTint="F2"/>
          <w:lang w:val="es-MX"/>
        </w:rPr>
        <w:t>Ledger</w:t>
      </w:r>
      <w:proofErr w:type="spellEnd"/>
      <w:r w:rsidRPr="00B85BD8">
        <w:rPr>
          <w:rFonts w:ascii="Arial" w:eastAsia="Calibri" w:hAnsi="Arial" w:cs="Arial"/>
          <w:color w:val="0D0D0D" w:themeColor="text1" w:themeTint="F2"/>
          <w:lang w:val="es-MX"/>
        </w:rPr>
        <w:t xml:space="preserve"> Nano S o </w:t>
      </w:r>
      <w:proofErr w:type="spellStart"/>
      <w:r w:rsidRPr="00B85BD8">
        <w:rPr>
          <w:rFonts w:ascii="Arial" w:eastAsia="Calibri" w:hAnsi="Arial" w:cs="Arial"/>
          <w:color w:val="0D0D0D" w:themeColor="text1" w:themeTint="F2"/>
          <w:lang w:val="es-MX"/>
        </w:rPr>
        <w:t>Trezor</w:t>
      </w:r>
      <w:proofErr w:type="spellEnd"/>
      <w:r w:rsidRPr="00B85BD8">
        <w:rPr>
          <w:rFonts w:ascii="Arial" w:eastAsia="Calibri" w:hAnsi="Arial" w:cs="Arial"/>
          <w:color w:val="0D0D0D" w:themeColor="text1" w:themeTint="F2"/>
          <w:lang w:val="es-MX"/>
        </w:rPr>
        <w:t>, que ofrecen un alto nivel de seguridad.</w:t>
      </w:r>
    </w:p>
    <w:p w:rsidR="00C15081" w:rsidRPr="00B85BD8" w:rsidRDefault="00C15081" w:rsidP="00B85BD8">
      <w:pPr>
        <w:numPr>
          <w:ilvl w:val="1"/>
          <w:numId w:val="5"/>
        </w:numPr>
        <w:spacing w:after="280" w:line="240" w:lineRule="auto"/>
        <w:jc w:val="both"/>
        <w:rPr>
          <w:rFonts w:ascii="Arial" w:eastAsia="Courier New" w:hAnsi="Arial" w:cs="Arial"/>
          <w:color w:val="0D0D0D" w:themeColor="text1" w:themeTint="F2"/>
          <w:sz w:val="20"/>
          <w:szCs w:val="20"/>
          <w:lang w:val="es-MX"/>
        </w:rPr>
      </w:pPr>
      <w:proofErr w:type="spellStart"/>
      <w:r w:rsidRPr="00B85BD8">
        <w:rPr>
          <w:rFonts w:ascii="Arial" w:eastAsia="Calibri" w:hAnsi="Arial" w:cs="Arial"/>
          <w:color w:val="0D0D0D" w:themeColor="text1" w:themeTint="F2"/>
          <w:lang w:val="es-MX"/>
        </w:rPr>
        <w:t>Paper</w:t>
      </w:r>
      <w:proofErr w:type="spellEnd"/>
      <w:r w:rsidRPr="00B85BD8">
        <w:rPr>
          <w:rFonts w:ascii="Arial" w:eastAsia="Calibri" w:hAnsi="Arial" w:cs="Arial"/>
          <w:color w:val="0D0D0D" w:themeColor="text1" w:themeTint="F2"/>
          <w:lang w:val="es-MX"/>
        </w:rPr>
        <w:t xml:space="preserve"> </w:t>
      </w:r>
      <w:proofErr w:type="spellStart"/>
      <w:r w:rsidRPr="00B85BD8">
        <w:rPr>
          <w:rFonts w:ascii="Arial" w:eastAsia="Calibri" w:hAnsi="Arial" w:cs="Arial"/>
          <w:color w:val="0D0D0D" w:themeColor="text1" w:themeTint="F2"/>
          <w:lang w:val="es-MX"/>
        </w:rPr>
        <w:t>wallets</w:t>
      </w:r>
      <w:proofErr w:type="spellEnd"/>
      <w:r w:rsidRPr="00B85BD8">
        <w:rPr>
          <w:rFonts w:ascii="Arial" w:eastAsia="Calibri" w:hAnsi="Arial" w:cs="Arial"/>
          <w:color w:val="0D0D0D" w:themeColor="text1" w:themeTint="F2"/>
          <w:lang w:val="es-MX"/>
        </w:rPr>
        <w:t>: Impresiones físicas de tus claves públicas y privadas. Aunque son económicas, requieren un manejo cuidadoso para evitar daños.</w:t>
      </w:r>
    </w:p>
    <w:p w:rsidR="00B85BD8" w:rsidRDefault="00B85BD8" w:rsidP="00B85BD8">
      <w:pPr>
        <w:spacing w:after="280" w:line="240" w:lineRule="auto"/>
        <w:jc w:val="both"/>
        <w:rPr>
          <w:rFonts w:ascii="Arial" w:eastAsia="Calibri" w:hAnsi="Arial" w:cs="Arial"/>
          <w:lang w:val="es-MX"/>
        </w:rPr>
      </w:pPr>
    </w:p>
    <w:p w:rsidR="00B85BD8" w:rsidRDefault="00B85BD8" w:rsidP="00B85BD8">
      <w:pPr>
        <w:spacing w:after="280" w:line="240" w:lineRule="auto"/>
        <w:jc w:val="both"/>
        <w:rPr>
          <w:rFonts w:ascii="Arial" w:eastAsia="Calibri" w:hAnsi="Arial" w:cs="Arial"/>
          <w:lang w:val="es-MX"/>
        </w:rPr>
      </w:pPr>
      <w:bookmarkStart w:id="5" w:name="_GoBack"/>
      <w:bookmarkEnd w:id="5"/>
    </w:p>
    <w:p w:rsidR="00B85BD8" w:rsidRPr="00B85BD8" w:rsidRDefault="00B85BD8" w:rsidP="00B85BD8">
      <w:pPr>
        <w:spacing w:after="280" w:line="240" w:lineRule="auto"/>
        <w:jc w:val="both"/>
        <w:rPr>
          <w:rFonts w:ascii="Arial" w:eastAsia="Courier New" w:hAnsi="Arial" w:cs="Arial"/>
          <w:sz w:val="20"/>
          <w:szCs w:val="20"/>
          <w:lang w:val="es-MX"/>
        </w:rPr>
      </w:pPr>
    </w:p>
    <w:tbl>
      <w:tblPr>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8"/>
        <w:gridCol w:w="2700"/>
        <w:gridCol w:w="2740"/>
      </w:tblGrid>
      <w:tr w:rsidR="00C15081" w:rsidTr="00B85BD8">
        <w:trPr>
          <w:trHeight w:val="905"/>
        </w:trPr>
        <w:tc>
          <w:tcPr>
            <w:tcW w:w="2668" w:type="dxa"/>
            <w:shd w:val="clear" w:color="auto" w:fill="BDD7EE"/>
          </w:tcPr>
          <w:p w:rsidR="00B85BD8" w:rsidRDefault="00B85BD8" w:rsidP="00B85BD8">
            <w:pPr>
              <w:rPr>
                <w:rFonts w:ascii="Calibri" w:eastAsia="Calibri" w:hAnsi="Calibri" w:cs="Calibri"/>
                <w:b/>
              </w:rPr>
            </w:pPr>
          </w:p>
          <w:p w:rsidR="00C15081" w:rsidRPr="00B85BD8" w:rsidRDefault="00C15081" w:rsidP="00B85BD8">
            <w:pPr>
              <w:rPr>
                <w:rFonts w:ascii="Calibri" w:eastAsia="Calibri" w:hAnsi="Calibri" w:cs="Calibri"/>
                <w:b/>
              </w:rPr>
            </w:pPr>
            <w:proofErr w:type="spellStart"/>
            <w:r>
              <w:rPr>
                <w:rFonts w:ascii="Calibri" w:eastAsia="Calibri" w:hAnsi="Calibri" w:cs="Calibri"/>
                <w:b/>
              </w:rPr>
              <w:t>Característica</w:t>
            </w:r>
            <w:proofErr w:type="spellEnd"/>
          </w:p>
        </w:tc>
        <w:tc>
          <w:tcPr>
            <w:tcW w:w="2700" w:type="dxa"/>
            <w:shd w:val="clear" w:color="auto" w:fill="BDD7EE"/>
          </w:tcPr>
          <w:p w:rsidR="00B85BD8" w:rsidRDefault="00B85BD8" w:rsidP="00D34E40">
            <w:pPr>
              <w:rPr>
                <w:rFonts w:ascii="Calibri" w:eastAsia="Calibri" w:hAnsi="Calibri" w:cs="Calibri"/>
              </w:rPr>
            </w:pPr>
          </w:p>
          <w:p w:rsidR="00C15081" w:rsidRDefault="00C15081" w:rsidP="00D34E40">
            <w:pPr>
              <w:rPr>
                <w:rFonts w:ascii="Calibri" w:eastAsia="Calibri" w:hAnsi="Calibri" w:cs="Calibri"/>
              </w:rPr>
            </w:pPr>
            <w:proofErr w:type="spellStart"/>
            <w:r>
              <w:rPr>
                <w:rFonts w:ascii="Calibri" w:eastAsia="Calibri" w:hAnsi="Calibri" w:cs="Calibri"/>
              </w:rPr>
              <w:t>Plataforma</w:t>
            </w:r>
            <w:proofErr w:type="spellEnd"/>
            <w:r>
              <w:rPr>
                <w:rFonts w:ascii="Calibri" w:eastAsia="Calibri" w:hAnsi="Calibri" w:cs="Calibri"/>
              </w:rPr>
              <w:t xml:space="preserve"> con </w:t>
            </w:r>
            <w:proofErr w:type="spellStart"/>
            <w:r>
              <w:rPr>
                <w:rFonts w:ascii="Calibri" w:eastAsia="Calibri" w:hAnsi="Calibri" w:cs="Calibri"/>
              </w:rPr>
              <w:t>Verificación</w:t>
            </w:r>
            <w:proofErr w:type="spellEnd"/>
          </w:p>
        </w:tc>
        <w:tc>
          <w:tcPr>
            <w:tcW w:w="2740" w:type="dxa"/>
            <w:shd w:val="clear" w:color="auto" w:fill="BDD7EE"/>
          </w:tcPr>
          <w:p w:rsidR="00C15081" w:rsidRDefault="00C15081" w:rsidP="00D34E40">
            <w:pPr>
              <w:widowControl w:val="0"/>
              <w:spacing w:line="276" w:lineRule="auto"/>
              <w:rPr>
                <w:rFonts w:ascii="Times New Roman" w:eastAsia="Times New Roman" w:hAnsi="Times New Roman" w:cs="Times New Roman"/>
                <w:sz w:val="24"/>
                <w:szCs w:val="24"/>
              </w:rPr>
            </w:pPr>
          </w:p>
          <w:tbl>
            <w:tblPr>
              <w:tblW w:w="2484" w:type="dxa"/>
              <w:tblLayout w:type="fixed"/>
              <w:tblLook w:val="0400" w:firstRow="0" w:lastRow="0" w:firstColumn="0" w:lastColumn="0" w:noHBand="0" w:noVBand="1"/>
            </w:tblPr>
            <w:tblGrid>
              <w:gridCol w:w="2484"/>
            </w:tblGrid>
            <w:tr w:rsidR="00C15081" w:rsidTr="00D34E40">
              <w:tc>
                <w:tcPr>
                  <w:tcW w:w="2484" w:type="dxa"/>
                  <w:vAlign w:val="center"/>
                </w:tcPr>
                <w:p w:rsidR="00C15081" w:rsidRDefault="00C15081" w:rsidP="00D34E40">
                  <w:pPr>
                    <w:spacing w:line="240" w:lineRule="auto"/>
                    <w:rPr>
                      <w:rFonts w:ascii="Calibri" w:eastAsia="Calibri" w:hAnsi="Calibri" w:cs="Calibri"/>
                    </w:rPr>
                  </w:pPr>
                  <w:proofErr w:type="spellStart"/>
                  <w:r>
                    <w:rPr>
                      <w:rFonts w:ascii="Calibri" w:eastAsia="Calibri" w:hAnsi="Calibri" w:cs="Calibri"/>
                    </w:rPr>
                    <w:t>Plataforma</w:t>
                  </w:r>
                  <w:proofErr w:type="spellEnd"/>
                  <w:r>
                    <w:rPr>
                      <w:rFonts w:ascii="Calibri" w:eastAsia="Calibri" w:hAnsi="Calibri" w:cs="Calibri"/>
                    </w:rPr>
                    <w:t xml:space="preserve"> sin </w:t>
                  </w:r>
                  <w:proofErr w:type="spellStart"/>
                  <w:r>
                    <w:rPr>
                      <w:rFonts w:ascii="Calibri" w:eastAsia="Calibri" w:hAnsi="Calibri" w:cs="Calibri"/>
                    </w:rPr>
                    <w:t>Verificación</w:t>
                  </w:r>
                  <w:proofErr w:type="spellEnd"/>
                </w:p>
              </w:tc>
            </w:tr>
          </w:tbl>
          <w:p w:rsidR="00C15081" w:rsidRDefault="00C15081" w:rsidP="00D34E40">
            <w:pPr>
              <w:spacing w:before="280"/>
              <w:rPr>
                <w:rFonts w:ascii="Calibri" w:eastAsia="Calibri" w:hAnsi="Calibri" w:cs="Calibri"/>
              </w:rPr>
            </w:pPr>
          </w:p>
        </w:tc>
      </w:tr>
      <w:tr w:rsidR="00C15081" w:rsidTr="00D34E40">
        <w:tc>
          <w:tcPr>
            <w:tcW w:w="2668" w:type="dxa"/>
            <w:shd w:val="clear" w:color="auto" w:fill="D0CECE"/>
          </w:tcPr>
          <w:p w:rsidR="00C15081" w:rsidRDefault="00C15081" w:rsidP="00D34E40">
            <w:pPr>
              <w:rPr>
                <w:rFonts w:ascii="Calibri" w:eastAsia="Calibri" w:hAnsi="Calibri" w:cs="Calibri"/>
              </w:rPr>
            </w:pPr>
            <w:proofErr w:type="spellStart"/>
            <w:r>
              <w:rPr>
                <w:rFonts w:ascii="Calibri" w:eastAsia="Calibri" w:hAnsi="Calibri" w:cs="Calibri"/>
              </w:rPr>
              <w:t>Ventajas</w:t>
            </w:r>
            <w:proofErr w:type="spellEnd"/>
          </w:p>
        </w:tc>
        <w:tc>
          <w:tcPr>
            <w:tcW w:w="2700" w:type="dxa"/>
            <w:shd w:val="clear" w:color="auto" w:fill="D0CECE"/>
          </w:tcPr>
          <w:p w:rsidR="00C15081" w:rsidRDefault="00C15081" w:rsidP="00D34E40">
            <w:pPr>
              <w:rPr>
                <w:rFonts w:ascii="Calibri" w:eastAsia="Calibri" w:hAnsi="Calibri" w:cs="Calibri"/>
              </w:rPr>
            </w:pPr>
          </w:p>
        </w:tc>
        <w:tc>
          <w:tcPr>
            <w:tcW w:w="2740" w:type="dxa"/>
            <w:shd w:val="clear" w:color="auto" w:fill="D0CECE"/>
          </w:tcPr>
          <w:p w:rsidR="00C15081" w:rsidRDefault="00C15081" w:rsidP="00D34E40">
            <w:pPr>
              <w:rPr>
                <w:rFonts w:ascii="Calibri" w:eastAsia="Calibri" w:hAnsi="Calibri" w:cs="Calibri"/>
              </w:rPr>
            </w:pPr>
          </w:p>
        </w:tc>
      </w:tr>
      <w:tr w:rsidR="00C15081" w:rsidRPr="00B85BD8"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Rapidez</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El proceso puede ser rápido una vez completada la verificación inicial.</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Permite un acceso inmediato sin necesidad de validación.</w:t>
            </w: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Burocracia</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Requiere cumplir con ciertos procedimientos administrativos.</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Simplificada: no se requiere documentación adicional.</w:t>
            </w: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Anonimato</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El anonimato es limitado, ya que solicita datos personales.</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Mayor nivel de anonimato para los usuarios.</w:t>
            </w: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Seguridad</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Alta: protege la información y las transacciones.</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Baja: mayor probabilidad de usuarios malintencionados.</w:t>
            </w:r>
          </w:p>
        </w:tc>
      </w:tr>
      <w:tr w:rsid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Soporte</w:t>
            </w:r>
            <w:proofErr w:type="spellEnd"/>
            <w:r>
              <w:rPr>
                <w:rFonts w:ascii="Calibri" w:eastAsia="Calibri" w:hAnsi="Calibri" w:cs="Calibri"/>
              </w:rPr>
              <w:t xml:space="preserve"> </w:t>
            </w:r>
            <w:proofErr w:type="spellStart"/>
            <w:r>
              <w:rPr>
                <w:rFonts w:ascii="Calibri" w:eastAsia="Calibri" w:hAnsi="Calibri" w:cs="Calibri"/>
              </w:rPr>
              <w:t>Técnico</w:t>
            </w:r>
            <w:proofErr w:type="spellEnd"/>
          </w:p>
        </w:tc>
        <w:tc>
          <w:tcPr>
            <w:tcW w:w="2700"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Ofrece</w:t>
            </w:r>
            <w:proofErr w:type="spellEnd"/>
            <w:r>
              <w:rPr>
                <w:rFonts w:ascii="Calibri" w:eastAsia="Calibri" w:hAnsi="Calibri" w:cs="Calibri"/>
              </w:rPr>
              <w:t xml:space="preserve"> </w:t>
            </w:r>
            <w:proofErr w:type="spellStart"/>
            <w:r>
              <w:rPr>
                <w:rFonts w:ascii="Calibri" w:eastAsia="Calibri" w:hAnsi="Calibri" w:cs="Calibri"/>
              </w:rPr>
              <w:t>soporte</w:t>
            </w:r>
            <w:proofErr w:type="spellEnd"/>
            <w:r>
              <w:rPr>
                <w:rFonts w:ascii="Calibri" w:eastAsia="Calibri" w:hAnsi="Calibri" w:cs="Calibri"/>
              </w:rPr>
              <w:t xml:space="preserve"> </w:t>
            </w:r>
            <w:proofErr w:type="spellStart"/>
            <w:r>
              <w:rPr>
                <w:rFonts w:ascii="Calibri" w:eastAsia="Calibri" w:hAnsi="Calibri" w:cs="Calibri"/>
              </w:rPr>
              <w:t>técnico</w:t>
            </w:r>
            <w:proofErr w:type="spellEnd"/>
            <w:r>
              <w:rPr>
                <w:rFonts w:ascii="Calibri" w:eastAsia="Calibri" w:hAnsi="Calibri" w:cs="Calibri"/>
              </w:rPr>
              <w:t xml:space="preserve"> </w:t>
            </w:r>
            <w:proofErr w:type="spellStart"/>
            <w:r>
              <w:rPr>
                <w:rFonts w:ascii="Calibri" w:eastAsia="Calibri" w:hAnsi="Calibri" w:cs="Calibri"/>
              </w:rPr>
              <w:t>especializado</w:t>
            </w:r>
            <w:proofErr w:type="spellEnd"/>
            <w:r>
              <w:rPr>
                <w:rFonts w:ascii="Calibri" w:eastAsia="Calibri" w:hAnsi="Calibri" w:cs="Calibri"/>
              </w:rPr>
              <w:t>.</w:t>
            </w:r>
          </w:p>
        </w:tc>
        <w:tc>
          <w:tcPr>
            <w:tcW w:w="2740"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Limitado</w:t>
            </w:r>
            <w:proofErr w:type="spellEnd"/>
            <w:r>
              <w:rPr>
                <w:rFonts w:ascii="Calibri" w:eastAsia="Calibri" w:hAnsi="Calibri" w:cs="Calibri"/>
              </w:rPr>
              <w:t xml:space="preserve"> o </w:t>
            </w:r>
            <w:proofErr w:type="spellStart"/>
            <w:r>
              <w:rPr>
                <w:rFonts w:ascii="Calibri" w:eastAsia="Calibri" w:hAnsi="Calibri" w:cs="Calibri"/>
              </w:rPr>
              <w:t>inexistente</w:t>
            </w:r>
            <w:proofErr w:type="spellEnd"/>
            <w:r>
              <w:rPr>
                <w:rFonts w:ascii="Calibri" w:eastAsia="Calibri" w:hAnsi="Calibri" w:cs="Calibri"/>
              </w:rPr>
              <w:t>.</w:t>
            </w: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Cumplimiento</w:t>
            </w:r>
            <w:proofErr w:type="spellEnd"/>
            <w:r>
              <w:rPr>
                <w:rFonts w:ascii="Calibri" w:eastAsia="Calibri" w:hAnsi="Calibri" w:cs="Calibri"/>
              </w:rPr>
              <w:t xml:space="preserve"> de </w:t>
            </w:r>
            <w:proofErr w:type="spellStart"/>
            <w:r>
              <w:rPr>
                <w:rFonts w:ascii="Calibri" w:eastAsia="Calibri" w:hAnsi="Calibri" w:cs="Calibri"/>
              </w:rPr>
              <w:t>Regulaciones</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Asegura el cumplimiento de normas legales y regulatorias</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Puede operar al margen de regulaciones.</w:t>
            </w:r>
          </w:p>
        </w:tc>
      </w:tr>
      <w:tr w:rsidR="00C15081" w:rsidTr="00D34E40">
        <w:tc>
          <w:tcPr>
            <w:tcW w:w="2668" w:type="dxa"/>
            <w:shd w:val="clear" w:color="auto" w:fill="D0CECE"/>
          </w:tcPr>
          <w:p w:rsidR="00C15081" w:rsidRDefault="00C15081" w:rsidP="00D34E40">
            <w:pPr>
              <w:rPr>
                <w:rFonts w:ascii="Calibri" w:eastAsia="Calibri" w:hAnsi="Calibri" w:cs="Calibri"/>
              </w:rPr>
            </w:pPr>
            <w:proofErr w:type="spellStart"/>
            <w:r>
              <w:rPr>
                <w:rFonts w:ascii="Calibri" w:eastAsia="Calibri" w:hAnsi="Calibri" w:cs="Calibri"/>
              </w:rPr>
              <w:t>Desventajas</w:t>
            </w:r>
            <w:proofErr w:type="spellEnd"/>
          </w:p>
        </w:tc>
        <w:tc>
          <w:tcPr>
            <w:tcW w:w="2700" w:type="dxa"/>
            <w:shd w:val="clear" w:color="auto" w:fill="D0CECE"/>
          </w:tcPr>
          <w:p w:rsidR="00C15081" w:rsidRDefault="00C15081" w:rsidP="00D34E40">
            <w:pPr>
              <w:rPr>
                <w:rFonts w:ascii="Calibri" w:eastAsia="Calibri" w:hAnsi="Calibri" w:cs="Calibri"/>
              </w:rPr>
            </w:pPr>
          </w:p>
        </w:tc>
        <w:tc>
          <w:tcPr>
            <w:tcW w:w="2740" w:type="dxa"/>
            <w:shd w:val="clear" w:color="auto" w:fill="D0CECE"/>
          </w:tcPr>
          <w:p w:rsidR="00C15081" w:rsidRDefault="00C15081" w:rsidP="00D34E40">
            <w:pPr>
              <w:rPr>
                <w:rFonts w:ascii="Calibri" w:eastAsia="Calibri" w:hAnsi="Calibri" w:cs="Calibri"/>
              </w:rPr>
            </w:pP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Riesgo</w:t>
            </w:r>
            <w:proofErr w:type="spellEnd"/>
            <w:r>
              <w:rPr>
                <w:rFonts w:ascii="Calibri" w:eastAsia="Calibri" w:hAnsi="Calibri" w:cs="Calibri"/>
              </w:rPr>
              <w:t xml:space="preserve"> de </w:t>
            </w:r>
            <w:proofErr w:type="spellStart"/>
            <w:r>
              <w:rPr>
                <w:rFonts w:ascii="Calibri" w:eastAsia="Calibri" w:hAnsi="Calibri" w:cs="Calibri"/>
              </w:rPr>
              <w:t>Fraude</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Bajo: procesos de verificación reducen estas posibilidades</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Alto: mayor exposición a estafas y actividades fraudulentas.</w:t>
            </w: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Garantías</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Ofrece mayor garantía en servicios y transacciones.</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Limitadas o nulas para los usuarios.</w:t>
            </w: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Tiempo</w:t>
            </w:r>
            <w:proofErr w:type="spellEnd"/>
            <w:r>
              <w:rPr>
                <w:rFonts w:ascii="Calibri" w:eastAsia="Calibri" w:hAnsi="Calibri" w:cs="Calibri"/>
              </w:rPr>
              <w:t xml:space="preserve"> y </w:t>
            </w:r>
            <w:proofErr w:type="spellStart"/>
            <w:r>
              <w:rPr>
                <w:rFonts w:ascii="Calibri" w:eastAsia="Calibri" w:hAnsi="Calibri" w:cs="Calibri"/>
              </w:rPr>
              <w:t>Esfuerzo</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Requiere más tiempo para completar procesos de validación.</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Baja inversión de tiempo y esfuerzo para registrarse.</w:t>
            </w:r>
          </w:p>
        </w:tc>
      </w:tr>
      <w:tr w:rsidR="00C15081" w:rsidRPr="00C15081" w:rsidTr="00D34E40">
        <w:tc>
          <w:tcPr>
            <w:tcW w:w="2668" w:type="dxa"/>
            <w:shd w:val="clear" w:color="auto" w:fill="F2F2F2"/>
          </w:tcPr>
          <w:p w:rsidR="00C15081" w:rsidRDefault="00C15081" w:rsidP="00D34E40">
            <w:pPr>
              <w:rPr>
                <w:rFonts w:ascii="Calibri" w:eastAsia="Calibri" w:hAnsi="Calibri" w:cs="Calibri"/>
              </w:rPr>
            </w:pPr>
            <w:proofErr w:type="spellStart"/>
            <w:r>
              <w:rPr>
                <w:rFonts w:ascii="Calibri" w:eastAsia="Calibri" w:hAnsi="Calibri" w:cs="Calibri"/>
              </w:rPr>
              <w:t>Privacidad</w:t>
            </w:r>
            <w:proofErr w:type="spellEnd"/>
          </w:p>
        </w:tc>
        <w:tc>
          <w:tcPr>
            <w:tcW w:w="270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Menor privacidad por la necesidad de compartir datos personales.</w:t>
            </w:r>
          </w:p>
        </w:tc>
        <w:tc>
          <w:tcPr>
            <w:tcW w:w="2740" w:type="dxa"/>
            <w:shd w:val="clear" w:color="auto" w:fill="F2F2F2"/>
          </w:tcPr>
          <w:p w:rsidR="00C15081" w:rsidRPr="00C15081" w:rsidRDefault="00C15081" w:rsidP="00D34E40">
            <w:pPr>
              <w:rPr>
                <w:rFonts w:ascii="Calibri" w:eastAsia="Calibri" w:hAnsi="Calibri" w:cs="Calibri"/>
                <w:lang w:val="es-MX"/>
              </w:rPr>
            </w:pPr>
            <w:r w:rsidRPr="00C15081">
              <w:rPr>
                <w:rFonts w:ascii="Calibri" w:eastAsia="Calibri" w:hAnsi="Calibri" w:cs="Calibri"/>
                <w:lang w:val="es-MX"/>
              </w:rPr>
              <w:t>Mayor privacidad al no compartir datos sensibles.</w:t>
            </w:r>
          </w:p>
        </w:tc>
      </w:tr>
    </w:tbl>
    <w:p w:rsidR="00FC5814" w:rsidRPr="006F1063" w:rsidRDefault="00FC5814" w:rsidP="00B85BD8">
      <w:pPr>
        <w:rPr>
          <w:rFonts w:ascii="Corbel" w:hAnsi="Corbel"/>
          <w:noProof/>
          <w:sz w:val="24"/>
          <w:lang w:val="es-MX" w:eastAsia="es-MX"/>
        </w:rPr>
      </w:pPr>
    </w:p>
    <w:sectPr w:rsidR="00FC5814" w:rsidRPr="006F1063" w:rsidSect="006F10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42D1C"/>
    <w:multiLevelType w:val="multilevel"/>
    <w:tmpl w:val="984E6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B58E0"/>
    <w:multiLevelType w:val="multilevel"/>
    <w:tmpl w:val="9F9C939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623B67"/>
    <w:multiLevelType w:val="multilevel"/>
    <w:tmpl w:val="3D52B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D355A2"/>
    <w:multiLevelType w:val="multilevel"/>
    <w:tmpl w:val="CF36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7D6519"/>
    <w:multiLevelType w:val="multilevel"/>
    <w:tmpl w:val="68A0521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4A124B"/>
    <w:multiLevelType w:val="multilevel"/>
    <w:tmpl w:val="0C00B24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85"/>
    <w:rsid w:val="00236ECC"/>
    <w:rsid w:val="003F1258"/>
    <w:rsid w:val="00606785"/>
    <w:rsid w:val="006F1063"/>
    <w:rsid w:val="00812A24"/>
    <w:rsid w:val="00B85BD8"/>
    <w:rsid w:val="00BF5189"/>
    <w:rsid w:val="00C15081"/>
    <w:rsid w:val="00F04DA1"/>
    <w:rsid w:val="00FC5814"/>
    <w:rsid w:val="00FF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1E67"/>
  <w15:chartTrackingRefBased/>
  <w15:docId w15:val="{C5EF85AC-5F8F-48BF-B044-69C5D86C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rsid w:val="00C15081"/>
    <w:pPr>
      <w:keepNext/>
      <w:keepLines/>
      <w:spacing w:before="360" w:after="120" w:line="276" w:lineRule="auto"/>
      <w:outlineLvl w:val="1"/>
    </w:pPr>
    <w:rPr>
      <w:rFonts w:ascii="Arial" w:eastAsia="Arial" w:hAnsi="Arial" w:cs="Arial"/>
      <w:sz w:val="32"/>
      <w:szCs w:val="32"/>
      <w:lang w:val="es-MX" w:eastAsia="es-MX"/>
    </w:rPr>
  </w:style>
  <w:style w:type="paragraph" w:styleId="Ttulo3">
    <w:name w:val="heading 3"/>
    <w:basedOn w:val="Normal"/>
    <w:next w:val="Normal"/>
    <w:link w:val="Ttulo3Car"/>
    <w:rsid w:val="00C15081"/>
    <w:pPr>
      <w:keepNext/>
      <w:keepLines/>
      <w:spacing w:before="320" w:after="80" w:line="276" w:lineRule="auto"/>
      <w:outlineLvl w:val="2"/>
    </w:pPr>
    <w:rPr>
      <w:rFonts w:ascii="Arial" w:eastAsia="Arial" w:hAnsi="Arial" w:cs="Arial"/>
      <w:color w:val="434343"/>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36ECC"/>
    <w:rPr>
      <w:b/>
      <w:bCs/>
    </w:rPr>
  </w:style>
  <w:style w:type="paragraph" w:styleId="Sinespaciado">
    <w:name w:val="No Spacing"/>
    <w:link w:val="SinespaciadoCar"/>
    <w:uiPriority w:val="1"/>
    <w:qFormat/>
    <w:rsid w:val="006F106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6F1063"/>
    <w:rPr>
      <w:rFonts w:eastAsiaTheme="minorEastAsia"/>
      <w:lang w:val="es-MX" w:eastAsia="es-MX"/>
    </w:rPr>
  </w:style>
  <w:style w:type="character" w:customStyle="1" w:styleId="Ttulo2Car">
    <w:name w:val="Título 2 Car"/>
    <w:basedOn w:val="Fuentedeprrafopredeter"/>
    <w:link w:val="Ttulo2"/>
    <w:rsid w:val="00C15081"/>
    <w:rPr>
      <w:rFonts w:ascii="Arial" w:eastAsia="Arial" w:hAnsi="Arial" w:cs="Arial"/>
      <w:sz w:val="32"/>
      <w:szCs w:val="32"/>
      <w:lang w:val="es-MX" w:eastAsia="es-MX"/>
    </w:rPr>
  </w:style>
  <w:style w:type="character" w:customStyle="1" w:styleId="Ttulo3Car">
    <w:name w:val="Título 3 Car"/>
    <w:basedOn w:val="Fuentedeprrafopredeter"/>
    <w:link w:val="Ttulo3"/>
    <w:rsid w:val="00C15081"/>
    <w:rPr>
      <w:rFonts w:ascii="Arial" w:eastAsia="Arial" w:hAnsi="Arial" w:cs="Arial"/>
      <w:color w:val="434343"/>
      <w:sz w:val="28"/>
      <w:szCs w:val="2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cointelegraph.com/news/the-aftermath-of-axie-infinity-s-650m-ronin-bridge-ha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beincrypto.com/aprende/quiebra-ftx-sam-bankman-fried/" TargetMode="External"/><Relationship Id="rId1" Type="http://schemas.openxmlformats.org/officeDocument/2006/relationships/numbering" Target="numbering.xml"/><Relationship Id="rId6" Type="http://schemas.openxmlformats.org/officeDocument/2006/relationships/package" Target="embeddings/Documento_de_Microsoft_Word.docx"/><Relationship Id="rId11" Type="http://schemas.openxmlformats.org/officeDocument/2006/relationships/image" Target="media/image6.jpeg"/><Relationship Id="rId5" Type="http://schemas.openxmlformats.org/officeDocument/2006/relationships/image" Target="media/image1.emf"/><Relationship Id="rId15" Type="http://schemas.openxmlformats.org/officeDocument/2006/relationships/hyperlink" Target="https://www.lavanguardia.com/tecnologia/20210811/7656867/poly-network-mayor-robo-criptomonedas-historia-pmv.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latam.kaspersky.com/resource-center/definitions/what-is-hack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1821</Words>
  <Characters>10018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CRIPTOMONEDAS</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CRIPTOMONEDAS</dc:title>
  <dc:subject>Práctica</dc:subject>
  <dc:creator>Alumnos</dc:creator>
  <cp:keywords/>
  <dc:description/>
  <cp:lastModifiedBy>Alumnos</cp:lastModifiedBy>
  <cp:revision>3</cp:revision>
  <dcterms:created xsi:type="dcterms:W3CDTF">2024-11-21T16:55:00Z</dcterms:created>
  <dcterms:modified xsi:type="dcterms:W3CDTF">2024-11-21T17:02:00Z</dcterms:modified>
</cp:coreProperties>
</file>