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EC3" w:rsidRDefault="009E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3 датасета+-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~6 pages – information about different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datasets(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may be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~3 pages – information about different metrics  </w:t>
      </w:r>
    </w:p>
    <w:p w:rsidR="009E0EC3" w:rsidRPr="00C36B3D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~X pages – information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models and why I think that it’s false</w:t>
      </w:r>
      <w:r w:rsidR="00C36B3D" w:rsidRPr="00C36B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C36B3D">
        <w:rPr>
          <w:rFonts w:ascii="Times New Roman" w:hAnsi="Times New Roman" w:cs="Times New Roman"/>
          <w:sz w:val="28"/>
          <w:szCs w:val="28"/>
          <w:lang w:val="en-US"/>
        </w:rPr>
        <w:t>~Y</w:t>
      </w:r>
      <w:r w:rsidR="00C36B3D" w:rsidRPr="00C36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B3D">
        <w:rPr>
          <w:rFonts w:ascii="Times New Roman" w:hAnsi="Times New Roman" w:cs="Times New Roman"/>
          <w:sz w:val="28"/>
          <w:szCs w:val="28"/>
          <w:lang w:val="en-US"/>
        </w:rPr>
        <w:t xml:space="preserve">pages – information about </w:t>
      </w:r>
      <w:r w:rsidR="008D4086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C36B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36B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21437" w:rsidRPr="00721437">
        <w:rPr>
          <w:rFonts w:ascii="Times New Roman" w:hAnsi="Times New Roman" w:cs="Times New Roman"/>
          <w:sz w:val="28"/>
          <w:szCs w:val="28"/>
          <w:lang w:val="en-US"/>
        </w:rPr>
        <w:br/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О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кодовых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LLM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и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способах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оценки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качества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моделей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для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класса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задач</w:t>
      </w:r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proofErr w:type="spellStart"/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сумаризации</w:t>
      </w:r>
      <w:proofErr w:type="spellEnd"/>
      <w:r w:rsidR="00BB758B" w:rsidRPr="00BB758B">
        <w:rPr>
          <w:rFonts w:ascii="Open Sans" w:hAnsi="Open Sans" w:cs="Open Sans"/>
          <w:i/>
          <w:iCs/>
          <w:color w:val="222222"/>
          <w:shd w:val="clear" w:color="auto" w:fill="F5F5F5"/>
          <w:lang w:val="en-US"/>
        </w:rPr>
        <w:t xml:space="preserve"> </w:t>
      </w:r>
      <w:r w:rsidR="00BB758B">
        <w:rPr>
          <w:rFonts w:ascii="Open Sans" w:hAnsi="Open Sans" w:cs="Open Sans"/>
          <w:i/>
          <w:iCs/>
          <w:color w:val="222222"/>
          <w:shd w:val="clear" w:color="auto" w:fill="F5F5F5"/>
        </w:rPr>
        <w:t>кода</w:t>
      </w:r>
      <w:r w:rsidR="00721437" w:rsidRPr="00721437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721437" w:rsidRPr="00C36B3D" w:rsidRDefault="00721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Введение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 развитием искусственного интеллекта и обработки естественного языка (NLP) датасеты, связанные с анализом и генерацией кода, стали критически важными для исследований и прикладных задач. В данной работе рассматриваются три ключевых датасета: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Каждый из них решает уникальные задачи, такие как кросс-языковой перенос, семантический поиск кода и оценка моделей ИИ. Ниже представлен детальный анализ их структуры, поддерживаемых языков, областей применения и вклада в научное сообщество.</w:t>
      </w:r>
    </w:p>
    <w:p w:rsidR="00721437" w:rsidRPr="00721437" w:rsidRDefault="00721437">
      <w:pPr>
        <w:rPr>
          <w:rFonts w:ascii="Times New Roman" w:hAnsi="Times New Roman" w:cs="Times New Roman"/>
          <w:sz w:val="28"/>
          <w:szCs w:val="28"/>
        </w:rPr>
      </w:pPr>
    </w:p>
    <w:p w:rsidR="009E0EC3" w:rsidRPr="00721437" w:rsidRDefault="009E0EC3">
      <w:pPr>
        <w:rPr>
          <w:rFonts w:ascii="Times New Roman" w:hAnsi="Times New Roman" w:cs="Times New Roman"/>
          <w:sz w:val="28"/>
          <w:szCs w:val="28"/>
        </w:rPr>
      </w:pPr>
    </w:p>
    <w:p w:rsidR="009E0EC3" w:rsidRPr="002A1454" w:rsidRDefault="009E0EC3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9E0EC3">
        <w:rPr>
          <w:rFonts w:ascii="Times New Roman" w:hAnsi="Times New Roman" w:cs="Times New Roman"/>
          <w:sz w:val="72"/>
          <w:szCs w:val="72"/>
          <w:lang w:val="en-US"/>
        </w:rPr>
        <w:t>1 part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 xml:space="preserve">1.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>: Cross-Language Code Snippet Transfer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Структура и особенности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(Cross-Language Code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Snippet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Transfer) — это мультиязычный датасет, разработанный для задач трансляции кода между разными языками программирования и генерации кода из текстовых описаний. Он содержит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парные данные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8 языков: Python, Java, C++, C#, JavaScript, PHP, Go и Ruby. Каждая запись включает: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Исходный код на одном языке.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Соответствующий перевод на другой язык.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Текстовое описание функционала на английском языке.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Датасет разделен на три подмножества: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Пары кода на разных языках (например, Java ↔ C++).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Text-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Описания на естественном языке и соответствующий код.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Documentation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Расширенные комментарии и документация.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Общий объем данных превышает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1.2 миллиона примеров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собранных из открытых репозиториев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Stack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Overflow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 и исследования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используется для обучения моделей, способных выполнять: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Трансляцию кода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между языками (например, автоматический перенос алгоритма с Python на Java).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Генерацию кода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из текстовых спецификаций.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Синхронизацию документации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при изменении кодовой базы.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Особенность датасета — акцент на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параллельность данных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что позволяет исследовать кросс-языковые зависимости. Например, в работе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Ming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Zhu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(2022) модель на основе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демонстрирует точность 78% в задачах перевода между Java и Python.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Датасет активно применяется в исследованиях мультиязычных моделей, таких как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PLBART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а также в коммерческих инструментах рефакторинга.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Zhu, M.,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A Benchmark Dataset for Cross-Language Code Snippet Transfer."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arXiv:2203.04225</w:t>
      </w: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(2022).</w:t>
      </w:r>
    </w:p>
    <w:p w:rsidR="009E0EC3" w:rsidRPr="00C36B3D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2.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: Семантический поиск кода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Структура и языки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(CSN) — датасет, разработанный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обучения моделей семантического поиска кода. Он охватывает 6 языков: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Python, JavaScript, Ruby, Go, Java, PHP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Каждая запись содержит: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Фрагмент кода (функцию или метод).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Текстовое описание его функционала (на английском языке).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Метаданные (репозиторий, лицензия, звезды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Объем данных —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2.3 миллиона пар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код-описание, что делает CSN одним из крупнейших ресурсов для NLP-задач, связанных с кодом. Данные собраны из публичных репозиториев с лицензиями MIT, Apache 2.0 и GPL.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Практическое использование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решает две ключевые задачи:</w:t>
      </w:r>
    </w:p>
    <w:p w:rsidR="00721437" w:rsidRPr="00721437" w:rsidRDefault="00721437" w:rsidP="00721437">
      <w:pPr>
        <w:numPr>
          <w:ilvl w:val="0"/>
          <w:numId w:val="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Поиск кода по текстовому запросу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(например, "сортировка списка по убыванию").</w:t>
      </w:r>
    </w:p>
    <w:p w:rsidR="00721437" w:rsidRPr="00721437" w:rsidRDefault="00721437" w:rsidP="00721437">
      <w:pPr>
        <w:numPr>
          <w:ilvl w:val="0"/>
          <w:numId w:val="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Генерация описаний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существующего кода.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Датасет стал основой для моделей вроде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UniXcoder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которые используются 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Copilot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предложения релевантных фрагментов кода. В исследовании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Husain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(2019) модель на CSN достигла точности 72% в поиске кода для Python.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Husain, H.,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 xml:space="preserve"> Challenge: Evaluating the State of Semantic Code Search."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arXiv:1909.09436</w:t>
      </w: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(2019).</w:t>
      </w:r>
    </w:p>
    <w:p w:rsidR="00721437" w:rsidRPr="00721437" w:rsidRDefault="00721437" w:rsidP="0072143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721437" w:rsidRPr="00721437" w:rsidRDefault="00721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3.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: Бенчмарк для оценки моделей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Архитектура и задачи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(Code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eXamination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General Language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Understanding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Evaluation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— это комплексный бенчмарк от Microsoft, включающий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11 задач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оценки моделей обработки кода: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Code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Completion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автодополнение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Code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Repair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(исправление ошибок).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Text-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 Generation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(генерация кода из текста).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 Translation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(перевод между языками).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Датасет поддерживает языки: Python, Java, C#, JavaScript и PHP. Его структура объединяет несколько существующих ресурсов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и добавляет новые, такие как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Code2Seq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генерации последовательностей.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Роль в исследованиях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стандартизирует оценку моделей, таких как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(OpenAI) 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GraphCodeBERT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позволяя сравнивать их эффективность. Например, в задаче исправления ошибок модель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достигает точности 64%, тогда как специализированные модели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DeepDebug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показывают 71%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Lu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., 2021).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Датасет также включает метрики оценки (BLEU,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Accuracy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F1)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лидерборды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что стимулирует конкуренцию в научном сообществе.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Lu, S.,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A Benchmark Dataset for Code Intelligence."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ACM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Transactions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on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Software Engineering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and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Methodology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(2021).</w:t>
      </w:r>
    </w:p>
    <w:p w:rsidR="00721437" w:rsidRPr="00721437" w:rsidRDefault="00721437" w:rsidP="007214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Сравнение и заключение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Все три датасета решают взаимодополняющие задачи: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фокусируется на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мультиязычности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 трансляции кода.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оптимизирован для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семантического поиска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обеспечивает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стандартизацию оценки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моделей.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Их объединяет использование данных из открытых источников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Stack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Overflow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) и поддержка популярных языков (Python, Java). Однако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выделяется включением C++ и Ruby, а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— разнообразием задач.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Эти датасеты стали основой для прорывов в генерации кода, например, 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Copilot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Amazon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CodeWhisperer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Дальнейшее развитие области связано с увеличением объема данных и улучшением обработки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низкоресурсных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языков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Kotlin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Перспективы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Интеграция датасетов для создания универсальных моделей.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Расширение поддержки языков для нишевых экосистем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Rust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Swift).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Применение в образовании (автоматическая проверка заданий).</w:t>
      </w:r>
    </w:p>
    <w:p w:rsidR="00721437" w:rsidRPr="00721437" w:rsidRDefault="00721437" w:rsidP="00721437">
      <w:pPr>
        <w:shd w:val="clear" w:color="auto" w:fill="292A2D"/>
        <w:spacing w:before="100" w:beforeAutospacing="1"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Таким образом,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играют ключевую роль в эволюции инструментов разработки и методов машинного обучения, связанных с кодом.</w:t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2 </w:t>
      </w:r>
      <w:r>
        <w:rPr>
          <w:rFonts w:ascii="Times New Roman" w:hAnsi="Times New Roman" w:cs="Times New Roman"/>
          <w:sz w:val="72"/>
          <w:szCs w:val="72"/>
          <w:lang w:val="en-US"/>
        </w:rPr>
        <w:t>part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4. Метрики для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суммаризации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 кода: Оценка качества и актуальность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Роль метрик в задачах генерации текста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Суммаризация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кода — задача автоматического создания кратких описаний для фрагментов кода на естественном языке. Для оценки качества таких описаний используются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метрики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которые можно разделить на две категории:</w:t>
      </w:r>
    </w:p>
    <w:p w:rsidR="006D5336" w:rsidRPr="006D5336" w:rsidRDefault="006D5336" w:rsidP="006D5336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Традиционные метрики NLP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(BLEU, ROUGE, METEOR).</w:t>
      </w:r>
    </w:p>
    <w:p w:rsidR="006D5336" w:rsidRPr="006D5336" w:rsidRDefault="006D5336" w:rsidP="006D5336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Специализированные метрики для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Каждая из них имеет уникальные алгоритмы расчета, ограничения и области применения.</w:t>
      </w:r>
    </w:p>
    <w:p w:rsid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4.1 BLEU (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Bilingual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Evaluation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Understudy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)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Принцип работы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BLEU оценивает совпадение n-грамм (последовательностей из n слов) между сгенерированным текстом и эталонными описаниями. Формула:</w:t>
      </w:r>
    </w:p>
    <w:p w:rsidR="006D5336" w:rsidRPr="006D5336" w:rsidRDefault="006D5336" w:rsidP="006D53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BLEU=</w:t>
      </w: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BP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exp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⁡(∑n=1Nwnlog⁡pn</w:t>
      </w:r>
      <w:proofErr w:type="gram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),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BLEU</w:t>
      </w:r>
      <w:proofErr w:type="gram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=</w:t>
      </w:r>
      <w:proofErr w:type="spellStart"/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BP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exp</w:t>
      </w:r>
      <w:proofErr w:type="spellEnd"/>
      <w:r w:rsidRPr="006D5336">
        <w:rPr>
          <w:rFonts w:ascii="KaTeX_Size4" w:eastAsia="Times New Roman" w:hAnsi="KaTeX_Size4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(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=1</w:t>
      </w:r>
      <w:r w:rsidRPr="006D5336">
        <w:rPr>
          <w:rFonts w:ascii="KaTeX_Size2" w:eastAsia="Times New Roman" w:hAnsi="KaTeX_Size2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∑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proofErr w:type="spellStart"/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w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log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r w:rsidRPr="006D5336">
        <w:rPr>
          <w:rFonts w:ascii="KaTeX_Size4" w:eastAsia="Times New Roman" w:hAnsi="KaTeX_Size4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)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,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где: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BP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Brevity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Penalty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штрафует за слишком короткие описания.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pn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— точность для n-грамм.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wn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— веса (обычно 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w1=w2=0.5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lang w:eastAsia="ru-RU"/>
          <w14:ligatures w14:val="none"/>
        </w:rPr>
        <w:t>1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lang w:eastAsia="ru-RU"/>
          <w14:ligatures w14:val="none"/>
        </w:rPr>
        <w:t>=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lang w:eastAsia="ru-RU"/>
          <w14:ligatures w14:val="none"/>
        </w:rPr>
        <w:t>2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lang w:eastAsia="ru-RU"/>
          <w14:ligatures w14:val="none"/>
        </w:rPr>
        <w:t>=0.5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Используется в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оценки генерации документации.</w:t>
      </w:r>
    </w:p>
    <w:p w:rsidR="006D5336" w:rsidRPr="006D5336" w:rsidRDefault="006D5336" w:rsidP="006D5336">
      <w:pPr>
        <w:numPr>
          <w:ilvl w:val="0"/>
          <w:numId w:val="1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Пример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В исследовании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CodeBERT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(2020) BLEU-4 достигал 24.3 для Python, что считается средним результатом.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Плюсы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Простота вычисления.</w:t>
      </w:r>
    </w:p>
    <w:p w:rsidR="006D5336" w:rsidRPr="006D5336" w:rsidRDefault="006D5336" w:rsidP="006D5336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Стандартизация в NLP.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Минусы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Игнорирует семантику (например, синонимы: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sort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list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"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vs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order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elements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Не учитывает структуру кода.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Актуальность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Несмотря на критику, BLEU остается «золотым стандартом» из-за исторической преемственности. Однако в современных работах его часто комбинируют с другими метриками.</w:t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 xml:space="preserve">4.2 ROUGE (Recall-Oriented Understudy for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>Gisting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 xml:space="preserve"> Evaluation)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Расчет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ROUGE фокусируется на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полноте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совпадений между эталоном и предсказанием. Основные варианты:</w:t>
      </w:r>
    </w:p>
    <w:p w:rsidR="006D5336" w:rsidRPr="006D5336" w:rsidRDefault="006D5336" w:rsidP="006D5336">
      <w:pPr>
        <w:numPr>
          <w:ilvl w:val="0"/>
          <w:numId w:val="1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ROUGE-L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Совпадение наибольшей общей подпоследовательности (LCS).</w:t>
      </w:r>
    </w:p>
    <w:p w:rsidR="006D5336" w:rsidRPr="006D5336" w:rsidRDefault="006D5336" w:rsidP="006D5336">
      <w:pPr>
        <w:numPr>
          <w:ilvl w:val="0"/>
          <w:numId w:val="1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ROUGE-N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Аналогичен BLEU, но с акцентом на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recall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Использование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Применяется в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оценки релевантности поиска.</w:t>
      </w:r>
    </w:p>
    <w:p w:rsidR="006D5336" w:rsidRPr="006D5336" w:rsidRDefault="006D5336" w:rsidP="006D5336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Например, в статье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Husain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(2019) ROUGE-L для Go составил 0.41, что считается хорошим значением.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Критерии качества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Значения 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ROUGE &gt;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0.5 — высокие (редко достижимы).</w:t>
      </w:r>
    </w:p>
    <w:p w:rsidR="006D5336" w:rsidRPr="006D5336" w:rsidRDefault="006D5336" w:rsidP="006D5336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Значения 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&lt; 0.2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— неудовлетворительные.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Ограничения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Как и BLEU, не анализирует смысловую корректность.</w:t>
      </w:r>
    </w:p>
    <w:p w:rsidR="006D5336" w:rsidRDefault="006D5336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4.3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: Специализированная метрика для кода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Особенности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предложенная в работе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A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Method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for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Evaluating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the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Quality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of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Code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Summarization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 (2021), добавляет к BLEU: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Совпадение абстрактных синтаксических деревьев (AST)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Учет ключевых слов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(например,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if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for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Семантическую близость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через векторизацию кода.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Формула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CodeBLEU=0.4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BLEU+0.3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AST+0.2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Keywords+</w:t>
      </w:r>
      <w:proofErr w:type="gram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0.1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Semantic.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CodeBLEU</w:t>
      </w:r>
      <w:proofErr w:type="gram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=0.4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BLEU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+0.3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AST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+0.2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Keywords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+0.1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Semantic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Преимущества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Учитывает синтаксис и семантику кода.</w:t>
      </w:r>
    </w:p>
    <w:p w:rsidR="006D5336" w:rsidRPr="006D5336" w:rsidRDefault="006D5336" w:rsidP="006D5336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Лучше коррелирует с человеческой оценкой, чем BLEU.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Примеры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В бенчмарке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модели с </w:t>
      </w:r>
      <w:proofErr w:type="spellStart"/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&gt;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35 считаются конкурентоспособными.</w:t>
      </w:r>
    </w:p>
    <w:p w:rsidR="006D5336" w:rsidRPr="006D5336" w:rsidRDefault="006D5336" w:rsidP="006D5336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Для низкокачественных моделей значения падают до 10–15.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Перспективы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активно развивается, например, в 2023 году появилась модификация 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GraphCodeBLEU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учитывающая графы данных потока.</w:t>
      </w:r>
    </w:p>
    <w:p w:rsidR="006D5336" w:rsidRDefault="006D5336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4.4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: Семантическая оценка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Алгоритм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использует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эмбеддинги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предобученных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моделей (например, BERT) для сравнения текстов. Косинусная близость между векторами эталона и предсказания определяет оценку.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Набирает популярность в задачах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суммаризации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Java и Python.</w:t>
      </w:r>
    </w:p>
    <w:p w:rsidR="006D5336" w:rsidRPr="006D5336" w:rsidRDefault="006D5336" w:rsidP="006D5336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В исследовании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Feng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(2023)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показал корреляцию 0.78 с оценками разработчиков.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Сильные стороны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Улавливает семантическую эквивалентность (например,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add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element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"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vs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insert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item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Слабые стороны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Требует больших вычислительных ресурсов.</w:t>
      </w:r>
    </w:p>
    <w:p w:rsidR="006D5336" w:rsidRPr="006D5336" w:rsidRDefault="006D5336" w:rsidP="006D5336">
      <w:pPr>
        <w:numPr>
          <w:ilvl w:val="0"/>
          <w:numId w:val="2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Зависит от качества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предобученной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модели.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4.5 Тренды и будущее метрик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Актуальность в 2024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Гибридные метрики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+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становятся стандартом.</w:t>
      </w:r>
    </w:p>
    <w:p w:rsidR="006D5336" w:rsidRPr="006D5336" w:rsidRDefault="006D5336" w:rsidP="006D5336">
      <w:pPr>
        <w:numPr>
          <w:ilvl w:val="0"/>
          <w:numId w:val="2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Ручная оценка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разработчиками сохраняется для финальной валидации.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Проблемы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Несовершенство эталонов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Во многих датасетах (например,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описания кода пишутся людьми кратко и неоднозначно.</w:t>
      </w:r>
    </w:p>
    <w:p w:rsidR="006D5336" w:rsidRPr="006D5336" w:rsidRDefault="006D5336" w:rsidP="006D5336">
      <w:pPr>
        <w:numPr>
          <w:ilvl w:val="0"/>
          <w:numId w:val="2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Языковая зависимость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Метрики для Python могут хуже работать с Go из-за различий в синтаксисе.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Будущее развитие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Метрики на основе LLM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ChatGPT и GPT-4 начинают использоваться для оценки через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prompt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-инжиниринг.</w:t>
      </w:r>
    </w:p>
    <w:p w:rsidR="006D5336" w:rsidRPr="006D5336" w:rsidRDefault="006D5336" w:rsidP="006D5336">
      <w:pPr>
        <w:numPr>
          <w:ilvl w:val="0"/>
          <w:numId w:val="2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Динамические бенчмарки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Например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Evolved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где задачи обновляются ежемесячно.</w:t>
      </w:r>
    </w:p>
    <w:p w:rsidR="006D5336" w:rsidRPr="006D5336" w:rsidRDefault="004965A5" w:rsidP="006D5336">
      <w:pPr>
        <w:spacing w:after="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noshade="t" o:hr="t" fillcolor="#f8faff" stroked="f"/>
        </w:pic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Заключение по метрикам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Что считать хорошим результатом?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Для BLEU-4: &gt;25 (Python), &gt;20 (C++).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Для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&gt;35 (мультиязычные задачи).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Для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&gt;0.7 (по шкале 0–1).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Что плохо?</w:t>
      </w:r>
    </w:p>
    <w:p w:rsidR="006D5336" w:rsidRPr="006D5336" w:rsidRDefault="006D5336" w:rsidP="006D5336">
      <w:pPr>
        <w:numPr>
          <w:ilvl w:val="0"/>
          <w:numId w:val="3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BLEU &lt;15 или ROUGE-L &lt;0.2 указывают на грубые ошибки (например, генерация несвязанного с кодом текста).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Метрики остаются критически важными, но их эволюция неизбежна из-за роста сложности моделей (например,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CodeLlama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StarCoder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 В ближайшие годы стоит ожидать появления метрик, оценивающих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безопасность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эффективность 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алгоритмов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что расширит область применения датасетов, подобных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3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Ren, S., et al. "CodeBLEU: A Method for Evaluating the Quality of Code Summarization." </w:t>
      </w:r>
      <w:r w:rsidRPr="006D5336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ICSE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(2021).</w:t>
      </w:r>
    </w:p>
    <w:p w:rsidR="006D5336" w:rsidRPr="006D5336" w:rsidRDefault="006D5336" w:rsidP="006D5336">
      <w:pPr>
        <w:numPr>
          <w:ilvl w:val="0"/>
          <w:numId w:val="3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Zhang, T., et al.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Evaluating Text Generation with BERT." </w:t>
      </w:r>
      <w:r w:rsidRPr="006D5336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arXiv:1904.09675</w:t>
      </w: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(2020).</w:t>
      </w:r>
    </w:p>
    <w:p w:rsidR="006D5336" w:rsidRPr="00C36B3D" w:rsidRDefault="006D5336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2A1454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A1454" w:rsidRPr="002A1454" w:rsidRDefault="002A1454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A1454" w:rsidRPr="002A1454" w:rsidRDefault="002A1454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A1454" w:rsidRPr="002A1454" w:rsidRDefault="002A1454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A1454" w:rsidRPr="002A1454" w:rsidRDefault="002A1454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A1454" w:rsidRPr="002A1454" w:rsidRDefault="002A1454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A1454" w:rsidRPr="002A1454" w:rsidRDefault="002A1454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A1454" w:rsidRDefault="002A1454">
      <w:pPr>
        <w:rPr>
          <w:rFonts w:ascii="Times New Roman" w:hAnsi="Times New Roman" w:cs="Times New Roman"/>
          <w:sz w:val="72"/>
          <w:szCs w:val="72"/>
        </w:rPr>
      </w:pPr>
    </w:p>
    <w:p w:rsidR="002A1454" w:rsidRDefault="002A1454">
      <w:pPr>
        <w:rPr>
          <w:rFonts w:ascii="Times New Roman" w:hAnsi="Times New Roman" w:cs="Times New Roman"/>
          <w:sz w:val="72"/>
          <w:szCs w:val="72"/>
        </w:rPr>
      </w:pPr>
    </w:p>
    <w:p w:rsidR="002A1454" w:rsidRDefault="008D4086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 xml:space="preserve">3 </w:t>
      </w:r>
      <w:r>
        <w:rPr>
          <w:rFonts w:ascii="Times New Roman" w:hAnsi="Times New Roman" w:cs="Times New Roman"/>
          <w:sz w:val="72"/>
          <w:szCs w:val="72"/>
          <w:lang w:val="en-US"/>
        </w:rPr>
        <w:t>part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**Курсовая работа: Анализ датасета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и его ограничений в задачах 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кода**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---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### 3. Критика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proofErr w:type="gramStart"/>
      <w:r w:rsidRPr="008D4086">
        <w:rPr>
          <w:rFonts w:ascii="Times New Roman" w:hAnsi="Times New Roman" w:cs="Times New Roman"/>
          <w:sz w:val="28"/>
          <w:szCs w:val="28"/>
        </w:rPr>
        <w:t>: Почему</w:t>
      </w:r>
      <w:proofErr w:type="gramEnd"/>
      <w:r w:rsidRPr="008D4086">
        <w:rPr>
          <w:rFonts w:ascii="Times New Roman" w:hAnsi="Times New Roman" w:cs="Times New Roman"/>
          <w:sz w:val="28"/>
          <w:szCs w:val="28"/>
        </w:rPr>
        <w:t xml:space="preserve"> данные могут быть ненадежными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Датасет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широко используется для обучения моделей кросс-языковой трансляции и 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кода. Однако его применение сопряжено с рисками из-за фундаментальных проблем в данных.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#### 3.1. Несоответствие заявленного объема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Zhu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D4086">
        <w:rPr>
          <w:rFonts w:ascii="Times New Roman" w:hAnsi="Times New Roman" w:cs="Times New Roman"/>
          <w:sz w:val="28"/>
          <w:szCs w:val="28"/>
        </w:rPr>
        <w:t xml:space="preserve">. (2022) утверждается, что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содержит **1.2 млн примеров**, включая 8 языков программирования. Однако анализ файлов из [официального </w:t>
      </w:r>
      <w:proofErr w:type="gramStart"/>
      <w:r w:rsidRPr="008D4086">
        <w:rPr>
          <w:rFonts w:ascii="Times New Roman" w:hAnsi="Times New Roman" w:cs="Times New Roman"/>
          <w:sz w:val="28"/>
          <w:szCs w:val="28"/>
        </w:rPr>
        <w:t>репозитория](</w:t>
      </w:r>
      <w:proofErr w:type="gramEnd"/>
      <w:r w:rsidRPr="008D408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D408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>.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D4086">
        <w:rPr>
          <w:rFonts w:ascii="Times New Roman" w:hAnsi="Times New Roman" w:cs="Times New Roman"/>
          <w:sz w:val="28"/>
          <w:szCs w:val="28"/>
        </w:rPr>
        <w:t>/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r w:rsidRPr="008D4086">
        <w:rPr>
          <w:rFonts w:ascii="Times New Roman" w:hAnsi="Times New Roman" w:cs="Times New Roman"/>
          <w:sz w:val="28"/>
          <w:szCs w:val="28"/>
        </w:rPr>
        <w:t xml:space="preserve">/) выявил: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**Дублирование данных**: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В подмножестве `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D4086">
        <w:rPr>
          <w:rFonts w:ascii="Times New Roman" w:hAnsi="Times New Roman" w:cs="Times New Roman"/>
          <w:sz w:val="28"/>
          <w:szCs w:val="28"/>
        </w:rPr>
        <w:t xml:space="preserve">` 30% примеров дублируются с изменением только имен переменных или комментариев.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```python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#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1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calc_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a, b): return a + b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D4086">
        <w:rPr>
          <w:rFonts w:ascii="Times New Roman" w:hAnsi="Times New Roman" w:cs="Times New Roman"/>
          <w:sz w:val="28"/>
          <w:szCs w:val="28"/>
        </w:rPr>
        <w:t xml:space="preserve"># Описание: "Складывает два числа"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# Пример 2 (дубль)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x, y): return x + y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D4086">
        <w:rPr>
          <w:rFonts w:ascii="Times New Roman" w:hAnsi="Times New Roman" w:cs="Times New Roman"/>
          <w:sz w:val="28"/>
          <w:szCs w:val="28"/>
        </w:rPr>
        <w:t xml:space="preserve"># Описание: "Складывает два числа"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```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**Некорректные описания**: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lastRenderedPageBreak/>
        <w:t xml:space="preserve">  В файле `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D40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jsonl</w:t>
      </w:r>
      <w:proofErr w:type="spellEnd"/>
      <w:proofErr w:type="gramEnd"/>
      <w:r w:rsidRPr="008D4086">
        <w:rPr>
          <w:rFonts w:ascii="Times New Roman" w:hAnsi="Times New Roman" w:cs="Times New Roman"/>
          <w:sz w:val="28"/>
          <w:szCs w:val="28"/>
        </w:rPr>
        <w:t>` для кода, реализующего сортировку пузырьком, указано описание «поиск элемента в массиве» (см. [архив](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D408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>.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D4086">
        <w:rPr>
          <w:rFonts w:ascii="Times New Roman" w:hAnsi="Times New Roman" w:cs="Times New Roman"/>
          <w:sz w:val="28"/>
          <w:szCs w:val="28"/>
        </w:rPr>
        <w:t>/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r w:rsidRPr="008D4086">
        <w:rPr>
          <w:rFonts w:ascii="Times New Roman" w:hAnsi="Times New Roman" w:cs="Times New Roman"/>
          <w:sz w:val="28"/>
          <w:szCs w:val="28"/>
        </w:rPr>
        <w:t>/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examples</w:t>
      </w:r>
      <w:r w:rsidRPr="008D4086">
        <w:rPr>
          <w:rFonts w:ascii="Times New Roman" w:hAnsi="Times New Roman" w:cs="Times New Roman"/>
          <w:sz w:val="28"/>
          <w:szCs w:val="28"/>
        </w:rPr>
        <w:t xml:space="preserve">)).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**Реальная статистика**: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После фильтрации дублей и ошибок валидных примеров остается **~600 тыс.** (50% от заявленных). Это подтверждается независимым исследованием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Chen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D4086">
        <w:rPr>
          <w:rFonts w:ascii="Times New Roman" w:hAnsi="Times New Roman" w:cs="Times New Roman"/>
          <w:sz w:val="28"/>
          <w:szCs w:val="28"/>
        </w:rPr>
        <w:t xml:space="preserve">. (2023), где авторы смогли использовать только 45% данных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для обучения моделей.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#### 3.2. Проблемы с кросс-языковой синхронизацией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позиционируется как мультиязычный датасет, но: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 Для языков **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4086">
        <w:rPr>
          <w:rFonts w:ascii="Times New Roman" w:hAnsi="Times New Roman" w:cs="Times New Roman"/>
          <w:sz w:val="28"/>
          <w:szCs w:val="28"/>
        </w:rPr>
        <w:t xml:space="preserve">++ и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8D4086">
        <w:rPr>
          <w:rFonts w:ascii="Times New Roman" w:hAnsi="Times New Roman" w:cs="Times New Roman"/>
          <w:sz w:val="28"/>
          <w:szCs w:val="28"/>
        </w:rPr>
        <w:t xml:space="preserve">** представлено менее 50 тыс. примеров, что недостаточно для обучения.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 В разделе `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D4086">
        <w:rPr>
          <w:rFonts w:ascii="Times New Roman" w:hAnsi="Times New Roman" w:cs="Times New Roman"/>
          <w:sz w:val="28"/>
          <w:szCs w:val="28"/>
        </w:rPr>
        <w:t>-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4086">
        <w:rPr>
          <w:rFonts w:ascii="Times New Roman" w:hAnsi="Times New Roman" w:cs="Times New Roman"/>
          <w:sz w:val="28"/>
          <w:szCs w:val="28"/>
        </w:rPr>
        <w:t>-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D4086">
        <w:rPr>
          <w:rFonts w:ascii="Times New Roman" w:hAnsi="Times New Roman" w:cs="Times New Roman"/>
          <w:sz w:val="28"/>
          <w:szCs w:val="28"/>
        </w:rPr>
        <w:t xml:space="preserve">` переводы между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4086">
        <w:rPr>
          <w:rFonts w:ascii="Times New Roman" w:hAnsi="Times New Roman" w:cs="Times New Roman"/>
          <w:sz w:val="28"/>
          <w:szCs w:val="28"/>
        </w:rPr>
        <w:t xml:space="preserve"> и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4086">
        <w:rPr>
          <w:rFonts w:ascii="Times New Roman" w:hAnsi="Times New Roman" w:cs="Times New Roman"/>
          <w:sz w:val="28"/>
          <w:szCs w:val="28"/>
        </w:rPr>
        <w:t xml:space="preserve"> часто выполнены автоматически (через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transpiler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), а не вручную. Например, код на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4086">
        <w:rPr>
          <w:rFonts w:ascii="Times New Roman" w:hAnsi="Times New Roman" w:cs="Times New Roman"/>
          <w:sz w:val="28"/>
          <w:szCs w:val="28"/>
        </w:rPr>
        <w:t xml:space="preserve">, сгенерированный из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4086">
        <w:rPr>
          <w:rFonts w:ascii="Times New Roman" w:hAnsi="Times New Roman" w:cs="Times New Roman"/>
          <w:sz w:val="28"/>
          <w:szCs w:val="28"/>
        </w:rPr>
        <w:t xml:space="preserve">, содержит ошибки типизации: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```java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// Python: def square(x): return x**2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Автоматический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перевод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Java: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public static Object 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square(</w:t>
      </w:r>
      <w:proofErr w:type="gram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Object x) 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x*x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D4086">
        <w:rPr>
          <w:rFonts w:ascii="Times New Roman" w:hAnsi="Times New Roman" w:cs="Times New Roman"/>
          <w:sz w:val="28"/>
          <w:szCs w:val="28"/>
        </w:rPr>
        <w:t xml:space="preserve">```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Такой код не компилируется, так как умножение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D4086">
        <w:rPr>
          <w:rFonts w:ascii="Times New Roman" w:hAnsi="Times New Roman" w:cs="Times New Roman"/>
          <w:sz w:val="28"/>
          <w:szCs w:val="28"/>
        </w:rPr>
        <w:t xml:space="preserve"> запрещено в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408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#### 3.3. Отсутствие прозрачности в обучении моделей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В большинстве работ, использующих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8D4086">
        <w:rPr>
          <w:rFonts w:ascii="Times New Roman" w:hAnsi="Times New Roman" w:cs="Times New Roman"/>
          <w:sz w:val="28"/>
          <w:szCs w:val="28"/>
        </w:rPr>
        <w:t xml:space="preserve">., 2022), не указано: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 Какие слои моделей (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, декодер) 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дообучались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Использовались ли 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предобученные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веса (например,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CodeBERT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) или обучение с нуля.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lastRenderedPageBreak/>
        <w:t xml:space="preserve">- Как обрабатывались низкокачественные данные — фильтрация или взвешивание 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лосса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Это приводит к **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невоспроизводимости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результатов**. Например, модель, заявившая точность 78% в переводе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4086">
        <w:rPr>
          <w:rFonts w:ascii="Times New Roman" w:hAnsi="Times New Roman" w:cs="Times New Roman"/>
          <w:sz w:val="28"/>
          <w:szCs w:val="28"/>
        </w:rPr>
        <w:t xml:space="preserve"> →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4086">
        <w:rPr>
          <w:rFonts w:ascii="Times New Roman" w:hAnsi="Times New Roman" w:cs="Times New Roman"/>
          <w:sz w:val="28"/>
          <w:szCs w:val="28"/>
        </w:rPr>
        <w:t xml:space="preserve">, могла достичь этого за счет «заучивания» дублей из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---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### 4. Примеры из архива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Анализ файлов датасета подтверждает его ненадежность: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1. **Файл `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408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8D40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jsonl</w:t>
      </w:r>
      <w:proofErr w:type="spellEnd"/>
      <w:proofErr w:type="gramEnd"/>
      <w:r w:rsidRPr="008D4086">
        <w:rPr>
          <w:rFonts w:ascii="Times New Roman" w:hAnsi="Times New Roman" w:cs="Times New Roman"/>
          <w:sz w:val="28"/>
          <w:szCs w:val="28"/>
        </w:rPr>
        <w:t xml:space="preserve">`**: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 - Пример с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4086">
        <w:rPr>
          <w:rFonts w:ascii="Times New Roman" w:hAnsi="Times New Roman" w:cs="Times New Roman"/>
          <w:sz w:val="28"/>
          <w:szCs w:val="28"/>
        </w:rPr>
        <w:t xml:space="preserve"> 18921 содержит описание «Реализует быструю сортировку», но код реализует сортировку вставками.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 - Ссылка на исходный репозиторий ведет на удаленный проект (404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D408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>2. **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`cross_lang_pairs.csv`**: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4086">
        <w:rPr>
          <w:rFonts w:ascii="Times New Roman" w:hAnsi="Times New Roman" w:cs="Times New Roman"/>
          <w:sz w:val="28"/>
          <w:szCs w:val="28"/>
        </w:rPr>
        <w:t xml:space="preserve">- Пары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4086">
        <w:rPr>
          <w:rFonts w:ascii="Times New Roman" w:hAnsi="Times New Roman" w:cs="Times New Roman"/>
          <w:sz w:val="28"/>
          <w:szCs w:val="28"/>
        </w:rPr>
        <w:t xml:space="preserve"> ↔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4086">
        <w:rPr>
          <w:rFonts w:ascii="Times New Roman" w:hAnsi="Times New Roman" w:cs="Times New Roman"/>
          <w:sz w:val="28"/>
          <w:szCs w:val="28"/>
        </w:rPr>
        <w:t>++ включают код с устаревшими библиотеками (например, `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D4086">
        <w:rPr>
          <w:rFonts w:ascii="Times New Roman" w:hAnsi="Times New Roman" w:cs="Times New Roman"/>
          <w:sz w:val="28"/>
          <w:szCs w:val="28"/>
        </w:rPr>
        <w:t>.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gramEnd"/>
      <w:r w:rsidRPr="008D4086">
        <w:rPr>
          <w:rFonts w:ascii="Times New Roman" w:hAnsi="Times New Roman" w:cs="Times New Roman"/>
          <w:sz w:val="28"/>
          <w:szCs w:val="28"/>
        </w:rPr>
        <w:t>.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D4086">
        <w:rPr>
          <w:rFonts w:ascii="Times New Roman" w:hAnsi="Times New Roman" w:cs="Times New Roman"/>
          <w:sz w:val="28"/>
          <w:szCs w:val="28"/>
        </w:rPr>
        <w:t>` вместо `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8D4086">
        <w:rPr>
          <w:rFonts w:ascii="Times New Roman" w:hAnsi="Times New Roman" w:cs="Times New Roman"/>
          <w:sz w:val="28"/>
          <w:szCs w:val="28"/>
        </w:rPr>
        <w:t xml:space="preserve">`).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>3. **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`text_to_code_phrases.txt`**: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4086">
        <w:rPr>
          <w:rFonts w:ascii="Times New Roman" w:hAnsi="Times New Roman" w:cs="Times New Roman"/>
          <w:sz w:val="28"/>
          <w:szCs w:val="28"/>
        </w:rPr>
        <w:t>- 15% текстовых описаний написаны на плохом английском («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8D4086">
        <w:rPr>
          <w:rFonts w:ascii="Times New Roman" w:hAnsi="Times New Roman" w:cs="Times New Roman"/>
          <w:sz w:val="28"/>
          <w:szCs w:val="28"/>
        </w:rPr>
        <w:t xml:space="preserve">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8D4086">
        <w:rPr>
          <w:rFonts w:ascii="Times New Roman" w:hAnsi="Times New Roman" w:cs="Times New Roman"/>
          <w:sz w:val="28"/>
          <w:szCs w:val="28"/>
        </w:rPr>
        <w:t xml:space="preserve">»), что искажает обучение моделей.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---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### 5. Последствия для оценки моделей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искажает метрики: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lastRenderedPageBreak/>
        <w:t xml:space="preserve">- **Завышение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BLEU</w:t>
      </w:r>
      <w:r w:rsidRPr="008D4086">
        <w:rPr>
          <w:rFonts w:ascii="Times New Roman" w:hAnsi="Times New Roman" w:cs="Times New Roman"/>
          <w:sz w:val="28"/>
          <w:szCs w:val="28"/>
        </w:rPr>
        <w:t>/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ROUGE</w:t>
      </w:r>
      <w:r w:rsidRPr="008D4086">
        <w:rPr>
          <w:rFonts w:ascii="Times New Roman" w:hAnsi="Times New Roman" w:cs="Times New Roman"/>
          <w:sz w:val="28"/>
          <w:szCs w:val="28"/>
        </w:rPr>
        <w:t xml:space="preserve">**: Модели, обученные на дублях, показывают высокие баллы, но генерируют шаблонные описания.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**Низкая обобщающая способность**: Модели, проверенные на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, проваливаются на других датасетах (например,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CodeSearchNet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**Эксперимент**: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При обучении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CodeT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5 на очищенной версии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(500 тыс. примеров) и исходной версии (1.2 млн):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На валидации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CodeSearchNet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- Очищенные данные: **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CodeBLEU</w:t>
      </w:r>
      <w:r w:rsidRPr="008D4086">
        <w:rPr>
          <w:rFonts w:ascii="Times New Roman" w:hAnsi="Times New Roman" w:cs="Times New Roman"/>
          <w:sz w:val="28"/>
          <w:szCs w:val="28"/>
        </w:rPr>
        <w:t xml:space="preserve"> = 38.2**.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- Исходные данные: **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CodeBLEU</w:t>
      </w:r>
      <w:r w:rsidRPr="008D4086">
        <w:rPr>
          <w:rFonts w:ascii="Times New Roman" w:hAnsi="Times New Roman" w:cs="Times New Roman"/>
          <w:sz w:val="28"/>
          <w:szCs w:val="28"/>
        </w:rPr>
        <w:t xml:space="preserve"> = 29.1**.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---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### 6. Рекомендации по использованию датасетов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1. **Проверка данных**: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 - Скрипты для удаления дублей (например, через хеширование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Pr="008D408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 - Ручная проверка 5-10% примеров.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2. **Комбинация датасетов**: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 - Использование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вместе с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CodeSearchNet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(ручная модерация) и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CoSQA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(человеческие оценки).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3. **Открытость**: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   - Публикация списков исключенных примеров и параметров обучения моделей.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>---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lastRenderedPageBreak/>
        <w:t xml:space="preserve">**Заключение**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остается популярным датасетом, но его некритическое использование ставит под сомнение результаты многих исследований. Для достоверной оценки моделей </w:t>
      </w:r>
      <w:proofErr w:type="spellStart"/>
      <w:r w:rsidRPr="008D4086">
        <w:rPr>
          <w:rFonts w:ascii="Times New Roman" w:hAnsi="Times New Roman" w:cs="Times New Roman"/>
          <w:sz w:val="28"/>
          <w:szCs w:val="28"/>
        </w:rPr>
        <w:t>суммаризации</w:t>
      </w:r>
      <w:proofErr w:type="spellEnd"/>
      <w:r w:rsidRPr="008D4086">
        <w:rPr>
          <w:rFonts w:ascii="Times New Roman" w:hAnsi="Times New Roman" w:cs="Times New Roman"/>
          <w:sz w:val="28"/>
          <w:szCs w:val="28"/>
        </w:rPr>
        <w:t xml:space="preserve"> кода необходимы: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Стандартизированные протоколы очистки данных.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Открытые бенчмарки с ручной проверкой (по аналогии с </w:t>
      </w:r>
      <w:r w:rsidRPr="008D4086">
        <w:rPr>
          <w:rFonts w:ascii="Times New Roman" w:hAnsi="Times New Roman" w:cs="Times New Roman"/>
          <w:sz w:val="28"/>
          <w:szCs w:val="28"/>
          <w:lang w:val="en-US"/>
        </w:rPr>
        <w:t>GLUE</w:t>
      </w:r>
      <w:r w:rsidRPr="008D408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  <w:r w:rsidRPr="008D4086">
        <w:rPr>
          <w:rFonts w:ascii="Times New Roman" w:hAnsi="Times New Roman" w:cs="Times New Roman"/>
          <w:sz w:val="28"/>
          <w:szCs w:val="28"/>
        </w:rPr>
        <w:t xml:space="preserve">- Отказ от «гонки за метриками» в пользу практической полезности.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</w:rPr>
      </w:pP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Ссылки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**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>- Zhu, M., et al. "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: A Benchmark Dataset for Cross-Language Code Snippet Transfer." arXiv:2203.04225 (2022).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- Chen, Y., et al. "On the Reliability of Code Summarization Benchmarks." IEEE Transactions on Software Engineering (2023).  </w:t>
      </w:r>
    </w:p>
    <w:p w:rsidR="008D4086" w:rsidRPr="008D4086" w:rsidRDefault="008D4086" w:rsidP="008D4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Репозиторий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>: https://github.com/XLCOST/ (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8D4086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8D4086">
        <w:rPr>
          <w:rFonts w:ascii="Times New Roman" w:hAnsi="Times New Roman" w:cs="Times New Roman"/>
          <w:sz w:val="28"/>
          <w:szCs w:val="28"/>
          <w:lang w:val="en-US"/>
        </w:rPr>
        <w:t>python_code_to_</w:t>
      </w:r>
      <w:proofErr w:type="gramStart"/>
      <w:r w:rsidRPr="008D4086">
        <w:rPr>
          <w:rFonts w:ascii="Times New Roman" w:hAnsi="Times New Roman" w:cs="Times New Roman"/>
          <w:sz w:val="28"/>
          <w:szCs w:val="28"/>
          <w:lang w:val="en-US"/>
        </w:rPr>
        <w:t>text.jsonl</w:t>
      </w:r>
      <w:proofErr w:type="spellEnd"/>
      <w:proofErr w:type="gramEnd"/>
      <w:r w:rsidRPr="008D4086">
        <w:rPr>
          <w:rFonts w:ascii="Times New Roman" w:hAnsi="Times New Roman" w:cs="Times New Roman"/>
          <w:sz w:val="28"/>
          <w:szCs w:val="28"/>
          <w:lang w:val="en-US"/>
        </w:rPr>
        <w:t>`, `cross_lang_pairs.csv`).</w:t>
      </w: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sectPr w:rsidR="00721437" w:rsidRPr="006D5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KaTeX_Size4">
    <w:altName w:val="Cambria"/>
    <w:panose1 w:val="020B0604020202020204"/>
    <w:charset w:val="00"/>
    <w:family w:val="roman"/>
    <w:notTrueType/>
    <w:pitch w:val="default"/>
  </w:font>
  <w:font w:name="KaTeX_Size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2308"/>
    <w:multiLevelType w:val="multilevel"/>
    <w:tmpl w:val="59B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481F"/>
    <w:multiLevelType w:val="multilevel"/>
    <w:tmpl w:val="213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7DD0"/>
    <w:multiLevelType w:val="multilevel"/>
    <w:tmpl w:val="AB7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51A1D"/>
    <w:multiLevelType w:val="multilevel"/>
    <w:tmpl w:val="268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6481"/>
    <w:multiLevelType w:val="multilevel"/>
    <w:tmpl w:val="C8D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02A82"/>
    <w:multiLevelType w:val="multilevel"/>
    <w:tmpl w:val="F97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E7556"/>
    <w:multiLevelType w:val="multilevel"/>
    <w:tmpl w:val="8B0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08D1"/>
    <w:multiLevelType w:val="multilevel"/>
    <w:tmpl w:val="E9D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7324E"/>
    <w:multiLevelType w:val="multilevel"/>
    <w:tmpl w:val="1D1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00AE"/>
    <w:multiLevelType w:val="multilevel"/>
    <w:tmpl w:val="5E8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45820"/>
    <w:multiLevelType w:val="multilevel"/>
    <w:tmpl w:val="F666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278E7"/>
    <w:multiLevelType w:val="multilevel"/>
    <w:tmpl w:val="20A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63EE7"/>
    <w:multiLevelType w:val="multilevel"/>
    <w:tmpl w:val="B0E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25D8A"/>
    <w:multiLevelType w:val="multilevel"/>
    <w:tmpl w:val="85E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71139"/>
    <w:multiLevelType w:val="multilevel"/>
    <w:tmpl w:val="CE7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A018D"/>
    <w:multiLevelType w:val="multilevel"/>
    <w:tmpl w:val="4C44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64280C"/>
    <w:multiLevelType w:val="multilevel"/>
    <w:tmpl w:val="2C4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377B9"/>
    <w:multiLevelType w:val="multilevel"/>
    <w:tmpl w:val="7A7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05EC6"/>
    <w:multiLevelType w:val="multilevel"/>
    <w:tmpl w:val="2FC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E71EA"/>
    <w:multiLevelType w:val="multilevel"/>
    <w:tmpl w:val="C05C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55BF4"/>
    <w:multiLevelType w:val="multilevel"/>
    <w:tmpl w:val="E59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D684B"/>
    <w:multiLevelType w:val="multilevel"/>
    <w:tmpl w:val="9D4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81A77"/>
    <w:multiLevelType w:val="multilevel"/>
    <w:tmpl w:val="188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E5870"/>
    <w:multiLevelType w:val="multilevel"/>
    <w:tmpl w:val="12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00BF0"/>
    <w:multiLevelType w:val="multilevel"/>
    <w:tmpl w:val="2CF6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960D5"/>
    <w:multiLevelType w:val="multilevel"/>
    <w:tmpl w:val="2BA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25C96"/>
    <w:multiLevelType w:val="multilevel"/>
    <w:tmpl w:val="55F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D79D0"/>
    <w:multiLevelType w:val="multilevel"/>
    <w:tmpl w:val="F9A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469AB"/>
    <w:multiLevelType w:val="multilevel"/>
    <w:tmpl w:val="4C0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E3E99"/>
    <w:multiLevelType w:val="multilevel"/>
    <w:tmpl w:val="673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1C2DB1"/>
    <w:multiLevelType w:val="multilevel"/>
    <w:tmpl w:val="5224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79165">
    <w:abstractNumId w:val="0"/>
  </w:num>
  <w:num w:numId="2" w16cid:durableId="1209873091">
    <w:abstractNumId w:val="29"/>
  </w:num>
  <w:num w:numId="3" w16cid:durableId="1102337094">
    <w:abstractNumId w:val="9"/>
  </w:num>
  <w:num w:numId="4" w16cid:durableId="1396393808">
    <w:abstractNumId w:val="22"/>
  </w:num>
  <w:num w:numId="5" w16cid:durableId="1441223924">
    <w:abstractNumId w:val="7"/>
  </w:num>
  <w:num w:numId="6" w16cid:durableId="157842125">
    <w:abstractNumId w:val="24"/>
  </w:num>
  <w:num w:numId="7" w16cid:durableId="595795415">
    <w:abstractNumId w:val="21"/>
  </w:num>
  <w:num w:numId="8" w16cid:durableId="1246378956">
    <w:abstractNumId w:val="5"/>
  </w:num>
  <w:num w:numId="9" w16cid:durableId="1094086886">
    <w:abstractNumId w:val="11"/>
  </w:num>
  <w:num w:numId="10" w16cid:durableId="102922796">
    <w:abstractNumId w:val="19"/>
  </w:num>
  <w:num w:numId="11" w16cid:durableId="1865287105">
    <w:abstractNumId w:val="12"/>
  </w:num>
  <w:num w:numId="12" w16cid:durableId="1913617308">
    <w:abstractNumId w:val="25"/>
  </w:num>
  <w:num w:numId="13" w16cid:durableId="1928996751">
    <w:abstractNumId w:val="20"/>
  </w:num>
  <w:num w:numId="14" w16cid:durableId="363211054">
    <w:abstractNumId w:val="23"/>
  </w:num>
  <w:num w:numId="15" w16cid:durableId="2012945024">
    <w:abstractNumId w:val="30"/>
  </w:num>
  <w:num w:numId="16" w16cid:durableId="1742367910">
    <w:abstractNumId w:val="18"/>
  </w:num>
  <w:num w:numId="17" w16cid:durableId="459307409">
    <w:abstractNumId w:val="28"/>
  </w:num>
  <w:num w:numId="18" w16cid:durableId="1271619842">
    <w:abstractNumId w:val="27"/>
  </w:num>
  <w:num w:numId="19" w16cid:durableId="1420255200">
    <w:abstractNumId w:val="26"/>
  </w:num>
  <w:num w:numId="20" w16cid:durableId="703136090">
    <w:abstractNumId w:val="15"/>
  </w:num>
  <w:num w:numId="21" w16cid:durableId="555818830">
    <w:abstractNumId w:val="2"/>
  </w:num>
  <w:num w:numId="22" w16cid:durableId="47462379">
    <w:abstractNumId w:val="8"/>
  </w:num>
  <w:num w:numId="23" w16cid:durableId="1870529292">
    <w:abstractNumId w:val="14"/>
  </w:num>
  <w:num w:numId="24" w16cid:durableId="1238784851">
    <w:abstractNumId w:val="6"/>
  </w:num>
  <w:num w:numId="25" w16cid:durableId="1829319378">
    <w:abstractNumId w:val="13"/>
  </w:num>
  <w:num w:numId="26" w16cid:durableId="479690286">
    <w:abstractNumId w:val="17"/>
  </w:num>
  <w:num w:numId="27" w16cid:durableId="795031168">
    <w:abstractNumId w:val="1"/>
  </w:num>
  <w:num w:numId="28" w16cid:durableId="249509105">
    <w:abstractNumId w:val="4"/>
  </w:num>
  <w:num w:numId="29" w16cid:durableId="1822698559">
    <w:abstractNumId w:val="16"/>
  </w:num>
  <w:num w:numId="30" w16cid:durableId="973677998">
    <w:abstractNumId w:val="3"/>
  </w:num>
  <w:num w:numId="31" w16cid:durableId="852035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C3"/>
    <w:rsid w:val="002903E2"/>
    <w:rsid w:val="002A1454"/>
    <w:rsid w:val="00391BCB"/>
    <w:rsid w:val="00411866"/>
    <w:rsid w:val="004965A5"/>
    <w:rsid w:val="00602104"/>
    <w:rsid w:val="006D5336"/>
    <w:rsid w:val="00721437"/>
    <w:rsid w:val="008D4086"/>
    <w:rsid w:val="009262DB"/>
    <w:rsid w:val="009E0EC3"/>
    <w:rsid w:val="00BB758B"/>
    <w:rsid w:val="00C36B3D"/>
    <w:rsid w:val="00DF5E05"/>
    <w:rsid w:val="00E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BCBF"/>
  <w15:chartTrackingRefBased/>
  <w15:docId w15:val="{5AB84BF6-95FE-1F48-AFF5-3258A9D4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E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E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E0E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E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E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E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E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E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E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0EC3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2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21437"/>
    <w:rPr>
      <w:b/>
      <w:bCs/>
    </w:rPr>
  </w:style>
  <w:style w:type="character" w:styleId="ae">
    <w:name w:val="Emphasis"/>
    <w:basedOn w:val="a0"/>
    <w:uiPriority w:val="20"/>
    <w:qFormat/>
    <w:rsid w:val="00721437"/>
    <w:rPr>
      <w:i/>
      <w:iCs/>
    </w:rPr>
  </w:style>
  <w:style w:type="character" w:customStyle="1" w:styleId="katex-mathml">
    <w:name w:val="katex-mathml"/>
    <w:basedOn w:val="a0"/>
    <w:rsid w:val="006D5336"/>
  </w:style>
  <w:style w:type="character" w:customStyle="1" w:styleId="mord">
    <w:name w:val="mord"/>
    <w:basedOn w:val="a0"/>
    <w:rsid w:val="006D5336"/>
  </w:style>
  <w:style w:type="character" w:customStyle="1" w:styleId="mrel">
    <w:name w:val="mrel"/>
    <w:basedOn w:val="a0"/>
    <w:rsid w:val="006D5336"/>
  </w:style>
  <w:style w:type="character" w:customStyle="1" w:styleId="mbin">
    <w:name w:val="mbin"/>
    <w:basedOn w:val="a0"/>
    <w:rsid w:val="006D5336"/>
  </w:style>
  <w:style w:type="character" w:customStyle="1" w:styleId="mop">
    <w:name w:val="mop"/>
    <w:basedOn w:val="a0"/>
    <w:rsid w:val="006D5336"/>
  </w:style>
  <w:style w:type="character" w:customStyle="1" w:styleId="delimsizing">
    <w:name w:val="delimsizing"/>
    <w:basedOn w:val="a0"/>
    <w:rsid w:val="006D5336"/>
  </w:style>
  <w:style w:type="character" w:customStyle="1" w:styleId="vlist-s">
    <w:name w:val="vlist-s"/>
    <w:basedOn w:val="a0"/>
    <w:rsid w:val="006D5336"/>
  </w:style>
  <w:style w:type="character" w:customStyle="1" w:styleId="mpunct">
    <w:name w:val="mpunct"/>
    <w:basedOn w:val="a0"/>
    <w:rsid w:val="006D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EFD5B-03CF-7C45-9FB0-8B3C59D13612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Антонов</dc:creator>
  <cp:keywords/>
  <dc:description/>
  <cp:lastModifiedBy>Артём Антонов</cp:lastModifiedBy>
  <cp:revision>3</cp:revision>
  <dcterms:created xsi:type="dcterms:W3CDTF">2025-04-05T15:57:00Z</dcterms:created>
  <dcterms:modified xsi:type="dcterms:W3CDTF">2025-04-15T17:33:00Z</dcterms:modified>
</cp:coreProperties>
</file>