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Вот таблица с популярными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датасетами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кода, их характеристиками, метриками и источниками: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### Ключевые метрики: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1. **BLEU (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Bilingual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0C0">
        <w:rPr>
          <w:rFonts w:ascii="Times New Roman" w:hAnsi="Times New Roman" w:cs="Times New Roman"/>
          <w:sz w:val="28"/>
          <w:szCs w:val="28"/>
        </w:rPr>
        <w:t>Understudy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E20C0">
        <w:rPr>
          <w:rFonts w:ascii="Times New Roman" w:hAnsi="Times New Roman" w:cs="Times New Roman"/>
          <w:sz w:val="28"/>
          <w:szCs w:val="28"/>
        </w:rPr>
        <w:t>* — измеряет n-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граммное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совпадение с эталоном .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2. **METEOR** — учитывает синонимы и порядок 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слов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3. **ROUGE (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Recall-Oriented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0C0">
        <w:rPr>
          <w:rFonts w:ascii="Times New Roman" w:hAnsi="Times New Roman" w:cs="Times New Roman"/>
          <w:sz w:val="28"/>
          <w:szCs w:val="28"/>
        </w:rPr>
        <w:t>Understudy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E20C0">
        <w:rPr>
          <w:rFonts w:ascii="Times New Roman" w:hAnsi="Times New Roman" w:cs="Times New Roman"/>
          <w:sz w:val="28"/>
          <w:szCs w:val="28"/>
        </w:rPr>
        <w:t>* — фокусируется на полноте совпадений .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4. **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CodeBLEU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** — адаптация BLEU для кода с учетом 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синтаксиса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5. **Человеческая оценка** — точность, читаемость, </w:t>
      </w:r>
      <w:proofErr w:type="spellStart"/>
      <w:proofErr w:type="gramStart"/>
      <w:r w:rsidRPr="00EE20C0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### Рекомендации по выбору: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- Для Java-проектов: **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FunCom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** или **TL-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CodeSum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*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0C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E20C0">
        <w:rPr>
          <w:rFonts w:ascii="Times New Roman" w:hAnsi="Times New Roman" w:cs="Times New Roman"/>
          <w:sz w:val="28"/>
          <w:szCs w:val="28"/>
        </w:rPr>
        <w:t>Для</w:t>
      </w:r>
      <w:r w:rsidRPr="00EE20C0">
        <w:rPr>
          <w:rFonts w:ascii="Times New Roman" w:hAnsi="Times New Roman" w:cs="Times New Roman"/>
          <w:sz w:val="28"/>
          <w:szCs w:val="28"/>
          <w:lang w:val="en-US"/>
        </w:rPr>
        <w:t xml:space="preserve"> Python: **Python Docstrings** </w:t>
      </w:r>
      <w:r w:rsidRPr="00EE20C0">
        <w:rPr>
          <w:rFonts w:ascii="Times New Roman" w:hAnsi="Times New Roman" w:cs="Times New Roman"/>
          <w:sz w:val="28"/>
          <w:szCs w:val="28"/>
        </w:rPr>
        <w:t>или</w:t>
      </w:r>
      <w:r w:rsidRPr="00EE20C0">
        <w:rPr>
          <w:rFonts w:ascii="Times New Roman" w:hAnsi="Times New Roman" w:cs="Times New Roman"/>
          <w:sz w:val="28"/>
          <w:szCs w:val="28"/>
          <w:lang w:val="en-US"/>
        </w:rPr>
        <w:t xml:space="preserve"> **PYMT5*</w:t>
      </w:r>
      <w:proofErr w:type="gramStart"/>
      <w:r w:rsidRPr="00EE20C0">
        <w:rPr>
          <w:rFonts w:ascii="Times New Roman" w:hAnsi="Times New Roman" w:cs="Times New Roman"/>
          <w:sz w:val="28"/>
          <w:szCs w:val="28"/>
          <w:lang w:val="en-US"/>
        </w:rPr>
        <w:t>*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- Для кросс-языковых задач: **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CodeSearchNet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*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доступны на платформах вроде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Face или через официальные публикации. Примеры использования и предобработки можно найти в 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статьях .</w:t>
      </w:r>
      <w:proofErr w:type="gramEnd"/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99100" cy="6807200"/>
            <wp:effectExtent l="0" t="0" r="0" b="0"/>
            <wp:docPr id="33629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5334" name="Рисунок 336295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1.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CodeSearchNet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Создан компанией Microsoft Research, этот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содержит около 6 миллионов функций на шести языках программирования (Python, Java, JavaScript, Go, PHP, Ruby). Каждая функция сопровождается описанием на естественном языке.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https://github.com/github/codesearchnet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2.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FunCom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Этот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предназначен для генерации комментариев к функциям на Python. Содержит реальные функции и соответствующие им комментарии, написанные людьми.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https://zenodo.org/record/3240524#.Yy8qJXbMLIU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3.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CoNaLa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CoNaLa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(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Conversational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Network Analysis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and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Learning) – это набор данных, предназначенный для изучения разговорных взаимодействий между программистами. Включает примеры кода и их описания, а также обсуждения о решении задач.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https://conala-corpus.github.io/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4.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Docstring Dataset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Содержит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пары «код-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докстринг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» на Python.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Докстринги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представляют собой комментарии, описывающие назначение и использование функции или метода.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https://arxiv.org/pdf/2009.08378.pdf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5.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JavaDoc</w:t>
      </w:r>
      <w:proofErr w:type="spellEnd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Dataset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Аналогичный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для языка Java, включающий пары «метод-документация».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https://huggingface.co/datasets/javadoc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6.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StackOverflow</w:t>
      </w:r>
      <w:proofErr w:type="spellEnd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Code Snippets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Хотя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StackOverflow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не является специализированным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датасетом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для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кода, он может служить источником примеров кода и связанных с ними вопросов и ответов. Эти данные могут быть использованы для создания обучающих выборок.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https://archive.org/download/stackexchange</w:t>
      </w: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BLEU, ROUGE</w:t>
      </w: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В задачах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кода используются различные метрики для оценки качества сгенерированных описаний. Помимо стандартных NLP-метрик (например, ROUGE, BLEU, METEOR), применяются специализированные подходы, учитывающие структуру кода и семантику. Вот основные категории метрик и примеры их использования: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1. **Традиционные метрики NLP**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Используются для оценки текстовых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суммаризаций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но адаптированы для анализа комментариев к коду: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**ROUGE (Recall-Oriented Understudy for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Gisting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Evaluation)*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Оценивает полноту совпадения n-грамм между сгенерированным и эталонным текстом. Например, ROUGE-L анализирует наибольшую общую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подпоследовательность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**BLEU (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Bilingual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Evaluation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Understudy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)*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Измеряет точность совпадения n-грамм. Часто применяется BLEU-4 для учета 4-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грамм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**METEOR**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Учитывает синонимы, порядок слов и морфологию, что полезно для оценки естественности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описаний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2. **Специализированные метрики для кода**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Учитывают синтаксис и семантику программного кода: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CodeBLEU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Комбинирует BLEU с анализом абстрактных синтаксических деревьев (AST) и совпадением ключевых слов кода (например, переменных, операторов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**Структурное сходство**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  Оценивает соответствие структуры сгенерированного описания логике кода (например, через сравнение AST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**Семантическое сходство**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Использует векторные представления кода и текста (например, Code2Vec) для анализа смысловой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близости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3. **Метрики качества кода**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Применяются для оценки исходного кода, что косвенно влияет на сложность его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**Цикломатическая сложность**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Определяет количество независимых путей в коде. Высокая сложность может требовать более детальных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описаний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**Индекс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сопровождаемости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(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Maintainability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Index)*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Оценивает легкость поддержки кода (0–100). Низкие значения сигнализируют о необходимости более точных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комментариев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**Глубина наследования и связывание классов**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Показывают сложность архитектуры, что влияет на ясность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описаний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4. **Человеческая оценка**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Эксперты анализируют: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**Точность** — насколько описание соответствует коду.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**Полнота** — охват ключевых функций.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**Читаемость** — естественность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формулировок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Примеры критериев из автоматизированных систем верификации: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Correctness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** — отсутствие ошибок в описании.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Relevance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— соответствие контексту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кода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5. **Гибридные метрики**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Комбинируют несколько подходов: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CodeROUGE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Объединяет ROUGE с анализом AST и данных потока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управления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Semantic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F1**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Оценивает точность совпадения семантических сущностей (например, функций, переменных) между кодом и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описанием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### Примеры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датасетов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и их метрики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|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            | Основные метрики                     | Источник              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|-----------------------|---------------------------------------|------------------------|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|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CoDesc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**            | BLEU-4, METEOR, ROUGE-L              | [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CoDesc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2021]       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| **Python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Docstrings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| BLEU, ROUGE, точность сем.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сходства  |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[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Wan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al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., 2018]   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|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CodeSearchNet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**     |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CodeBLEU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, ROUGE, BLEU                | [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CodeSearchNet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, 2019]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Рекомендации по выбору метрик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Для **синтаксической точности**: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CodeBLEU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структурное сходство.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Для **семантической адекватности**: векторные модели (Code2Vec) или человеческая оценка.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Для **быстрой автоматической проверки**: ROUGE,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BLEU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Подробнее о метриках качества кода можно узнать из статей по анализу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ПО ,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а о подходах к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— в исследованиях NLP .</w:t>
      </w:r>
    </w:p>
    <w:p w:rsidR="00F420C6" w:rsidRDefault="00F420C6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Default="00F420C6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```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</w: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from transformers import pipeline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text = '''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What this code is doing?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s = 0 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for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i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in </w:t>
      </w:r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range(</w:t>
      </w:r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10):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 s+=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i</w:t>
      </w:r>
      <w:proofErr w:type="spellEnd"/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print(s)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'''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messages = [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 {"role": "user", "content": text},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]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pipe = </w:t>
      </w:r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pipeline(</w:t>
      </w:r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"text-generation", model="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Qwen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/Qwen2.5-Coder-1.5B")</w:t>
      </w: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print(pipe(messages))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  <w:t>```</w:t>
      </w: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lastRenderedPageBreak/>
        <w:t>```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</w: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from datasets import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load_dataset</w:t>
      </w:r>
      <w:proofErr w:type="spellEnd"/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import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pprint</w:t>
      </w:r>
      <w:proofErr w:type="spellEnd"/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ds =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load_</w:t>
      </w:r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dataset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(</w:t>
      </w:r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"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codeparrot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/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xlcost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-text-to-code", "C++-program-level")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dataset = ds["train"]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proofErr w:type="spellStart"/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pprint.pprint</w:t>
      </w:r>
      <w:proofErr w:type="spellEnd"/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(dataset[0])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  <w:t>```</w:t>
      </w: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20C0" w:rsidRPr="00EE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0"/>
    <w:rsid w:val="00947AFF"/>
    <w:rsid w:val="00EE20C0"/>
    <w:rsid w:val="00F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5728E"/>
  <w15:chartTrackingRefBased/>
  <w15:docId w15:val="{51EB29E0-B13A-9945-9405-6631FF58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2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2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20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20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2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2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2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2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2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2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20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2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20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2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Антонов</dc:creator>
  <cp:keywords/>
  <dc:description/>
  <cp:lastModifiedBy>Артём Антонов</cp:lastModifiedBy>
  <cp:revision>1</cp:revision>
  <dcterms:created xsi:type="dcterms:W3CDTF">2025-02-11T19:35:00Z</dcterms:created>
  <dcterms:modified xsi:type="dcterms:W3CDTF">2025-02-11T19:53:00Z</dcterms:modified>
</cp:coreProperties>
</file>