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220"/>
        <w:ind w:left="0"/>
      </w:pPr>
      <w:r>
        <w:rPr>
          <w:b/>
          <w:sz w:val="52"/>
          <w:szCs w:val="52"/>
        </w:rPr>
        <w:t xml:space="preserve">12. Elektrostimulace inervovaného a denervovaného svalu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I. Definice</w:t>
      </w:r>
    </w:p>
    <w:p>
      <w:pPr>
        <w:spacing w:before="0" w:after="45"/>
        <w:ind w:left="360"/>
      </w:pPr>
      <w:r>
        <w:rPr>
          <w:sz w:val="22"/>
          <w:szCs w:val="22"/>
        </w:rPr>
        <w:t xml:space="preserve">elektrostimulace je metoda elektroterapie, při které elektrickým proudem vyvoláme depolarizaci nervu nebo přímo svalového vlákna s následnou svalovou kontrakcí - při poškození periferního nervu pro udržení trofiky svalů a zabránění fibroblastické přestavbě než dojde k reinervaci poškozeného nervu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1. Elektrodiagnostika: stanovení optimálních parametrů impulzů pro dráždění denervovaných svalů - využívá se I/T křivka, I (mA) = intenzita proudu, T (ms) = délka impulzu - při opakovaném vyšetření máme představu o zlepšení/progresi onemocnění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2. Elektrostimulace: paréza perif. nervů, denervované svaly - sval se aktivně nezapojuje - NF proudy s pozvolným nástupem (šikmé), dříve pravoúhlé (vznik synkinéz)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3. Elektrogymnastika: dráždění ??? svalů, cílem je posílení, zařazení do správného pohybového stereotypu, svalová síla větší než 2 - kombinace elektricky vyvolané kontrakce a aktivního volního cvičení pacienta (nutná spolupráce pacienta)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II. Cíl elektrostimulace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1. zachovat/obnovit svalovou funkci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2. zabránit/zmírnit svalovou atrofii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3. zlepšit svalovou sílu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4. podpořit motorickou reedukaci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III. Elektrostimualce inervovaného svalu - motorický nerv je funkční a zachovaný - elektrický impuls podráždí motorický nerv, který následně vyvolá kontrakci svalu - princip: elektrický impuls → motorický nerv → nervosvalová ploténka → svalová kontrakce - používají se nízkofrekvenční impulzní proudy, stačí krátké impulzy (dráždíme nerv) - parametry: frekvence, délka impulzu, amplituda, doba náběhu a poklesu, délka kontrakce, pauza mezi kontrakcemi, počet stimulací - možné využití při funkční elektrické stimulaci (FES) - obnovení/podpora funkčního pohybového stereotypu ve správný čas pro konkrétní funkci (např. foot drop - n. peroneus communis: podpora DF hlezna při chůzi, synchronizována s chůzí)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1. Indikace</w:t>
      </w:r>
    </w:p>
    <w:p>
      <w:pPr>
        <w:spacing w:before="0" w:after="45"/>
        <w:ind w:left="1080"/>
      </w:pPr>
      <w:r>
        <w:rPr>
          <w:sz w:val="22"/>
          <w:szCs w:val="22"/>
        </w:rPr>
        <w:t xml:space="preserve">A. svalová slabost</w:t>
      </w:r>
    </w:p>
    <w:p>
      <w:pPr>
        <w:spacing w:before="0" w:after="45"/>
        <w:ind w:left="1080"/>
      </w:pPr>
      <w:r>
        <w:rPr>
          <w:sz w:val="22"/>
          <w:szCs w:val="22"/>
        </w:rPr>
        <w:t xml:space="preserve">B. svalová atrofie při imobilizaci</w:t>
      </w:r>
    </w:p>
    <w:p>
      <w:pPr>
        <w:spacing w:before="0" w:after="45"/>
        <w:ind w:left="1080"/>
      </w:pPr>
      <w:r>
        <w:rPr>
          <w:sz w:val="22"/>
          <w:szCs w:val="22"/>
        </w:rPr>
        <w:t xml:space="preserve">C. poruchy svalové aktivace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IV. Elektrogymnastika denervovaného svalu - jedná se o mimovolní kontrakci příčně pruhovaného svalstva pomocí elektrického dráždění - motorický nerv je poškozený a nevede vzruch ke svalu (běžná stimulace motorického nervu nevede ke svalové kontrakci) - provádíme u svalů bez reflexních změn - princip: elektrický impuls → přímo svalové vlákno → kontrakce (elektrický impulz dráždí přímo svalová vlákna) - denervované svalové vlákno má jiné elektrické vlastnosti než normálně inervovaný sval, proto je potřeba delší impulz, pomalejší náběh impulzu, vyšší intenzita (denervované svalové vlákno je mnohem méně dráždivé) - cíl: udržet kontraktilitu svalových vláken, zpomalit atrofii, udržet metabolickou aktivitu svalu - elektrostimulace nenahradí regeneraci nervu! - dbáme na předcházení energetického vyčerpání svalu, což se projevuje změnou kvality kontrakce nebo postupným zvyšováním proudu (intenzita max. do 25 mA)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1. Indikace</w:t>
      </w:r>
    </w:p>
    <w:p>
      <w:pPr>
        <w:spacing w:before="0" w:after="45"/>
        <w:ind w:left="1080"/>
      </w:pPr>
      <w:r>
        <w:rPr>
          <w:sz w:val="22"/>
          <w:szCs w:val="22"/>
        </w:rPr>
        <w:t xml:space="preserve">A. poškození periferního nervu</w:t>
      </w:r>
    </w:p>
    <w:p>
      <w:pPr>
        <w:spacing w:before="0" w:after="45"/>
        <w:ind w:left="1080"/>
      </w:pPr>
      <w:r>
        <w:rPr>
          <w:sz w:val="22"/>
          <w:szCs w:val="22"/>
        </w:rPr>
        <w:t xml:space="preserve">B. periferní paréza</w:t>
      </w:r>
    </w:p>
    <w:p>
      <w:pPr>
        <w:spacing w:before="0" w:after="45"/>
        <w:ind w:left="1080"/>
      </w:pPr>
      <w:r>
        <w:rPr>
          <w:sz w:val="22"/>
          <w:szCs w:val="22"/>
        </w:rPr>
        <w:t xml:space="preserve">C. léze nervového kořene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V. Kontraindikace elektrostimulace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1. kardiostimulátor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2. aplikace přes srdce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3. maligní nádor v místě aplikace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4. akutní krvácení/tromboza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5. těhotenství (neaplikovat přes pánev, břicho)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6. poškození v místě elektrod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7. akutní infekce a zánět v místě aplikace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VI. I/T křivka - nejpřesnější ED pro léčbu periferních paréz, komplexní forma hodnocení dráždivosti - stanovení optimálních impulzů pro dráždění denervovaných svalů - komplexní forma hodnocení dráždivosti - graficky znázorňuje závislost intenzity potřebné k vyvolání prahového podráždění při postupném zkracování doby trvání impulzu - dříve se využívala reobáze a chronaxie, dnes Hoorweg-Weissova I/T křivka a z ní výpočitaný AQ kvocient - reobáze - nejmenší intenzita proudu, která při dostatečně dlouhém impulzu vyvolá minimální kontrakci (jak silný proud) - chronaxie - nejkratší doba impulzu (čas), která při intenzitě 2x reobáze vyvolá minimální kontrakci (jak dlouho musí působit) - u denervovaného svalu musíme dráždit přímo svalové vlákno a potřebujeme výrazně delší impulzy a vyšší intenzitu (charakteristicky se mění I/T křivka) - cíl: snažíme se o odpověď, co nejnižší intenzitou - čím delší délka impulzu, tím větší poškození, při zkrácení délky impulsu známka reinervace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VII. Akomodační kvocietn AQ - kvantitativně vyjadřuje změny svalové dráždivosti - zdravý sval: NS ploténky mají schopnost akomodace na pozvolný nástup šikmých impulzů, intenzita je 3-6x větší oproti pravoúhlému impulzu - denervovaný sval: ztrácí schopnost akomodace, kontrakci vyvolá šikmý impulz s intenzitou téměř stejnou jako má pravoúhlý impulz - při stimulaci denervovaných svalů šikmými proudy se zdravé svaly nezapojují, tudíž nevznikají nežádoucí svalové synkinézy - vypočítá se jako podíl minimální intenzity vyvolávající kontrakci šikmým a pravoúhlým impulzem při délce impulzu 1000 ms - hodnoty AQ: zdravý sval 2,7-6, částečně denervovaný pod 2,7, denervovaný kolem 1, nad 6 vegetativní dystonie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VIII. Provedení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1. Elektrostimulace: předcházíme energetickému vyčerpání, 1-3 min., 5-15 kontrakcí - I/T křivka časově náročné, nepříjemné pro pacienta (testování zdravých i nemocných svalů), erudice terapeuta, zaznamenávání naměření hodnot</w:t>
      </w:r>
    </w:p>
    <w:p>
      <w:pPr>
        <w:spacing w:before="0" w:after="45"/>
        <w:ind w:left="1080"/>
      </w:pPr>
      <w:r>
        <w:rPr>
          <w:sz w:val="22"/>
          <w:szCs w:val="22"/>
        </w:rPr>
        <w:t xml:space="preserve">A. technika monopolární - přímá (motorický bod) x nepřímá (nerv), - stimulační katoda, anoda proximálně - motorický bod - místo vstupu do svalu, největší nakupení NS plotének, nejčastěji prox. 1/3 svalu, u denervovaného svalu se posouvá distálně</w:t>
      </w:r>
    </w:p>
    <w:p>
      <w:pPr>
        <w:spacing w:before="0" w:after="45"/>
        <w:ind w:left="1080"/>
      </w:pPr>
      <w:r>
        <w:rPr>
          <w:sz w:val="22"/>
          <w:szCs w:val="22"/>
        </w:rPr>
        <w:t xml:space="preserve">B. technika bipolární - na začátek a konec svalu, anoda proximálně - předcházíme energetickému vyčerpání, 1-3 min., 5-15 kontrakcí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2. Elektrogymnastika - NF proudy (DD, Fanatický proud, Trabert, TENS), SF (Kotzovy proudy) - intenzita nadprahově motorická (vyvolá záškub) - aplikace nejčastěji bipolární - doba kontrakce a relaxace (K,R) 1. fázické svaly K 3-6 s, R 2-3x delší, trvání 1-3 min. (max. 15 min.) 2. tonické svaly K 10-40 s, R minimálně stejně jako K, trvání 5-15 min. (max. 30 min.)</w:t>
      </w:r>
    </w:p>
    <w:sectPr>
      <w:pgSz w:w="11906" w:h="16838"/>
      <w:pgMar w:top="1134" w:right="1134" w:bottom="1134" w:left="1134" w:header="708" w:footer="708" w:gutter="0"/>
    </w:sectPr>
  </w:body>
</w:document>
</file>