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862B7" w14:textId="77777777" w:rsidR="009F5114" w:rsidRDefault="009F5114" w:rsidP="009F5114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32"/>
          <w:szCs w:val="26"/>
        </w:rPr>
      </w:pPr>
    </w:p>
    <w:p w14:paraId="498FCEB6" w14:textId="77777777" w:rsidR="00160DE2" w:rsidRPr="00160DE2" w:rsidRDefault="00160DE2" w:rsidP="00160DE2">
      <w:pPr>
        <w:ind w:left="143" w:firstLine="708"/>
        <w:jc w:val="both"/>
        <w:rPr>
          <w:rFonts w:asciiTheme="minorHAnsi" w:hAnsiTheme="minorHAnsi" w:cs="Arial,Bold"/>
          <w:b/>
          <w:bCs/>
          <w:color w:val="C90F96"/>
          <w:sz w:val="40"/>
          <w:szCs w:val="26"/>
        </w:rPr>
      </w:pPr>
      <w:r w:rsidRPr="00160DE2">
        <w:rPr>
          <w:rFonts w:asciiTheme="minorHAnsi" w:hAnsiTheme="minorHAnsi" w:cs="Arial,Bold"/>
          <w:b/>
          <w:bCs/>
          <w:color w:val="C90F96"/>
          <w:sz w:val="40"/>
          <w:szCs w:val="26"/>
        </w:rPr>
        <w:t>High Engagement Race</w:t>
      </w:r>
    </w:p>
    <w:p w14:paraId="2CF9F9DB" w14:textId="77777777" w:rsidR="00E56048" w:rsidRPr="00160DE2" w:rsidRDefault="00160DE2" w:rsidP="00E56048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</w:pPr>
      <w:r w:rsidRPr="00160DE2"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  <w:t>Umfassende Mobilisierung Ihrer Mitarbeiter und Ausrichtung auf ein gemeinsames Ziel</w:t>
      </w:r>
    </w:p>
    <w:p w14:paraId="0CF302F4" w14:textId="77777777" w:rsidR="00160DE2" w:rsidRPr="00160DE2" w:rsidRDefault="00160DE2" w:rsidP="00160DE2">
      <w:pPr>
        <w:autoSpaceDE w:val="0"/>
        <w:autoSpaceDN w:val="0"/>
        <w:adjustRightInd w:val="0"/>
        <w:rPr>
          <w:rFonts w:asciiTheme="minorHAnsi" w:hAnsiTheme="minorHAnsi" w:cs="~FP7494"/>
          <w:b/>
          <w:color w:val="000000"/>
          <w:lang w:val="de-DE"/>
        </w:rPr>
      </w:pPr>
    </w:p>
    <w:p w14:paraId="61C50D8D" w14:textId="77777777" w:rsidR="005D5D58" w:rsidRPr="00160DE2" w:rsidRDefault="005D5D58" w:rsidP="00E44C29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</w:pPr>
    </w:p>
    <w:tbl>
      <w:tblPr>
        <w:tblStyle w:val="Tabellenraster"/>
        <w:tblW w:w="10031" w:type="dxa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7"/>
        <w:gridCol w:w="8364"/>
      </w:tblGrid>
      <w:tr w:rsidR="002A6AC5" w:rsidRPr="00160DE2" w14:paraId="3ED0D8FE" w14:textId="77777777" w:rsidTr="00E44C29">
        <w:tc>
          <w:tcPr>
            <w:tcW w:w="1667" w:type="dxa"/>
          </w:tcPr>
          <w:p w14:paraId="5FA5BBED" w14:textId="77777777" w:rsidR="005C4B66" w:rsidRPr="00EA111F" w:rsidRDefault="00160DE2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Zielsetzung</w:t>
            </w:r>
            <w:r w:rsidR="005C4B66" w:rsidRPr="00EA111F"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 xml:space="preserve"> </w:t>
            </w:r>
          </w:p>
        </w:tc>
        <w:tc>
          <w:tcPr>
            <w:tcW w:w="8364" w:type="dxa"/>
          </w:tcPr>
          <w:p w14:paraId="74276DE7" w14:textId="77777777" w:rsidR="008966FD" w:rsidRDefault="00160DE2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</w:rPr>
              <w:t xml:space="preserve">Das High Engagement Race ist ein innovatives und sehr wirkungsvolles Workshop-Format zur Vitalisierung, Mobilisierung und Neuausrichtung von Unternehmen. </w:t>
            </w:r>
          </w:p>
          <w:p w14:paraId="27B02BF5" w14:textId="77777777" w:rsidR="008966FD" w:rsidRPr="008966FD" w:rsidRDefault="00160DE2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Ihre strategischen Vorgaben können damit in der Organis</w:t>
            </w:r>
            <w:r w:rsidR="00DF4955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ation effektiv verankert werden. Oder 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aber Sie können zusammen mit Ihrer Mannschaft </w:t>
            </w:r>
            <w:r w:rsidR="00CB34C8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akute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</w:t>
            </w:r>
            <w:r w:rsidR="00CB34C8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Probleme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</w:t>
            </w:r>
            <w:r w:rsidR="00DF4955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höchst effizie</w:t>
            </w:r>
            <w:r w:rsidR="00CB34C8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nt und zeitsparend be</w:t>
            </w:r>
            <w:r w:rsidR="00DF4955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arbeiten: z.B. 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„wie können wir unsere Prozesse, den Vertrieb</w:t>
            </w:r>
            <w:r w:rsidR="00DF4955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entscheidend verbessern oder die geplante Preissteigerung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</w:t>
            </w:r>
            <w:r w:rsidR="00DF4955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wirkungsvoll kommunizieren ...</w:t>
            </w:r>
            <w:r w:rsidR="00CB34C8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?</w:t>
            </w:r>
            <w:r w:rsidR="008966FD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“)</w:t>
            </w:r>
          </w:p>
          <w:p w14:paraId="2C932534" w14:textId="77777777" w:rsidR="00E56048" w:rsidRPr="008966FD" w:rsidRDefault="00160DE2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Das High Engagement Race ist skalierbar und so auch in größeren Mannschaften einsetzbar. Die</w:t>
            </w:r>
            <w:r w:rsidR="008966FD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se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kritische Masse erzeugt eine nachhaltige Dynamik für die zielgerichtete Unternehmens- und Teamentwicklung.</w:t>
            </w:r>
            <w:r w:rsidR="008966FD" w:rsidRPr="008966FD">
              <w:rPr>
                <w:rFonts w:asciiTheme="minorHAnsi" w:hAnsiTheme="minorHAnsi" w:cs="~FP7494"/>
                <w:noProof/>
                <w:color w:val="404040" w:themeColor="text1" w:themeTint="BF"/>
                <w:sz w:val="20"/>
                <w:szCs w:val="24"/>
                <w:lang w:val="de-DE"/>
              </w:rPr>
              <w:t xml:space="preserve"> </w:t>
            </w:r>
          </w:p>
          <w:p w14:paraId="24071582" w14:textId="77777777" w:rsidR="005C4B66" w:rsidRPr="008966FD" w:rsidRDefault="005C4B66" w:rsidP="008966FD">
            <w:pPr>
              <w:pStyle w:val="Listenabsatz"/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</w:p>
        </w:tc>
      </w:tr>
      <w:tr w:rsidR="002A6AC5" w:rsidRPr="00160DE2" w14:paraId="01625D02" w14:textId="77777777" w:rsidTr="00E44C29">
        <w:tc>
          <w:tcPr>
            <w:tcW w:w="1667" w:type="dxa"/>
          </w:tcPr>
          <w:p w14:paraId="6D216E06" w14:textId="77777777" w:rsidR="005C4B66" w:rsidRPr="00EA111F" w:rsidRDefault="00160DE2" w:rsidP="005C4B66">
            <w:pPr>
              <w:autoSpaceDE w:val="0"/>
              <w:autoSpaceDN w:val="0"/>
              <w:adjustRightInd w:val="0"/>
              <w:rPr>
                <w:rFonts w:asciiTheme="minorHAnsi" w:hAnsiTheme="minorHAnsi" w:cs="Eurostile,Bold"/>
                <w:b/>
                <w:bCs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Inhalt</w:t>
            </w:r>
          </w:p>
          <w:p w14:paraId="3686CFA5" w14:textId="77777777" w:rsidR="005C4B66" w:rsidRPr="00EA111F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</w:pPr>
          </w:p>
        </w:tc>
        <w:tc>
          <w:tcPr>
            <w:tcW w:w="8364" w:type="dxa"/>
          </w:tcPr>
          <w:p w14:paraId="6CD8C355" w14:textId="77777777" w:rsidR="008966FD" w:rsidRDefault="00160DE2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Das High Engagement Race ist angelehnt an ein Formel-1-Rennen mit herausfordernden „Pit Stops“, die speziell auf Ihre jeweilige unternehmerische Situation angepasst werden. </w:t>
            </w:r>
          </w:p>
          <w:p w14:paraId="52CA7E47" w14:textId="77777777" w:rsidR="008966FD" w:rsidRDefault="00160DE2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In diesen „Pit Stops“ setzen sich die Teilnehmer intensiv mit der aktuellen Problemstellung, den wesentlichen Grundlagen und künftigen Herausforderungen Ihres Geschäfts auseinander. </w:t>
            </w:r>
          </w:p>
          <w:p w14:paraId="3D5B40EF" w14:textId="77777777" w:rsidR="00CB34C8" w:rsidRPr="008966FD" w:rsidRDefault="00CB34C8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Die Themen sind immer auf Ihre jeweilige Unternehmenssituation und Ihre aktuellen Herausforderungen ausgerichtet.</w:t>
            </w:r>
          </w:p>
          <w:p w14:paraId="70D6F42D" w14:textId="77777777" w:rsidR="00CB34C8" w:rsidRPr="00CB34C8" w:rsidRDefault="008966FD" w:rsidP="00DF4955">
            <w:pPr>
              <w:rPr>
                <w:rFonts w:asciiTheme="minorHAnsi" w:hAnsiTheme="minorHAnsi" w:cs="~FP7494"/>
                <w:color w:val="404040" w:themeColor="text1" w:themeTint="BF"/>
                <w:sz w:val="22"/>
                <w:lang w:val="de-DE"/>
              </w:rPr>
            </w:pPr>
            <w:r>
              <w:rPr>
                <w:rFonts w:asciiTheme="minorHAnsi" w:hAnsiTheme="minorHAnsi" w:cs="~FP7494"/>
                <w:noProof/>
                <w:color w:val="404040" w:themeColor="text1" w:themeTint="BF"/>
                <w:szCs w:val="24"/>
              </w:rPr>
              <w:drawing>
                <wp:anchor distT="0" distB="0" distL="114300" distR="114300" simplePos="0" relativeHeight="251658240" behindDoc="1" locked="0" layoutInCell="1" allowOverlap="1" wp14:anchorId="30F3640F" wp14:editId="045257A3">
                  <wp:simplePos x="0" y="0"/>
                  <wp:positionH relativeFrom="column">
                    <wp:posOffset>3894150</wp:posOffset>
                  </wp:positionH>
                  <wp:positionV relativeFrom="paragraph">
                    <wp:posOffset>148768</wp:posOffset>
                  </wp:positionV>
                  <wp:extent cx="1367790" cy="969645"/>
                  <wp:effectExtent l="0" t="0" r="3810" b="1905"/>
                  <wp:wrapNone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790" cy="9696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CB34C8" w:rsidRPr="00DF4955" w14:paraId="6D994145" w14:textId="77777777" w:rsidTr="00E44C29">
        <w:tc>
          <w:tcPr>
            <w:tcW w:w="1667" w:type="dxa"/>
          </w:tcPr>
          <w:p w14:paraId="3596D68A" w14:textId="77777777" w:rsidR="00CB34C8" w:rsidRPr="00DF4955" w:rsidRDefault="00CB34C8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Methodik</w:t>
            </w:r>
          </w:p>
        </w:tc>
        <w:tc>
          <w:tcPr>
            <w:tcW w:w="8364" w:type="dxa"/>
          </w:tcPr>
          <w:p w14:paraId="76B14A8A" w14:textId="77777777" w:rsidR="008966FD" w:rsidRDefault="00CB34C8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Das High Engagement Race läuft mit hoher Geschwindigkeit. </w:t>
            </w:r>
          </w:p>
          <w:p w14:paraId="0A8596B5" w14:textId="77777777" w:rsidR="008966FD" w:rsidRPr="002E0859" w:rsidRDefault="00CB34C8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2E0859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Es ist kompetitiv und höchst interaktiv. Dadurch wird Emotionalität, </w:t>
            </w:r>
            <w:r w:rsidR="002E0859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br/>
            </w:r>
            <w:r w:rsidRPr="002E0859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Diskussionsdruck  und eine positive Lernatmosphäre erzeugt. </w:t>
            </w:r>
          </w:p>
          <w:p w14:paraId="41F359EC" w14:textId="77777777" w:rsidR="00CB34C8" w:rsidRPr="008966FD" w:rsidRDefault="00CB34C8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Die Teilnehmer haben eine positive Anspannung, während sie intensiv </w:t>
            </w:r>
            <w:r w:rsidR="002E0859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br/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über die wettbewerbsent</w:t>
            </w:r>
            <w:r w:rsidR="008966FD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s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cheidenden Geschäftsinhalte diskutieren. </w:t>
            </w:r>
          </w:p>
          <w:p w14:paraId="2FCD871B" w14:textId="77777777" w:rsidR="00CB34C8" w:rsidRPr="008966FD" w:rsidRDefault="00CB34C8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Typischerweise besteht ein</w:t>
            </w:r>
            <w:r w:rsidR="002E0859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Race aus vier bis zwölf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Teams mit jeweils </w:t>
            </w:r>
            <w:r w:rsidR="002E0859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br/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fünf Teilnehmern, die funk</w:t>
            </w:r>
            <w:r w:rsidR="008966FD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tions- und gegebenenfalls S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tandort</w:t>
            </w:r>
            <w:r w:rsidR="008966FD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</w:t>
            </w:r>
            <w:r w:rsidR="002E0859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br/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übergreifend zusammengestellt werden.</w:t>
            </w:r>
          </w:p>
          <w:p w14:paraId="7AC4DE83" w14:textId="77777777" w:rsidR="008966FD" w:rsidRPr="00CB34C8" w:rsidRDefault="008966FD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Es kann gleichzeitig an verschiedenen, auch internationalen Standorten stattfinden.</w:t>
            </w:r>
          </w:p>
        </w:tc>
      </w:tr>
      <w:tr w:rsidR="002A6AC5" w:rsidRPr="00DF4955" w14:paraId="4BA6D8CB" w14:textId="77777777" w:rsidTr="00E44C29">
        <w:tc>
          <w:tcPr>
            <w:tcW w:w="1667" w:type="dxa"/>
          </w:tcPr>
          <w:p w14:paraId="2B69F3AC" w14:textId="77777777" w:rsidR="005C4B66" w:rsidRPr="00DF4955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</w:pPr>
          </w:p>
        </w:tc>
        <w:tc>
          <w:tcPr>
            <w:tcW w:w="8364" w:type="dxa"/>
          </w:tcPr>
          <w:p w14:paraId="1AB5CDDA" w14:textId="77777777" w:rsidR="005C4B66" w:rsidRPr="00CB34C8" w:rsidRDefault="005C4B66" w:rsidP="00DF4955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</w:p>
        </w:tc>
      </w:tr>
      <w:tr w:rsidR="002A6AC5" w:rsidRPr="00DF4955" w14:paraId="533D34A7" w14:textId="77777777" w:rsidTr="00E44C29">
        <w:tc>
          <w:tcPr>
            <w:tcW w:w="1667" w:type="dxa"/>
          </w:tcPr>
          <w:p w14:paraId="5AD7D137" w14:textId="77777777" w:rsidR="005C4B66" w:rsidRPr="00EA111F" w:rsidRDefault="00DF4955" w:rsidP="005C4B66">
            <w:pPr>
              <w:autoSpaceDE w:val="0"/>
              <w:autoSpaceDN w:val="0"/>
              <w:adjustRightInd w:val="0"/>
              <w:rPr>
                <w:rFonts w:asciiTheme="minorHAnsi" w:hAnsiTheme="minorHAnsi" w:cs="Eurostile,Bold"/>
                <w:b/>
                <w:bCs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Vorbereitung</w:t>
            </w:r>
          </w:p>
          <w:p w14:paraId="24821348" w14:textId="77777777" w:rsidR="005C4B66" w:rsidRPr="00EA111F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</w:pPr>
          </w:p>
        </w:tc>
        <w:tc>
          <w:tcPr>
            <w:tcW w:w="8364" w:type="dxa"/>
          </w:tcPr>
          <w:p w14:paraId="2D2A8501" w14:textId="77777777" w:rsidR="005C4B66" w:rsidRPr="008966FD" w:rsidRDefault="00DF4955" w:rsidP="00CB34C8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t>Funktions- und Hierarchie übergreifende Interviews, um die Pit</w:t>
            </w:r>
            <w:r w:rsidR="00CB34C8"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t xml:space="preserve"> S</w:t>
            </w:r>
            <w:r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t>tops exakt Ihrer Problemstellung anzupassen</w:t>
            </w:r>
            <w:r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br/>
            </w:r>
          </w:p>
        </w:tc>
      </w:tr>
      <w:tr w:rsidR="002A6AC5" w:rsidRPr="00DF4955" w14:paraId="042EFEA4" w14:textId="77777777" w:rsidTr="00E44C29">
        <w:tc>
          <w:tcPr>
            <w:tcW w:w="1667" w:type="dxa"/>
          </w:tcPr>
          <w:p w14:paraId="6E19DAD5" w14:textId="77777777" w:rsidR="005C4B66" w:rsidRPr="00EA111F" w:rsidRDefault="00CB34C8" w:rsidP="005C4B66">
            <w:pPr>
              <w:autoSpaceDE w:val="0"/>
              <w:autoSpaceDN w:val="0"/>
              <w:adjustRightInd w:val="0"/>
              <w:rPr>
                <w:rFonts w:asciiTheme="minorHAnsi" w:hAnsiTheme="minorHAnsi" w:cs="Eurostile,Bold"/>
                <w:b/>
                <w:bCs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Nachhaltigkeit</w:t>
            </w:r>
          </w:p>
          <w:p w14:paraId="70ED1A5B" w14:textId="77777777" w:rsidR="005C4B66" w:rsidRPr="00EA111F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</w:pPr>
          </w:p>
        </w:tc>
        <w:tc>
          <w:tcPr>
            <w:tcW w:w="8364" w:type="dxa"/>
          </w:tcPr>
          <w:p w14:paraId="5319145C" w14:textId="77777777" w:rsidR="005C4B66" w:rsidRPr="008966FD" w:rsidRDefault="00DF4955" w:rsidP="00CB34C8">
            <w:pPr>
              <w:autoSpaceDE w:val="0"/>
              <w:autoSpaceDN w:val="0"/>
              <w:adjustRightInd w:val="0"/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</w:pPr>
            <w:r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t xml:space="preserve">Aus dem High Engagement Race entstehen Arbeitsgruppen, die die Umsetzung der Beschlüsse – unterstützt durch das Management </w:t>
            </w:r>
            <w:r w:rsidR="00CB34C8"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t>–</w:t>
            </w:r>
            <w:r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t xml:space="preserve"> vorantreiben</w:t>
            </w:r>
            <w:r w:rsidR="00CB34C8"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t>.</w:t>
            </w:r>
            <w:r w:rsidR="00CB34C8"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br/>
            </w:r>
          </w:p>
        </w:tc>
      </w:tr>
      <w:tr w:rsidR="002A6AC5" w:rsidRPr="00CB34C8" w14:paraId="3B673DFB" w14:textId="77777777" w:rsidTr="00E44C29">
        <w:tc>
          <w:tcPr>
            <w:tcW w:w="1667" w:type="dxa"/>
          </w:tcPr>
          <w:p w14:paraId="19EB9EAA" w14:textId="77777777" w:rsidR="005C4B66" w:rsidRPr="00CB34C8" w:rsidRDefault="00DF4955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</w:pPr>
            <w:r w:rsidRPr="00CB34C8"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  <w:t>Zielgruppe</w:t>
            </w:r>
          </w:p>
          <w:p w14:paraId="7F32A55D" w14:textId="77777777" w:rsidR="005C4B66" w:rsidRPr="00CB34C8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</w:pPr>
          </w:p>
        </w:tc>
        <w:tc>
          <w:tcPr>
            <w:tcW w:w="8364" w:type="dxa"/>
          </w:tcPr>
          <w:p w14:paraId="54FED72C" w14:textId="77777777" w:rsidR="00DF4955" w:rsidRPr="008966FD" w:rsidRDefault="00DF4955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Das High Engagement Race richtet sich an alle Mitarbeiter</w:t>
            </w:r>
            <w:r w:rsidR="00CB34C8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, die zur Lösung der gegebenen Problemstellung 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 </w:t>
            </w:r>
            <w:r w:rsidR="00CB34C8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>erforderlich sind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. </w:t>
            </w:r>
          </w:p>
          <w:p w14:paraId="4F918C86" w14:textId="77777777" w:rsidR="00DF4955" w:rsidRPr="008966FD" w:rsidRDefault="00DF4955" w:rsidP="008966FD">
            <w:pPr>
              <w:pStyle w:val="Listenabsatz"/>
              <w:numPr>
                <w:ilvl w:val="0"/>
                <w:numId w:val="28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Das Management ist aktiver Teilnehmer im </w:t>
            </w:r>
            <w:r w:rsidR="00CB34C8"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High </w:t>
            </w:r>
            <w:r w:rsidRPr="008966FD"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  <w:t xml:space="preserve">Engagement Race und hat die Chance, im intensiven Dialog mit den Teilnehmern Erfahrungen, Herausforderungen und Lösungsvorschläge zu diskutieren. </w:t>
            </w:r>
          </w:p>
          <w:p w14:paraId="1DC8CCD8" w14:textId="77777777" w:rsidR="005C4B66" w:rsidRPr="008966FD" w:rsidRDefault="005C4B66" w:rsidP="00CB34C8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</w:p>
        </w:tc>
      </w:tr>
      <w:tr w:rsidR="002A6AC5" w:rsidRPr="00CB34C8" w14:paraId="14C14F3D" w14:textId="77777777" w:rsidTr="00E44C29">
        <w:tc>
          <w:tcPr>
            <w:tcW w:w="1667" w:type="dxa"/>
          </w:tcPr>
          <w:p w14:paraId="02C192EA" w14:textId="77777777" w:rsidR="005C4B66" w:rsidRPr="00EA111F" w:rsidRDefault="00DF4955" w:rsidP="005C4B66">
            <w:pPr>
              <w:rPr>
                <w:rFonts w:asciiTheme="minorHAnsi" w:hAnsiTheme="minorHAnsi" w:cs="Eurostile,Bold"/>
                <w:b/>
                <w:bCs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Dauer</w:t>
            </w:r>
          </w:p>
          <w:p w14:paraId="572DCE7C" w14:textId="77777777" w:rsidR="005C4B66" w:rsidRPr="00EA111F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</w:pPr>
          </w:p>
        </w:tc>
        <w:tc>
          <w:tcPr>
            <w:tcW w:w="8364" w:type="dxa"/>
          </w:tcPr>
          <w:p w14:paraId="13573CB9" w14:textId="77777777" w:rsidR="005C4B66" w:rsidRPr="008966FD" w:rsidRDefault="00CB34C8" w:rsidP="00CB34C8">
            <w:pPr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</w:pPr>
            <w:r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t>Es dauert einen Tag, wobei die Teilnehmer bereits im Vorfeld durch gezielte Fragestellungen (online) auf das Engagement Race eingestimmt werden.</w:t>
            </w:r>
            <w:r w:rsidRPr="008966FD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br/>
            </w:r>
          </w:p>
        </w:tc>
      </w:tr>
    </w:tbl>
    <w:p w14:paraId="57099C51" w14:textId="77777777" w:rsidR="00CB34C8" w:rsidRDefault="00CB34C8" w:rsidP="00EA111F">
      <w:pPr>
        <w:ind w:left="851"/>
        <w:rPr>
          <w:rFonts w:asciiTheme="minorHAnsi" w:hAnsiTheme="minorHAnsi" w:cs="~FP7494"/>
          <w:color w:val="404040" w:themeColor="text1" w:themeTint="BF"/>
          <w:sz w:val="12"/>
          <w:szCs w:val="24"/>
          <w:lang w:val="de-DE"/>
        </w:rPr>
      </w:pPr>
    </w:p>
    <w:p w14:paraId="26BEC25E" w14:textId="77777777" w:rsidR="004B5DA8" w:rsidRPr="00EA111F" w:rsidRDefault="00EA111F" w:rsidP="00EA111F">
      <w:pPr>
        <w:ind w:left="851"/>
        <w:rPr>
          <w:rFonts w:asciiTheme="minorHAnsi" w:hAnsiTheme="minorHAnsi" w:cs="~FP7494"/>
          <w:color w:val="404040" w:themeColor="text1" w:themeTint="BF"/>
          <w:sz w:val="12"/>
          <w:szCs w:val="24"/>
        </w:rPr>
      </w:pPr>
      <w:r w:rsidRPr="00CB34C8">
        <w:rPr>
          <w:rFonts w:asciiTheme="minorHAnsi" w:hAnsiTheme="minorHAnsi" w:cs="~FP7494"/>
          <w:color w:val="404040" w:themeColor="text1" w:themeTint="BF"/>
          <w:sz w:val="12"/>
          <w:szCs w:val="24"/>
        </w:rPr>
        <w:t xml:space="preserve">In cooperation with KeyLargos GmbH. </w:t>
      </w:r>
    </w:p>
    <w:sectPr w:rsidR="004B5DA8" w:rsidRPr="00EA111F" w:rsidSect="007767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89" w:right="851" w:bottom="1134" w:left="289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9EB6B" w14:textId="77777777" w:rsidR="001D11D7" w:rsidRDefault="001D11D7">
      <w:r>
        <w:separator/>
      </w:r>
    </w:p>
  </w:endnote>
  <w:endnote w:type="continuationSeparator" w:id="0">
    <w:p w14:paraId="59B84B38" w14:textId="77777777" w:rsidR="001D11D7" w:rsidRDefault="001D11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"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~FP7494"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Eurostile,Bold"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8700E" w14:textId="77777777" w:rsidR="00EB166E" w:rsidRDefault="00EB166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41E2C" w14:textId="77777777" w:rsidR="001E67B6" w:rsidRPr="009E63F8" w:rsidRDefault="001E67B6" w:rsidP="00FF124F">
    <w:pPr>
      <w:pStyle w:val="Fuzeile"/>
      <w:pBdr>
        <w:top w:val="single" w:sz="4" w:space="1" w:color="4B4B4B"/>
      </w:pBdr>
      <w:tabs>
        <w:tab w:val="clear" w:pos="4536"/>
        <w:tab w:val="left" w:pos="1620"/>
        <w:tab w:val="left" w:pos="1980"/>
        <w:tab w:val="left" w:pos="3544"/>
        <w:tab w:val="left" w:pos="3960"/>
        <w:tab w:val="left" w:pos="6120"/>
        <w:tab w:val="left" w:pos="7740"/>
      </w:tabs>
      <w:rPr>
        <w:rFonts w:ascii="Calibri" w:hAnsi="Calibri"/>
        <w:b/>
        <w:color w:val="437290"/>
        <w:sz w:val="16"/>
        <w:szCs w:val="16"/>
      </w:rPr>
    </w:pPr>
  </w:p>
  <w:p w14:paraId="20B62FA4" w14:textId="77777777" w:rsidR="00EB166E" w:rsidRPr="007767BE" w:rsidRDefault="00EB166E" w:rsidP="00EB166E">
    <w:pPr>
      <w:tabs>
        <w:tab w:val="left" w:pos="1985"/>
        <w:tab w:val="left" w:pos="5387"/>
        <w:tab w:val="left" w:pos="8505"/>
      </w:tabs>
      <w:autoSpaceDE w:val="0"/>
      <w:autoSpaceDN w:val="0"/>
      <w:adjustRightInd w:val="0"/>
      <w:ind w:left="1416" w:hanging="1132"/>
      <w:jc w:val="center"/>
      <w:rPr>
        <w:rFonts w:ascii="Calibri" w:hAnsi="Calibri"/>
        <w:color w:val="404040" w:themeColor="text1" w:themeTint="BF"/>
        <w:szCs w:val="16"/>
      </w:rPr>
    </w:pPr>
    <w:r w:rsidRPr="009F5114">
      <w:rPr>
        <w:rFonts w:ascii="Calibri" w:hAnsi="Calibri"/>
        <w:b/>
        <w:color w:val="C90F96"/>
        <w:szCs w:val="16"/>
        <w:lang w:eastAsia="de-DE"/>
      </w:rPr>
      <w:t>Contact</w:t>
    </w:r>
    <w:r w:rsidRPr="009E63F8">
      <w:rPr>
        <w:rFonts w:ascii="Calibri" w:hAnsi="Calibri"/>
        <w:color w:val="C90F96"/>
        <w:szCs w:val="16"/>
        <w:lang w:eastAsia="de-DE"/>
      </w:rPr>
      <w:t>:</w:t>
    </w:r>
    <w:r>
      <w:rPr>
        <w:rFonts w:ascii="Calibri" w:hAnsi="Calibri"/>
        <w:color w:val="808080" w:themeColor="background1" w:themeShade="80"/>
        <w:szCs w:val="16"/>
      </w:rPr>
      <w:t xml:space="preserve"> </w:t>
    </w:r>
    <w:r w:rsidRPr="007767BE">
      <w:rPr>
        <w:rFonts w:ascii="Calibri" w:hAnsi="Calibri"/>
        <w:color w:val="404040" w:themeColor="text1" w:themeTint="BF"/>
        <w:szCs w:val="16"/>
      </w:rPr>
      <w:t>applied</w:t>
    </w:r>
    <w:r>
      <w:rPr>
        <w:rFonts w:ascii="Calibri" w:hAnsi="Calibri"/>
        <w:color w:val="404040" w:themeColor="text1" w:themeTint="BF"/>
        <w:szCs w:val="16"/>
      </w:rPr>
      <w:t xml:space="preserve"> </w:t>
    </w:r>
    <w:r w:rsidRPr="007767BE">
      <w:rPr>
        <w:rFonts w:ascii="Calibri" w:hAnsi="Calibri"/>
        <w:color w:val="404040" w:themeColor="text1" w:themeTint="BF"/>
        <w:szCs w:val="16"/>
      </w:rPr>
      <w:t>business development</w:t>
    </w:r>
    <w:r>
      <w:rPr>
        <w:rFonts w:ascii="Calibri" w:hAnsi="Calibri"/>
        <w:color w:val="404040" w:themeColor="text1" w:themeTint="BF"/>
        <w:szCs w:val="16"/>
      </w:rPr>
      <w:t xml:space="preserve"> </w:t>
    </w:r>
    <w:r>
      <w:rPr>
        <w:rFonts w:ascii="Calibri" w:hAnsi="Calibri"/>
        <w:color w:val="404040" w:themeColor="text1" w:themeTint="BF"/>
        <w:szCs w:val="16"/>
      </w:rPr>
      <w:t xml:space="preserve">- </w:t>
    </w:r>
    <w:hyperlink r:id="rId1" w:history="1">
      <w:r w:rsidRPr="004C39CE">
        <w:rPr>
          <w:rStyle w:val="Hyperlink"/>
          <w:rFonts w:ascii="Calibri" w:hAnsi="Calibri"/>
          <w:szCs w:val="16"/>
        </w:rPr>
        <w:t>www.applied-bd.com</w:t>
      </w:r>
    </w:hyperlink>
    <w:r>
      <w:rPr>
        <w:rFonts w:ascii="Calibri" w:hAnsi="Calibri"/>
        <w:color w:val="404040" w:themeColor="text1" w:themeTint="BF"/>
        <w:szCs w:val="16"/>
      </w:rPr>
      <w:t xml:space="preserve"> - </w:t>
    </w:r>
    <w:hyperlink r:id="rId2" w:history="1">
      <w:r w:rsidRPr="007767BE">
        <w:rPr>
          <w:rFonts w:ascii="Calibri" w:hAnsi="Calibri"/>
          <w:color w:val="404040" w:themeColor="text1" w:themeTint="BF"/>
          <w:szCs w:val="16"/>
        </w:rPr>
        <w:t>info@applied-bd.com</w:t>
      </w:r>
    </w:hyperlink>
  </w:p>
  <w:p w14:paraId="15B49C96" w14:textId="20456165" w:rsidR="005C4B66" w:rsidRPr="007767BE" w:rsidRDefault="005C4B66" w:rsidP="00EB166E">
    <w:pPr>
      <w:tabs>
        <w:tab w:val="left" w:pos="1985"/>
        <w:tab w:val="left" w:pos="5387"/>
        <w:tab w:val="left" w:pos="8505"/>
      </w:tabs>
      <w:autoSpaceDE w:val="0"/>
      <w:autoSpaceDN w:val="0"/>
      <w:adjustRightInd w:val="0"/>
      <w:ind w:left="1416" w:hanging="565"/>
      <w:jc w:val="both"/>
      <w:rPr>
        <w:rFonts w:ascii="Calibri" w:hAnsi="Calibri"/>
        <w:color w:val="404040" w:themeColor="text1" w:themeTint="BF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8AB6D" w14:textId="77777777" w:rsidR="00EB166E" w:rsidRDefault="00EB166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91CC1" w14:textId="77777777" w:rsidR="001D11D7" w:rsidRDefault="001D11D7">
      <w:r>
        <w:separator/>
      </w:r>
    </w:p>
  </w:footnote>
  <w:footnote w:type="continuationSeparator" w:id="0">
    <w:p w14:paraId="659E6901" w14:textId="77777777" w:rsidR="001D11D7" w:rsidRDefault="001D11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9EB10" w14:textId="77777777" w:rsidR="00EB166E" w:rsidRDefault="00EB166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87CF1" w14:textId="77777777" w:rsidR="00517E36" w:rsidRDefault="00517E36" w:rsidP="001E5E7C">
    <w:pPr>
      <w:pStyle w:val="Kopfzeile"/>
      <w:tabs>
        <w:tab w:val="clear" w:pos="4536"/>
        <w:tab w:val="clear" w:pos="9072"/>
      </w:tabs>
      <w:ind w:left="7080" w:right="-1417" w:firstLine="708"/>
      <w:jc w:val="center"/>
      <w:rPr>
        <w:noProof/>
      </w:rPr>
    </w:pPr>
    <w:r>
      <w:rPr>
        <w:noProof/>
      </w:rPr>
      <w:drawing>
        <wp:inline distT="0" distB="0" distL="0" distR="0" wp14:anchorId="695C6CD4" wp14:editId="19C7DEAE">
          <wp:extent cx="1594714" cy="470118"/>
          <wp:effectExtent l="0" t="0" r="5715" b="6350"/>
          <wp:docPr id="11" name="Picture 11" descr="Logo_4c_400p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4c_400px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1674" cy="4721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5114">
      <w:rPr>
        <w:noProof/>
      </w:rPr>
      <w:br/>
    </w:r>
  </w:p>
  <w:p w14:paraId="6F4DEC62" w14:textId="77777777" w:rsidR="00517E36" w:rsidRDefault="00517E36" w:rsidP="00517E36">
    <w:pPr>
      <w:pStyle w:val="Kopfzeile"/>
      <w:tabs>
        <w:tab w:val="clear" w:pos="9072"/>
      </w:tabs>
      <w:ind w:right="-1417" w:hanging="1417"/>
      <w:jc w:val="center"/>
      <w:rPr>
        <w:noProof/>
      </w:rPr>
    </w:pPr>
    <w:r>
      <w:rPr>
        <w:rFonts w:asciiTheme="minorHAnsi" w:hAnsiTheme="minorHAnsi"/>
        <w:noProof/>
        <w:sz w:val="22"/>
      </w:rPr>
      <w:drawing>
        <wp:inline distT="0" distB="0" distL="0" distR="0" wp14:anchorId="23B66EA3" wp14:editId="28BF2A40">
          <wp:extent cx="8653502" cy="746150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_home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07541" cy="7508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B726CB5" w14:textId="77777777" w:rsidR="00E714DF" w:rsidRDefault="00517E36" w:rsidP="00517E36">
    <w:pPr>
      <w:pStyle w:val="Kopfzeile"/>
      <w:tabs>
        <w:tab w:val="clear" w:pos="9072"/>
      </w:tabs>
      <w:ind w:right="-1417" w:hanging="1417"/>
      <w:jc w:val="both"/>
    </w:pPr>
    <w:r>
      <w:rPr>
        <w:noProof/>
      </w:rPr>
      <w:t xml:space="preserve">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7E115" w14:textId="77777777" w:rsidR="00EB166E" w:rsidRDefault="00EB166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7FAF"/>
    <w:multiLevelType w:val="hybridMultilevel"/>
    <w:tmpl w:val="44D4CA3A"/>
    <w:lvl w:ilvl="0" w:tplc="3A3C865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237F7"/>
    <w:multiLevelType w:val="hybridMultilevel"/>
    <w:tmpl w:val="79A06CC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AD16AA"/>
    <w:multiLevelType w:val="hybridMultilevel"/>
    <w:tmpl w:val="5D529BE8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A751E"/>
    <w:multiLevelType w:val="hybridMultilevel"/>
    <w:tmpl w:val="BF62859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A51F29"/>
    <w:multiLevelType w:val="hybridMultilevel"/>
    <w:tmpl w:val="59B6253C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EA399F"/>
    <w:multiLevelType w:val="hybridMultilevel"/>
    <w:tmpl w:val="87E86938"/>
    <w:lvl w:ilvl="0" w:tplc="6952E3D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A04F4"/>
    <w:multiLevelType w:val="hybridMultilevel"/>
    <w:tmpl w:val="7F542834"/>
    <w:lvl w:ilvl="0" w:tplc="599E67F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7C6736"/>
    <w:multiLevelType w:val="hybridMultilevel"/>
    <w:tmpl w:val="A0C88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31DC7"/>
    <w:multiLevelType w:val="hybridMultilevel"/>
    <w:tmpl w:val="36DA95F0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4741A"/>
    <w:multiLevelType w:val="hybridMultilevel"/>
    <w:tmpl w:val="D5CA3E38"/>
    <w:lvl w:ilvl="0" w:tplc="599E67F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085AE9"/>
    <w:multiLevelType w:val="hybridMultilevel"/>
    <w:tmpl w:val="DB003542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850E99"/>
    <w:multiLevelType w:val="hybridMultilevel"/>
    <w:tmpl w:val="77903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AE2196"/>
    <w:multiLevelType w:val="hybridMultilevel"/>
    <w:tmpl w:val="50AE8066"/>
    <w:lvl w:ilvl="0" w:tplc="9F061A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1AB0CD0"/>
    <w:multiLevelType w:val="hybridMultilevel"/>
    <w:tmpl w:val="852A0EB4"/>
    <w:lvl w:ilvl="0" w:tplc="A1F6E67E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46BB45A8"/>
    <w:multiLevelType w:val="hybridMultilevel"/>
    <w:tmpl w:val="F3382DB2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1B4455"/>
    <w:multiLevelType w:val="hybridMultilevel"/>
    <w:tmpl w:val="58AC37CC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B111AC"/>
    <w:multiLevelType w:val="hybridMultilevel"/>
    <w:tmpl w:val="32EC100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E6379D"/>
    <w:multiLevelType w:val="hybridMultilevel"/>
    <w:tmpl w:val="6A56B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A41D7"/>
    <w:multiLevelType w:val="hybridMultilevel"/>
    <w:tmpl w:val="2AE4B97C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C638AC"/>
    <w:multiLevelType w:val="hybridMultilevel"/>
    <w:tmpl w:val="BEBA63C6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604C82"/>
    <w:multiLevelType w:val="hybridMultilevel"/>
    <w:tmpl w:val="3742320E"/>
    <w:lvl w:ilvl="0" w:tplc="2A382AB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7B4896"/>
    <w:multiLevelType w:val="hybridMultilevel"/>
    <w:tmpl w:val="42204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990438"/>
    <w:multiLevelType w:val="hybridMultilevel"/>
    <w:tmpl w:val="23E80514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49426A"/>
    <w:multiLevelType w:val="hybridMultilevel"/>
    <w:tmpl w:val="4E8E264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 w15:restartNumberingAfterBreak="0">
    <w:nsid w:val="6B85222A"/>
    <w:multiLevelType w:val="hybridMultilevel"/>
    <w:tmpl w:val="A69A05E6"/>
    <w:lvl w:ilvl="0" w:tplc="9F061A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C030D2B"/>
    <w:multiLevelType w:val="hybridMultilevel"/>
    <w:tmpl w:val="B3BE0A90"/>
    <w:lvl w:ilvl="0" w:tplc="9F061A5E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 w15:restartNumberingAfterBreak="0">
    <w:nsid w:val="6EE7708A"/>
    <w:multiLevelType w:val="hybridMultilevel"/>
    <w:tmpl w:val="686695DA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0896194">
    <w:abstractNumId w:val="21"/>
  </w:num>
  <w:num w:numId="2" w16cid:durableId="329413074">
    <w:abstractNumId w:val="17"/>
  </w:num>
  <w:num w:numId="3" w16cid:durableId="233780917">
    <w:abstractNumId w:val="11"/>
  </w:num>
  <w:num w:numId="4" w16cid:durableId="2085951758">
    <w:abstractNumId w:val="23"/>
  </w:num>
  <w:num w:numId="5" w16cid:durableId="1570380313">
    <w:abstractNumId w:val="11"/>
  </w:num>
  <w:num w:numId="6" w16cid:durableId="648680286">
    <w:abstractNumId w:val="19"/>
  </w:num>
  <w:num w:numId="7" w16cid:durableId="818957440">
    <w:abstractNumId w:val="12"/>
  </w:num>
  <w:num w:numId="8" w16cid:durableId="1685279024">
    <w:abstractNumId w:val="8"/>
  </w:num>
  <w:num w:numId="9" w16cid:durableId="989404921">
    <w:abstractNumId w:val="25"/>
  </w:num>
  <w:num w:numId="10" w16cid:durableId="139468410">
    <w:abstractNumId w:val="26"/>
  </w:num>
  <w:num w:numId="11" w16cid:durableId="1711567470">
    <w:abstractNumId w:val="24"/>
  </w:num>
  <w:num w:numId="12" w16cid:durableId="374089916">
    <w:abstractNumId w:val="2"/>
  </w:num>
  <w:num w:numId="13" w16cid:durableId="794251580">
    <w:abstractNumId w:val="3"/>
  </w:num>
  <w:num w:numId="14" w16cid:durableId="939407579">
    <w:abstractNumId w:val="10"/>
  </w:num>
  <w:num w:numId="15" w16cid:durableId="108552851">
    <w:abstractNumId w:val="13"/>
  </w:num>
  <w:num w:numId="16" w16cid:durableId="196897924">
    <w:abstractNumId w:val="20"/>
  </w:num>
  <w:num w:numId="17" w16cid:durableId="735664131">
    <w:abstractNumId w:val="7"/>
  </w:num>
  <w:num w:numId="18" w16cid:durableId="1452554367">
    <w:abstractNumId w:val="9"/>
  </w:num>
  <w:num w:numId="19" w16cid:durableId="332924492">
    <w:abstractNumId w:val="0"/>
  </w:num>
  <w:num w:numId="20" w16cid:durableId="691347377">
    <w:abstractNumId w:val="5"/>
  </w:num>
  <w:num w:numId="21" w16cid:durableId="816071845">
    <w:abstractNumId w:val="22"/>
  </w:num>
  <w:num w:numId="22" w16cid:durableId="1899122650">
    <w:abstractNumId w:val="4"/>
  </w:num>
  <w:num w:numId="23" w16cid:durableId="1903130873">
    <w:abstractNumId w:val="1"/>
  </w:num>
  <w:num w:numId="24" w16cid:durableId="1166243507">
    <w:abstractNumId w:val="14"/>
  </w:num>
  <w:num w:numId="25" w16cid:durableId="218790439">
    <w:abstractNumId w:val="16"/>
  </w:num>
  <w:num w:numId="26" w16cid:durableId="1499810359">
    <w:abstractNumId w:val="18"/>
  </w:num>
  <w:num w:numId="27" w16cid:durableId="1121730258">
    <w:abstractNumId w:val="15"/>
  </w:num>
  <w:num w:numId="28" w16cid:durableId="9363996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4BDF"/>
    <w:rsid w:val="000131F1"/>
    <w:rsid w:val="0002407E"/>
    <w:rsid w:val="00033212"/>
    <w:rsid w:val="00035E53"/>
    <w:rsid w:val="000530F7"/>
    <w:rsid w:val="00061A59"/>
    <w:rsid w:val="00073C88"/>
    <w:rsid w:val="000867C9"/>
    <w:rsid w:val="000A182F"/>
    <w:rsid w:val="000A20D0"/>
    <w:rsid w:val="000A7A6A"/>
    <w:rsid w:val="000B0731"/>
    <w:rsid w:val="000C26CA"/>
    <w:rsid w:val="000F05FB"/>
    <w:rsid w:val="00102804"/>
    <w:rsid w:val="00103FDB"/>
    <w:rsid w:val="00140050"/>
    <w:rsid w:val="0014518F"/>
    <w:rsid w:val="00154871"/>
    <w:rsid w:val="00160DE2"/>
    <w:rsid w:val="0019168D"/>
    <w:rsid w:val="00195572"/>
    <w:rsid w:val="001A0A79"/>
    <w:rsid w:val="001C6158"/>
    <w:rsid w:val="001C6165"/>
    <w:rsid w:val="001D11D7"/>
    <w:rsid w:val="001D7CF5"/>
    <w:rsid w:val="001E5E7C"/>
    <w:rsid w:val="001E67B6"/>
    <w:rsid w:val="001F0122"/>
    <w:rsid w:val="001F686A"/>
    <w:rsid w:val="001F7C11"/>
    <w:rsid w:val="002446B1"/>
    <w:rsid w:val="00247E38"/>
    <w:rsid w:val="00251AE9"/>
    <w:rsid w:val="00274870"/>
    <w:rsid w:val="002841E8"/>
    <w:rsid w:val="0029377F"/>
    <w:rsid w:val="002A6AC5"/>
    <w:rsid w:val="002B3AAA"/>
    <w:rsid w:val="002B5032"/>
    <w:rsid w:val="002D1009"/>
    <w:rsid w:val="002E0859"/>
    <w:rsid w:val="00300941"/>
    <w:rsid w:val="00304F2B"/>
    <w:rsid w:val="0035330D"/>
    <w:rsid w:val="0035519E"/>
    <w:rsid w:val="00364C87"/>
    <w:rsid w:val="003677FC"/>
    <w:rsid w:val="00373F99"/>
    <w:rsid w:val="00393CFF"/>
    <w:rsid w:val="00395310"/>
    <w:rsid w:val="003A5239"/>
    <w:rsid w:val="003C6DA7"/>
    <w:rsid w:val="003D58AF"/>
    <w:rsid w:val="003F03A6"/>
    <w:rsid w:val="003F046A"/>
    <w:rsid w:val="0041451A"/>
    <w:rsid w:val="0043451F"/>
    <w:rsid w:val="00437AC8"/>
    <w:rsid w:val="00456051"/>
    <w:rsid w:val="004765FC"/>
    <w:rsid w:val="00495969"/>
    <w:rsid w:val="004B5DA8"/>
    <w:rsid w:val="004C2108"/>
    <w:rsid w:val="004D11F1"/>
    <w:rsid w:val="004E277A"/>
    <w:rsid w:val="004E5FE1"/>
    <w:rsid w:val="004F59DD"/>
    <w:rsid w:val="005126BD"/>
    <w:rsid w:val="00517E36"/>
    <w:rsid w:val="00530046"/>
    <w:rsid w:val="00550197"/>
    <w:rsid w:val="00563FB0"/>
    <w:rsid w:val="0057368C"/>
    <w:rsid w:val="005776C4"/>
    <w:rsid w:val="00592DFA"/>
    <w:rsid w:val="00593C5C"/>
    <w:rsid w:val="0059470D"/>
    <w:rsid w:val="005B1167"/>
    <w:rsid w:val="005C4B66"/>
    <w:rsid w:val="005D5D58"/>
    <w:rsid w:val="005E1E6E"/>
    <w:rsid w:val="005E697E"/>
    <w:rsid w:val="0062669C"/>
    <w:rsid w:val="0063051F"/>
    <w:rsid w:val="00637DEC"/>
    <w:rsid w:val="0064766A"/>
    <w:rsid w:val="00650FEB"/>
    <w:rsid w:val="00654632"/>
    <w:rsid w:val="006673F6"/>
    <w:rsid w:val="0067645F"/>
    <w:rsid w:val="00676A54"/>
    <w:rsid w:val="006C399C"/>
    <w:rsid w:val="006E4114"/>
    <w:rsid w:val="006F2683"/>
    <w:rsid w:val="0070154A"/>
    <w:rsid w:val="007523A8"/>
    <w:rsid w:val="007767BE"/>
    <w:rsid w:val="00777449"/>
    <w:rsid w:val="0078030E"/>
    <w:rsid w:val="007A4BDF"/>
    <w:rsid w:val="007B0CB5"/>
    <w:rsid w:val="007B47FF"/>
    <w:rsid w:val="007B6568"/>
    <w:rsid w:val="007C7BDE"/>
    <w:rsid w:val="007D24F2"/>
    <w:rsid w:val="007D4F8A"/>
    <w:rsid w:val="007E2B17"/>
    <w:rsid w:val="007F421D"/>
    <w:rsid w:val="00814E1E"/>
    <w:rsid w:val="00826D4F"/>
    <w:rsid w:val="0083176D"/>
    <w:rsid w:val="00834437"/>
    <w:rsid w:val="00840376"/>
    <w:rsid w:val="00865332"/>
    <w:rsid w:val="00874D6F"/>
    <w:rsid w:val="00876638"/>
    <w:rsid w:val="008966FD"/>
    <w:rsid w:val="008A0C05"/>
    <w:rsid w:val="008D0A4C"/>
    <w:rsid w:val="008D2CFF"/>
    <w:rsid w:val="00901F05"/>
    <w:rsid w:val="00920C5C"/>
    <w:rsid w:val="00921257"/>
    <w:rsid w:val="00934F4B"/>
    <w:rsid w:val="00966077"/>
    <w:rsid w:val="00974045"/>
    <w:rsid w:val="00981AFF"/>
    <w:rsid w:val="00985DF9"/>
    <w:rsid w:val="00991C5C"/>
    <w:rsid w:val="009A3977"/>
    <w:rsid w:val="009B6DCF"/>
    <w:rsid w:val="009E63F8"/>
    <w:rsid w:val="009E667A"/>
    <w:rsid w:val="009F5114"/>
    <w:rsid w:val="00A20B19"/>
    <w:rsid w:val="00A42315"/>
    <w:rsid w:val="00A8574B"/>
    <w:rsid w:val="00A877B6"/>
    <w:rsid w:val="00AA4D46"/>
    <w:rsid w:val="00AC0BBC"/>
    <w:rsid w:val="00AD1711"/>
    <w:rsid w:val="00AF1A4D"/>
    <w:rsid w:val="00AF70CC"/>
    <w:rsid w:val="00AF7F83"/>
    <w:rsid w:val="00B1712B"/>
    <w:rsid w:val="00B32173"/>
    <w:rsid w:val="00B672F9"/>
    <w:rsid w:val="00B70E6A"/>
    <w:rsid w:val="00B825AA"/>
    <w:rsid w:val="00B839CC"/>
    <w:rsid w:val="00B84613"/>
    <w:rsid w:val="00BA10A5"/>
    <w:rsid w:val="00BA393D"/>
    <w:rsid w:val="00BA5666"/>
    <w:rsid w:val="00BB6F35"/>
    <w:rsid w:val="00BD4287"/>
    <w:rsid w:val="00C00E9C"/>
    <w:rsid w:val="00C01057"/>
    <w:rsid w:val="00C1588A"/>
    <w:rsid w:val="00C45450"/>
    <w:rsid w:val="00C60C7B"/>
    <w:rsid w:val="00C667C7"/>
    <w:rsid w:val="00C67268"/>
    <w:rsid w:val="00CB34C8"/>
    <w:rsid w:val="00CF5ACF"/>
    <w:rsid w:val="00D26C91"/>
    <w:rsid w:val="00D54C99"/>
    <w:rsid w:val="00D57966"/>
    <w:rsid w:val="00D83579"/>
    <w:rsid w:val="00D853C6"/>
    <w:rsid w:val="00D8599D"/>
    <w:rsid w:val="00DB1D54"/>
    <w:rsid w:val="00DC368C"/>
    <w:rsid w:val="00DE38E1"/>
    <w:rsid w:val="00DF4955"/>
    <w:rsid w:val="00E35E52"/>
    <w:rsid w:val="00E41D6E"/>
    <w:rsid w:val="00E44C29"/>
    <w:rsid w:val="00E56048"/>
    <w:rsid w:val="00E56746"/>
    <w:rsid w:val="00E57518"/>
    <w:rsid w:val="00E714DF"/>
    <w:rsid w:val="00E97C7D"/>
    <w:rsid w:val="00EA111F"/>
    <w:rsid w:val="00EB166E"/>
    <w:rsid w:val="00ED355E"/>
    <w:rsid w:val="00ED6B13"/>
    <w:rsid w:val="00EF299D"/>
    <w:rsid w:val="00F04D7C"/>
    <w:rsid w:val="00F105B8"/>
    <w:rsid w:val="00F14DB4"/>
    <w:rsid w:val="00F173FC"/>
    <w:rsid w:val="00F371E4"/>
    <w:rsid w:val="00F41931"/>
    <w:rsid w:val="00F612F1"/>
    <w:rsid w:val="00F85811"/>
    <w:rsid w:val="00F86B85"/>
    <w:rsid w:val="00FE233B"/>
    <w:rsid w:val="00FF124F"/>
    <w:rsid w:val="00FF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9FAAD9"/>
  <w15:docId w15:val="{F728C9C3-C641-934E-AF2C-32030EE09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A20B19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A20B19"/>
    <w:pPr>
      <w:tabs>
        <w:tab w:val="center" w:pos="4536"/>
        <w:tab w:val="right" w:pos="9072"/>
      </w:tabs>
    </w:pPr>
  </w:style>
  <w:style w:type="character" w:styleId="Hyperlink">
    <w:name w:val="Hyperlink"/>
    <w:basedOn w:val="Absatz-Standardschriftart"/>
    <w:rsid w:val="00C67268"/>
    <w:rPr>
      <w:color w:val="0000FF"/>
      <w:u w:val="single"/>
    </w:rPr>
  </w:style>
  <w:style w:type="paragraph" w:styleId="Listenabsatz">
    <w:name w:val="List Paragraph"/>
    <w:basedOn w:val="Standard"/>
    <w:uiPriority w:val="34"/>
    <w:qFormat/>
    <w:rsid w:val="007A4BDF"/>
    <w:pPr>
      <w:ind w:left="720"/>
    </w:pPr>
    <w:rPr>
      <w:rFonts w:ascii="Calibri" w:eastAsia="Calibri" w:hAnsi="Calibri"/>
      <w:sz w:val="22"/>
      <w:szCs w:val="22"/>
    </w:rPr>
  </w:style>
  <w:style w:type="paragraph" w:styleId="Sprechblasentext">
    <w:name w:val="Balloon Text"/>
    <w:basedOn w:val="Standard"/>
    <w:link w:val="SprechblasentextZchn"/>
    <w:rsid w:val="005D5D58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rsid w:val="005D5D58"/>
    <w:rPr>
      <w:rFonts w:ascii="Tahoma" w:hAnsi="Tahoma" w:cs="Tahoma"/>
      <w:sz w:val="16"/>
      <w:szCs w:val="16"/>
      <w:lang w:val="de-DE" w:eastAsia="de-DE"/>
    </w:rPr>
  </w:style>
  <w:style w:type="table" w:styleId="Tabellenraster">
    <w:name w:val="Table Grid"/>
    <w:basedOn w:val="NormaleTabelle"/>
    <w:rsid w:val="005C4B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esuchterLink">
    <w:name w:val="FollowedHyperlink"/>
    <w:basedOn w:val="Absatz-Standardschriftart"/>
    <w:rsid w:val="00EB166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6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applied-bd.com" TargetMode="External"/><Relationship Id="rId1" Type="http://schemas.openxmlformats.org/officeDocument/2006/relationships/hyperlink" Target="http://www.applied-bd.com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370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Schraudy</vt:lpstr>
    </vt:vector>
  </TitlesOfParts>
  <Company/>
  <LinksUpToDate>false</LinksUpToDate>
  <CharactersWithSpaces>2697</CharactersWithSpaces>
  <SharedDoc>false</SharedDoc>
  <HLinks>
    <vt:vector size="12" baseType="variant">
      <vt:variant>
        <vt:i4>3866734</vt:i4>
      </vt:variant>
      <vt:variant>
        <vt:i4>9</vt:i4>
      </vt:variant>
      <vt:variant>
        <vt:i4>0</vt:i4>
      </vt:variant>
      <vt:variant>
        <vt:i4>5</vt:i4>
      </vt:variant>
      <vt:variant>
        <vt:lpwstr>http://www.applied-bd.com/</vt:lpwstr>
      </vt:variant>
      <vt:variant>
        <vt:lpwstr/>
      </vt:variant>
      <vt:variant>
        <vt:i4>131176</vt:i4>
      </vt:variant>
      <vt:variant>
        <vt:i4>6</vt:i4>
      </vt:variant>
      <vt:variant>
        <vt:i4>0</vt:i4>
      </vt:variant>
      <vt:variant>
        <vt:i4>5</vt:i4>
      </vt:variant>
      <vt:variant>
        <vt:lpwstr>mailto:schraudy@applied-bd.com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Schraudy</dc:title>
  <dc:creator>Kurt Schraudy</dc:creator>
  <cp:lastModifiedBy>Kurt Schraudy</cp:lastModifiedBy>
  <cp:revision>4</cp:revision>
  <cp:lastPrinted>2013-02-06T22:39:00Z</cp:lastPrinted>
  <dcterms:created xsi:type="dcterms:W3CDTF">2013-02-06T21:55:00Z</dcterms:created>
  <dcterms:modified xsi:type="dcterms:W3CDTF">2026-06-03T10:11:00Z</dcterms:modified>
</cp:coreProperties>
</file>