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4FF5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55A60B0C" w14:textId="77777777" w:rsidR="00040487" w:rsidRDefault="00040487" w:rsidP="00040487">
      <w:pPr>
        <w:pStyle w:val="Default"/>
      </w:pPr>
    </w:p>
    <w:p w14:paraId="5E02A92C" w14:textId="77777777" w:rsidR="00452F67" w:rsidRDefault="008F3E09" w:rsidP="00452F67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</w:pPr>
      <w:r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  <w:t xml:space="preserve">Interne </w:t>
      </w:r>
      <w:r w:rsidR="002762F0"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  <w:t xml:space="preserve">Effizienz und vertriebliche </w:t>
      </w:r>
      <w:proofErr w:type="spellStart"/>
      <w:r w:rsidR="002762F0"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  <w:t>Abschlußstärke</w:t>
      </w:r>
      <w:proofErr w:type="spellEnd"/>
      <w:r w:rsidR="00040487" w:rsidRPr="00040487"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  <w:t xml:space="preserve"> </w:t>
      </w:r>
    </w:p>
    <w:p w14:paraId="2720D75A" w14:textId="77777777" w:rsidR="00873546" w:rsidRPr="009F403B" w:rsidRDefault="008F3E09" w:rsidP="00452F67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8"/>
          <w:szCs w:val="26"/>
          <w:lang w:val="de-DE"/>
        </w:rPr>
      </w:pPr>
      <w:r>
        <w:rPr>
          <w:rFonts w:asciiTheme="minorHAnsi" w:hAnsiTheme="minorHAnsi" w:cs="Arial,Bold"/>
          <w:b/>
          <w:bCs/>
          <w:color w:val="C90F96"/>
          <w:sz w:val="28"/>
          <w:szCs w:val="26"/>
          <w:lang w:val="de-DE"/>
        </w:rPr>
        <w:t>Prozess- und persönliche Effizienz zur Steigerung der vertrieblichen Schlagkraft</w:t>
      </w:r>
    </w:p>
    <w:p w14:paraId="31F24D6C" w14:textId="77777777" w:rsidR="005D5D58" w:rsidRPr="009F403B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</w:pPr>
    </w:p>
    <w:tbl>
      <w:tblPr>
        <w:tblStyle w:val="Tabellenraster"/>
        <w:tblW w:w="9747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080"/>
      </w:tblGrid>
      <w:tr w:rsidR="00873546" w:rsidRPr="00CD46C5" w14:paraId="294BA802" w14:textId="77777777" w:rsidTr="0015707F">
        <w:tc>
          <w:tcPr>
            <w:tcW w:w="1667" w:type="dxa"/>
          </w:tcPr>
          <w:p w14:paraId="3790E4C7" w14:textId="77777777" w:rsidR="00873546" w:rsidRPr="00873546" w:rsidRDefault="00452F67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Zielsetzung</w:t>
            </w:r>
            <w:proofErr w:type="spellEnd"/>
          </w:p>
          <w:p w14:paraId="4CA57724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02D8798C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080" w:type="dxa"/>
          </w:tcPr>
          <w:p w14:paraId="45BB9EB1" w14:textId="77777777" w:rsidR="009D14F6" w:rsidRPr="00CD46C5" w:rsidRDefault="009D14F6" w:rsidP="008F3E09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  <w:r w:rsidRPr="00CD46C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Dieser Workshop ist speziell dafür entwickelt, die interne Vertriebseffizienz nachhaltig zu steigern. Im Fokus </w:t>
            </w:r>
            <w:r w:rsidR="00CD46C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>stehen</w:t>
            </w:r>
            <w:r w:rsidRPr="00CD46C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 Vertriebsprozesse ebenso wie Teameffizienz und die individuelle Fähigkeit</w:t>
            </w:r>
            <w:r w:rsidR="008F3E09" w:rsidRPr="00CD46C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 </w:t>
            </w:r>
            <w:r w:rsidRPr="00CD46C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zur abschlussorientierten Arbeits- und Zeitplanung. </w:t>
            </w:r>
          </w:p>
          <w:p w14:paraId="49C3B3EF" w14:textId="77777777" w:rsidR="00CD46C5" w:rsidRPr="00CD46C5" w:rsidRDefault="00CD46C5" w:rsidP="00CD46C5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>Dabei geht es auch um das</w:t>
            </w:r>
            <w:r w:rsidRPr="00CD46C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 „internen Verkauf</w:t>
            </w:r>
            <w:r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>en</w:t>
            </w:r>
            <w:r w:rsidRPr="00CD46C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“ von Vertriebsprojekten und </w:t>
            </w:r>
            <w:r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die </w:t>
            </w:r>
            <w:r w:rsidRPr="00CD46C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>Ausrichtung der gesamten Organisation auf den erfolgreichen vertrieblichen Abschluss.</w:t>
            </w:r>
          </w:p>
          <w:p w14:paraId="73DABB2D" w14:textId="77777777" w:rsidR="00873546" w:rsidRPr="00CD46C5" w:rsidRDefault="00CD46C5" w:rsidP="00CD46C5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  <w:r w:rsidRPr="00CD46C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 </w:t>
            </w:r>
          </w:p>
        </w:tc>
      </w:tr>
      <w:tr w:rsidR="002A6AC5" w:rsidRPr="00DA7A19" w14:paraId="3F0D0105" w14:textId="77777777" w:rsidTr="0015707F">
        <w:tc>
          <w:tcPr>
            <w:tcW w:w="1667" w:type="dxa"/>
          </w:tcPr>
          <w:p w14:paraId="5679158A" w14:textId="77777777" w:rsidR="005C4B66" w:rsidRPr="00873546" w:rsidRDefault="00953405" w:rsidP="00452F67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Nutzen</w:t>
            </w:r>
            <w:proofErr w:type="spellEnd"/>
          </w:p>
        </w:tc>
        <w:tc>
          <w:tcPr>
            <w:tcW w:w="8080" w:type="dxa"/>
          </w:tcPr>
          <w:p w14:paraId="7E3C2D8A" w14:textId="77777777" w:rsidR="008F3E09" w:rsidRPr="00DA7A19" w:rsidRDefault="00DA7A19" w:rsidP="008F3E09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„A</w:t>
            </w:r>
            <w:r w:rsidRPr="00DA7A19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ufgeräumte” Organisation mit schnellen Vertriebsprozessen</w:t>
            </w:r>
          </w:p>
          <w:p w14:paraId="65AC023D" w14:textId="77777777" w:rsidR="00DA7A19" w:rsidRDefault="00DA7A19" w:rsidP="008F3E09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 w:rsidRPr="00DA7A19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Beseitigung von Barrieren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zur</w:t>
            </w:r>
            <w:r w:rsidRPr="00DA7A19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persönliche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n</w:t>
            </w:r>
            <w:r w:rsidRPr="00DA7A19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und organisatorische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n</w:t>
            </w:r>
            <w:r w:rsidRPr="00DA7A19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Vertriebs</w:t>
            </w:r>
            <w:r w:rsidR="00FB5ABE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-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exzellenz</w:t>
            </w:r>
          </w:p>
          <w:p w14:paraId="12DEC8C9" w14:textId="77777777" w:rsidR="00DA7A19" w:rsidRDefault="00DA7A19" w:rsidP="008F3E09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Verbesserte Zusammenarbeit in funktions- und standort-übergreifenden Teams zur optimierten Ressourcennutzung und verbesserter „Time-</w:t>
            </w:r>
            <w:proofErr w:type="spellStart"/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to</w:t>
            </w:r>
            <w:proofErr w:type="spellEnd"/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-PO“</w:t>
            </w:r>
          </w:p>
          <w:p w14:paraId="07C98CB5" w14:textId="77777777" w:rsidR="008F3E09" w:rsidRPr="00FB5ABE" w:rsidRDefault="00DA7A19" w:rsidP="00FB5ABE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 w:rsidRPr="00FB5ABE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Nachhaltige Implementierung durch Aktionsplan für die nächsten 90 Tage</w:t>
            </w:r>
          </w:p>
          <w:p w14:paraId="5A27AC62" w14:textId="77777777" w:rsidR="008F3E09" w:rsidRPr="00DA7A19" w:rsidRDefault="008F3E09" w:rsidP="008F3E09">
            <w:pPr>
              <w:pStyle w:val="Listenabsatz"/>
              <w:autoSpaceDE w:val="0"/>
              <w:autoSpaceDN w:val="0"/>
              <w:adjustRightInd w:val="0"/>
              <w:ind w:left="317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</w:p>
        </w:tc>
      </w:tr>
      <w:tr w:rsidR="002A6AC5" w:rsidRPr="001A46BE" w14:paraId="46E6D306" w14:textId="77777777" w:rsidTr="0015707F">
        <w:tc>
          <w:tcPr>
            <w:tcW w:w="1667" w:type="dxa"/>
          </w:tcPr>
          <w:p w14:paraId="70ECF95A" w14:textId="77777777" w:rsidR="005C4B66" w:rsidRPr="00873546" w:rsidRDefault="00953405" w:rsidP="00FB5ABE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Inhalt</w:t>
            </w:r>
            <w:proofErr w:type="spellEnd"/>
          </w:p>
        </w:tc>
        <w:tc>
          <w:tcPr>
            <w:tcW w:w="808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547"/>
            </w:tblGrid>
            <w:tr w:rsidR="001A46BE" w:rsidRPr="001A46BE" w14:paraId="0EB79883" w14:textId="77777777" w:rsidTr="0015707F">
              <w:trPr>
                <w:trHeight w:val="1190"/>
              </w:trPr>
              <w:tc>
                <w:tcPr>
                  <w:tcW w:w="7547" w:type="dxa"/>
                </w:tcPr>
                <w:p w14:paraId="4E26D80C" w14:textId="77777777" w:rsidR="00DA7A19" w:rsidRDefault="00DA7A1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proofErr w:type="spellStart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Analyse</w:t>
                  </w:r>
                  <w:proofErr w:type="spellEnd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der </w:t>
                  </w:r>
                  <w:proofErr w:type="spellStart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Vertriebsprozesse</w:t>
                  </w:r>
                  <w:proofErr w:type="spellEnd"/>
                </w:p>
                <w:p w14:paraId="433B22D8" w14:textId="77777777" w:rsidR="0015707F" w:rsidRPr="0015707F" w:rsidRDefault="0015707F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</w:pPr>
                  <w:r w:rsidRPr="0015707F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Barrieren der persönlichen und organisatorischen Vertriebsexzellenz</w:t>
                  </w:r>
                </w:p>
                <w:p w14:paraId="4EB4942E" w14:textId="77777777" w:rsidR="0015707F" w:rsidRDefault="0015707F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proofErr w:type="spellStart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Systematische</w:t>
                  </w:r>
                  <w:proofErr w:type="spellEnd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Beseitigung</w:t>
                  </w:r>
                  <w:proofErr w:type="spellEnd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dieser</w:t>
                  </w:r>
                  <w:proofErr w:type="spellEnd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Effizienz-</w:t>
                  </w:r>
                  <w:r w:rsidR="00FB5ABE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Barrieren</w:t>
                  </w:r>
                  <w:proofErr w:type="spellEnd"/>
                </w:p>
                <w:p w14:paraId="00A58F24" w14:textId="77777777" w:rsidR="00FB5ABE" w:rsidRPr="00FB5ABE" w:rsidRDefault="00FB5ABE" w:rsidP="00FB5ABE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</w:pPr>
                  <w:r w:rsidRPr="00FB5ABE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Aktives Steuern der internen Effizienz</w:t>
                  </w:r>
                </w:p>
                <w:p w14:paraId="6A71172A" w14:textId="77777777" w:rsidR="0015707F" w:rsidRDefault="0015707F" w:rsidP="0015707F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</w:pPr>
                  <w:r w:rsidRPr="0015707F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 xml:space="preserve">Steigerung der eigenen Arbeitseffizienz durch </w:t>
                  </w:r>
                  <w:r w:rsidR="00FB5ABE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wirkungsvolles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 xml:space="preserve"> Zeit- und Aufgaben-M</w:t>
                  </w:r>
                  <w:r w:rsidRPr="0015707F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anagement</w:t>
                  </w:r>
                </w:p>
                <w:p w14:paraId="0F92A437" w14:textId="77777777" w:rsidR="0015707F" w:rsidRDefault="00FB5ABE" w:rsidP="0015707F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Einbringen</w:t>
                  </w:r>
                  <w:r w:rsidR="0015707F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 xml:space="preserve"> des persönlichen Beitrags zur organisatorischen Leistungsfähigkeit</w:t>
                  </w:r>
                </w:p>
                <w:p w14:paraId="07B29DE3" w14:textId="77777777" w:rsidR="0015707F" w:rsidRDefault="00FB5ABE" w:rsidP="0015707F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Leitung e</w:t>
                  </w:r>
                  <w:r w:rsidR="0015707F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ffiziente</w:t>
                  </w: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r</w:t>
                  </w:r>
                  <w:r w:rsidR="0015707F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 xml:space="preserve"> Vertriebs-Reviews</w:t>
                  </w:r>
                </w:p>
                <w:p w14:paraId="6A5FC103" w14:textId="77777777" w:rsidR="0015707F" w:rsidRDefault="0015707F" w:rsidP="0015707F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</w:pPr>
                  <w:r w:rsidRPr="0015707F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Klare Ziel- und Prioritätensetzung – insb. auch in der Vorbereitung von Kunden</w:t>
                  </w:r>
                  <w:r w:rsidR="00FB5ABE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-</w:t>
                  </w:r>
                  <w:r w:rsidRPr="0015707F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terminen</w:t>
                  </w:r>
                </w:p>
                <w:p w14:paraId="767C8F17" w14:textId="77777777" w:rsidR="0015707F" w:rsidRDefault="0015707F" w:rsidP="0015707F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Verantwortungsübernahme, Zieldefinition und Nachhalten der Arbeitsschritte hin zum vertrieblichen Abschluss</w:t>
                  </w:r>
                </w:p>
                <w:p w14:paraId="238A60FD" w14:textId="77777777" w:rsidR="00452F67" w:rsidRPr="00452F67" w:rsidRDefault="0015707F" w:rsidP="00FB5ABE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="Wingdings" w:hAnsi="Wingdings" w:cs="Wingdings"/>
                      <w:color w:val="000000"/>
                      <w:lang w:val="de-DE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  <w:t>Aufgabenplanung, Selbstverpflichtung und Management-Unterstützung</w:t>
                  </w:r>
                </w:p>
              </w:tc>
            </w:tr>
          </w:tbl>
          <w:p w14:paraId="3462A1D2" w14:textId="77777777" w:rsidR="005C4B66" w:rsidRPr="001A46BE" w:rsidRDefault="005C4B66" w:rsidP="00651A6B">
            <w:p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</w:p>
        </w:tc>
      </w:tr>
      <w:tr w:rsidR="00CE6FA2" w:rsidRPr="001A46BE" w14:paraId="7A3459C9" w14:textId="77777777" w:rsidTr="0015707F">
        <w:tc>
          <w:tcPr>
            <w:tcW w:w="1667" w:type="dxa"/>
          </w:tcPr>
          <w:p w14:paraId="203A6FF0" w14:textId="77777777" w:rsidR="00CE6FA2" w:rsidRPr="001A46BE" w:rsidRDefault="00CE6FA2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  <w:lang w:val="de-DE"/>
              </w:rPr>
            </w:pPr>
          </w:p>
        </w:tc>
        <w:tc>
          <w:tcPr>
            <w:tcW w:w="8080" w:type="dxa"/>
          </w:tcPr>
          <w:p w14:paraId="7CE50D18" w14:textId="77777777" w:rsidR="00CE6FA2" w:rsidRPr="001A46BE" w:rsidRDefault="00CE6FA2" w:rsidP="00191E8B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</w:p>
        </w:tc>
      </w:tr>
      <w:tr w:rsidR="002A6AC5" w:rsidRPr="0083321B" w14:paraId="3B9ADDDE" w14:textId="77777777" w:rsidTr="0015707F">
        <w:tc>
          <w:tcPr>
            <w:tcW w:w="1667" w:type="dxa"/>
          </w:tcPr>
          <w:p w14:paraId="45656ED4" w14:textId="77777777" w:rsidR="005C4B66" w:rsidRPr="00191E8B" w:rsidRDefault="009F403B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  <w:lang w:val="de-DE"/>
              </w:rPr>
            </w:pPr>
            <w:proofErr w:type="spellStart"/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Vorbereitung</w:t>
            </w:r>
            <w:proofErr w:type="spellEnd"/>
          </w:p>
        </w:tc>
        <w:tc>
          <w:tcPr>
            <w:tcW w:w="808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864"/>
            </w:tblGrid>
            <w:tr w:rsidR="0015707F" w:rsidRPr="0083321B" w14:paraId="0906FA60" w14:textId="77777777">
              <w:trPr>
                <w:trHeight w:val="86"/>
              </w:trPr>
              <w:tc>
                <w:tcPr>
                  <w:tcW w:w="0" w:type="auto"/>
                </w:tcPr>
                <w:p w14:paraId="5F5989C4" w14:textId="77777777" w:rsidR="0083321B" w:rsidRPr="0083321B" w:rsidRDefault="0015707F" w:rsidP="00FB5ABE">
                  <w:pPr>
                    <w:autoSpaceDE w:val="0"/>
                    <w:autoSpaceDN w:val="0"/>
                    <w:adjustRightInd w:val="0"/>
                    <w:ind w:left="-74"/>
                    <w:rPr>
                      <w:rFonts w:ascii="Eurostile" w:hAnsi="Eurostile" w:cs="Eurostile"/>
                      <w:color w:val="000000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lang w:val="de-DE"/>
                    </w:rPr>
                    <w:t xml:space="preserve">Gezielte </w:t>
                  </w:r>
                  <w:r w:rsidRPr="0015707F">
                    <w:rPr>
                      <w:rFonts w:asciiTheme="minorHAnsi" w:hAnsiTheme="minorHAnsi" w:cs="~FP7494"/>
                      <w:color w:val="404040" w:themeColor="text1" w:themeTint="BF"/>
                      <w:lang w:val="de-DE"/>
                    </w:rPr>
                    <w:t>Aktivierung der Teilnehmer bereits vor dem Workshop</w:t>
                  </w:r>
                  <w:r w:rsidR="0083321B" w:rsidRPr="0083321B">
                    <w:rPr>
                      <w:rFonts w:asciiTheme="minorHAnsi" w:hAnsiTheme="minorHAnsi" w:cs="~FP7494"/>
                      <w:color w:val="404040" w:themeColor="text1" w:themeTint="BF"/>
                      <w:lang w:val="de-DE"/>
                    </w:rPr>
                    <w:t xml:space="preserve">. </w:t>
                  </w:r>
                  <w:proofErr w:type="spellStart"/>
                  <w:r>
                    <w:rPr>
                      <w:rFonts w:asciiTheme="minorHAnsi" w:hAnsiTheme="minorHAnsi" w:cs="~FP7494"/>
                      <w:color w:val="404040" w:themeColor="text1" w:themeTint="BF"/>
                    </w:rPr>
                    <w:t>Vorgeschaltete</w:t>
                  </w:r>
                  <w:proofErr w:type="spellEnd"/>
                  <w:r>
                    <w:rPr>
                      <w:rFonts w:asciiTheme="minorHAnsi" w:hAnsiTheme="minorHAnsi" w:cs="~FP7494"/>
                      <w:color w:val="404040" w:themeColor="text1" w:themeTint="BF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 w:cs="~FP7494"/>
                      <w:color w:val="404040" w:themeColor="text1" w:themeTint="BF"/>
                    </w:rPr>
                    <w:t>Vertriebsprozess-Analyse</w:t>
                  </w:r>
                  <w:proofErr w:type="spellEnd"/>
                  <w:r w:rsidR="00FB5ABE">
                    <w:rPr>
                      <w:rFonts w:asciiTheme="minorHAnsi" w:hAnsiTheme="minorHAnsi" w:cs="~FP7494"/>
                      <w:color w:val="404040" w:themeColor="text1" w:themeTint="BF"/>
                    </w:rPr>
                    <w:br/>
                  </w:r>
                </w:p>
              </w:tc>
            </w:tr>
          </w:tbl>
          <w:p w14:paraId="6BBFE401" w14:textId="77777777" w:rsidR="005C4B66" w:rsidRPr="0083321B" w:rsidRDefault="005C4B66" w:rsidP="00EA111F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4"/>
              </w:rPr>
            </w:pPr>
          </w:p>
        </w:tc>
      </w:tr>
      <w:tr w:rsidR="00CE6FA2" w:rsidRPr="00FB5ABE" w14:paraId="4608A49F" w14:textId="77777777" w:rsidTr="0015707F">
        <w:tc>
          <w:tcPr>
            <w:tcW w:w="1667" w:type="dxa"/>
          </w:tcPr>
          <w:p w14:paraId="3F3E6FE1" w14:textId="77777777" w:rsidR="00CE6FA2" w:rsidRDefault="009F403B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Methodik</w:t>
            </w:r>
          </w:p>
          <w:p w14:paraId="5956E999" w14:textId="77777777" w:rsidR="009F403B" w:rsidRDefault="009F403B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08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864"/>
            </w:tblGrid>
            <w:tr w:rsidR="00FB5ABE" w:rsidRPr="00FB5ABE" w14:paraId="2A685014" w14:textId="77777777">
              <w:trPr>
                <w:trHeight w:val="379"/>
              </w:trPr>
              <w:tc>
                <w:tcPr>
                  <w:tcW w:w="0" w:type="auto"/>
                </w:tcPr>
                <w:p w14:paraId="764C6AC5" w14:textId="77777777" w:rsidR="0083321B" w:rsidRPr="00FB5ABE" w:rsidRDefault="00FB5ABE" w:rsidP="00FB5ABE">
                  <w:pPr>
                    <w:pStyle w:val="Default"/>
                    <w:ind w:left="-74"/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  <w:lang w:val="de-DE"/>
                    </w:rPr>
                  </w:pPr>
                  <w:r w:rsidRPr="00FB5ABE"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  <w:lang w:val="de-DE"/>
                    </w:rPr>
                    <w:t xml:space="preserve">Hoch interaktiver Workshop mit unmittelbarer Verbesserung der realen Vertriebsprozesse und persönlichen Arbeitsgewohnheiten </w:t>
                  </w:r>
                  <w:r w:rsidR="0083321B" w:rsidRPr="00FB5ABE"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  <w:lang w:val="de-DE"/>
                    </w:rPr>
                    <w:t xml:space="preserve">(8 – 12 </w:t>
                  </w:r>
                  <w:r w:rsidRPr="00FB5ABE"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  <w:lang w:val="de-DE"/>
                    </w:rPr>
                    <w:t>Teilnehmer</w:t>
                  </w:r>
                  <w:r w:rsidR="0083321B" w:rsidRPr="00FB5ABE"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  <w:lang w:val="de-DE"/>
                    </w:rPr>
                    <w:t xml:space="preserve">) </w:t>
                  </w:r>
                </w:p>
                <w:p w14:paraId="6CA8FFC0" w14:textId="77777777" w:rsidR="009F403B" w:rsidRPr="00FB5ABE" w:rsidRDefault="0083321B" w:rsidP="009F403B">
                  <w:pPr>
                    <w:pStyle w:val="Default"/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  <w:lang w:val="de-DE"/>
                    </w:rPr>
                  </w:pPr>
                  <w:r w:rsidRPr="00FB5ABE"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  <w:lang w:val="de-DE"/>
                    </w:rPr>
                    <w:t xml:space="preserve"> </w:t>
                  </w:r>
                </w:p>
              </w:tc>
            </w:tr>
          </w:tbl>
          <w:p w14:paraId="7ED4D552" w14:textId="77777777" w:rsidR="00CE6FA2" w:rsidRPr="00FB5ABE" w:rsidRDefault="00CE6FA2" w:rsidP="00EA111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</w:p>
        </w:tc>
      </w:tr>
      <w:tr w:rsidR="009F403B" w:rsidRPr="00FB5ABE" w14:paraId="3DA4931B" w14:textId="77777777" w:rsidTr="0015707F">
        <w:tc>
          <w:tcPr>
            <w:tcW w:w="1667" w:type="dxa"/>
          </w:tcPr>
          <w:p w14:paraId="54A04EF0" w14:textId="77777777" w:rsidR="009F403B" w:rsidRDefault="000B0648" w:rsidP="00FB5ABE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 xml:space="preserve">Dauer und </w:t>
            </w: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br/>
            </w:r>
            <w:proofErr w:type="spellStart"/>
            <w:r w:rsidR="009F403B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Nachhaltigkeit</w:t>
            </w:r>
            <w:proofErr w:type="spellEnd"/>
          </w:p>
        </w:tc>
        <w:tc>
          <w:tcPr>
            <w:tcW w:w="808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864"/>
            </w:tblGrid>
            <w:tr w:rsidR="009F403B" w:rsidRPr="009F403B" w14:paraId="38F26154" w14:textId="77777777" w:rsidTr="0083321B">
              <w:trPr>
                <w:trHeight w:val="244"/>
              </w:trPr>
              <w:tc>
                <w:tcPr>
                  <w:tcW w:w="8114" w:type="dxa"/>
                </w:tcPr>
                <w:p w14:paraId="25012B99" w14:textId="77777777" w:rsidR="009F403B" w:rsidRPr="00FB5ABE" w:rsidRDefault="000B0648" w:rsidP="00FB5ABE">
                  <w:pPr>
                    <w:autoSpaceDE w:val="0"/>
                    <w:autoSpaceDN w:val="0"/>
                    <w:adjustRightInd w:val="0"/>
                    <w:ind w:left="-74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  <w:lang w:val="de-DE"/>
                    </w:rPr>
                  </w:pPr>
                  <w:r w:rsidRPr="00FB5ABE"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  <w:szCs w:val="24"/>
                      <w:lang w:val="de-DE"/>
                    </w:rPr>
                    <w:t>2 Tage</w:t>
                  </w:r>
                  <w:r w:rsidR="00FB5ABE" w:rsidRPr="00FB5ABE"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  <w:szCs w:val="24"/>
                      <w:lang w:val="de-DE"/>
                    </w:rPr>
                    <w:t xml:space="preserve"> mit optionalem Implementierungs-Review nach drei Monaten</w:t>
                  </w:r>
                </w:p>
              </w:tc>
            </w:tr>
          </w:tbl>
          <w:p w14:paraId="458C97B3" w14:textId="77777777" w:rsidR="009F403B" w:rsidRPr="00FB5ABE" w:rsidRDefault="009F403B" w:rsidP="00EA111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</w:p>
        </w:tc>
      </w:tr>
    </w:tbl>
    <w:p w14:paraId="6DAC4DEB" w14:textId="77777777" w:rsidR="004B5DA8" w:rsidRPr="00FB5ABE" w:rsidRDefault="004B5DA8" w:rsidP="005A7209">
      <w:pPr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</w:pPr>
    </w:p>
    <w:sectPr w:rsidR="004B5DA8" w:rsidRPr="00FB5ABE" w:rsidSect="007767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2DED" w14:textId="77777777" w:rsidR="00A85368" w:rsidRDefault="00A85368">
      <w:r>
        <w:separator/>
      </w:r>
    </w:p>
  </w:endnote>
  <w:endnote w:type="continuationSeparator" w:id="0">
    <w:p w14:paraId="3FFDABB8" w14:textId="77777777" w:rsidR="00A85368" w:rsidRDefault="00A85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DB3A3" w14:textId="77777777" w:rsidR="00AF5FAF" w:rsidRDefault="00AF5FA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7AC2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3903A959" w14:textId="77777777" w:rsidR="00AF5FAF" w:rsidRPr="007767BE" w:rsidRDefault="00AF5FAF" w:rsidP="00AF5FAF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3196F03C" w14:textId="7C613A39" w:rsidR="005C4B66" w:rsidRPr="007767BE" w:rsidRDefault="005C4B66" w:rsidP="00AF5FAF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5F55" w14:textId="77777777" w:rsidR="00AF5FAF" w:rsidRDefault="00AF5FA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84D5D" w14:textId="77777777" w:rsidR="00A85368" w:rsidRDefault="00A85368">
      <w:r>
        <w:separator/>
      </w:r>
    </w:p>
  </w:footnote>
  <w:footnote w:type="continuationSeparator" w:id="0">
    <w:p w14:paraId="7DB5542A" w14:textId="77777777" w:rsidR="00A85368" w:rsidRDefault="00A85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D45BA" w14:textId="77777777" w:rsidR="00AF5FAF" w:rsidRDefault="00AF5FA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26C07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695C6CD4" wp14:editId="19C7DEAE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22E72395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23B66EA3" wp14:editId="28BF2A40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4CD935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4F5B" w14:textId="77777777" w:rsidR="00AF5FAF" w:rsidRDefault="00AF5FA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B7A78"/>
    <w:multiLevelType w:val="hybridMultilevel"/>
    <w:tmpl w:val="299EDE5E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718A9"/>
    <w:multiLevelType w:val="hybridMultilevel"/>
    <w:tmpl w:val="90FA28B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23979"/>
    <w:multiLevelType w:val="hybridMultilevel"/>
    <w:tmpl w:val="374247C2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4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C24B8"/>
    <w:multiLevelType w:val="hybridMultilevel"/>
    <w:tmpl w:val="BB28737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EA66CF"/>
    <w:multiLevelType w:val="hybridMultilevel"/>
    <w:tmpl w:val="DDF81F5A"/>
    <w:lvl w:ilvl="0" w:tplc="54F0D2AC">
      <w:start w:val="1"/>
      <w:numFmt w:val="bullet"/>
      <w:lvlText w:val=""/>
      <w:lvlJc w:val="left"/>
      <w:pPr>
        <w:ind w:left="646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3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6" w:hanging="360"/>
      </w:pPr>
      <w:rPr>
        <w:rFonts w:ascii="Wingdings" w:hAnsi="Wingdings" w:hint="default"/>
      </w:rPr>
    </w:lvl>
  </w:abstractNum>
  <w:abstractNum w:abstractNumId="19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90438"/>
    <w:multiLevelType w:val="hybridMultilevel"/>
    <w:tmpl w:val="BE681FD2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B49B1"/>
    <w:multiLevelType w:val="hybridMultilevel"/>
    <w:tmpl w:val="8B0CBC8E"/>
    <w:lvl w:ilvl="0" w:tplc="308CED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E0AD3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ACA4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3815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802A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028B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D8A6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9CE4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5AE3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D7E49"/>
    <w:multiLevelType w:val="hybridMultilevel"/>
    <w:tmpl w:val="041ADA00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773364">
    <w:abstractNumId w:val="23"/>
  </w:num>
  <w:num w:numId="2" w16cid:durableId="1107233415">
    <w:abstractNumId w:val="20"/>
  </w:num>
  <w:num w:numId="3" w16cid:durableId="1732193933">
    <w:abstractNumId w:val="12"/>
  </w:num>
  <w:num w:numId="4" w16cid:durableId="1373191481">
    <w:abstractNumId w:val="25"/>
  </w:num>
  <w:num w:numId="5" w16cid:durableId="643238213">
    <w:abstractNumId w:val="12"/>
  </w:num>
  <w:num w:numId="6" w16cid:durableId="1085692522">
    <w:abstractNumId w:val="21"/>
  </w:num>
  <w:num w:numId="7" w16cid:durableId="1303458889">
    <w:abstractNumId w:val="14"/>
  </w:num>
  <w:num w:numId="8" w16cid:durableId="1695308890">
    <w:abstractNumId w:val="9"/>
  </w:num>
  <w:num w:numId="9" w16cid:durableId="1675956237">
    <w:abstractNumId w:val="27"/>
  </w:num>
  <w:num w:numId="10" w16cid:durableId="1898973097">
    <w:abstractNumId w:val="28"/>
  </w:num>
  <w:num w:numId="11" w16cid:durableId="1984264563">
    <w:abstractNumId w:val="26"/>
  </w:num>
  <w:num w:numId="12" w16cid:durableId="958487105">
    <w:abstractNumId w:val="2"/>
  </w:num>
  <w:num w:numId="13" w16cid:durableId="261962238">
    <w:abstractNumId w:val="4"/>
  </w:num>
  <w:num w:numId="14" w16cid:durableId="1828785104">
    <w:abstractNumId w:val="11"/>
  </w:num>
  <w:num w:numId="15" w16cid:durableId="536434043">
    <w:abstractNumId w:val="15"/>
  </w:num>
  <w:num w:numId="16" w16cid:durableId="1335256955">
    <w:abstractNumId w:val="22"/>
  </w:num>
  <w:num w:numId="17" w16cid:durableId="1953629013">
    <w:abstractNumId w:val="8"/>
  </w:num>
  <w:num w:numId="18" w16cid:durableId="552347591">
    <w:abstractNumId w:val="10"/>
  </w:num>
  <w:num w:numId="19" w16cid:durableId="1860655526">
    <w:abstractNumId w:val="0"/>
  </w:num>
  <w:num w:numId="20" w16cid:durableId="1449160054">
    <w:abstractNumId w:val="6"/>
  </w:num>
  <w:num w:numId="21" w16cid:durableId="2113547410">
    <w:abstractNumId w:val="24"/>
  </w:num>
  <w:num w:numId="22" w16cid:durableId="720636908">
    <w:abstractNumId w:val="5"/>
  </w:num>
  <w:num w:numId="23" w16cid:durableId="14818402">
    <w:abstractNumId w:val="1"/>
  </w:num>
  <w:num w:numId="24" w16cid:durableId="1728406746">
    <w:abstractNumId w:val="16"/>
  </w:num>
  <w:num w:numId="25" w16cid:durableId="1807047253">
    <w:abstractNumId w:val="19"/>
  </w:num>
  <w:num w:numId="26" w16cid:durableId="369645392">
    <w:abstractNumId w:val="29"/>
  </w:num>
  <w:num w:numId="27" w16cid:durableId="1525824086">
    <w:abstractNumId w:val="13"/>
  </w:num>
  <w:num w:numId="28" w16cid:durableId="199364490">
    <w:abstractNumId w:val="7"/>
  </w:num>
  <w:num w:numId="29" w16cid:durableId="260457837">
    <w:abstractNumId w:val="17"/>
  </w:num>
  <w:num w:numId="30" w16cid:durableId="1532497159">
    <w:abstractNumId w:val="30"/>
  </w:num>
  <w:num w:numId="31" w16cid:durableId="1316489144">
    <w:abstractNumId w:val="18"/>
  </w:num>
  <w:num w:numId="32" w16cid:durableId="768619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131F1"/>
    <w:rsid w:val="0002407E"/>
    <w:rsid w:val="00033212"/>
    <w:rsid w:val="00035E53"/>
    <w:rsid w:val="00040487"/>
    <w:rsid w:val="000530F7"/>
    <w:rsid w:val="00061A59"/>
    <w:rsid w:val="00073C88"/>
    <w:rsid w:val="000867C9"/>
    <w:rsid w:val="000A182F"/>
    <w:rsid w:val="000A20D0"/>
    <w:rsid w:val="000A7A6A"/>
    <w:rsid w:val="000B0648"/>
    <w:rsid w:val="000B0731"/>
    <w:rsid w:val="000C26CA"/>
    <w:rsid w:val="000F05FB"/>
    <w:rsid w:val="00102804"/>
    <w:rsid w:val="00103FDB"/>
    <w:rsid w:val="00140050"/>
    <w:rsid w:val="0014518F"/>
    <w:rsid w:val="00154871"/>
    <w:rsid w:val="0015707F"/>
    <w:rsid w:val="0019168D"/>
    <w:rsid w:val="00191E8B"/>
    <w:rsid w:val="00195572"/>
    <w:rsid w:val="001A0A79"/>
    <w:rsid w:val="001A46BE"/>
    <w:rsid w:val="001C140B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762F0"/>
    <w:rsid w:val="002841E8"/>
    <w:rsid w:val="0029377F"/>
    <w:rsid w:val="002A6AC5"/>
    <w:rsid w:val="002B3AAA"/>
    <w:rsid w:val="002B5032"/>
    <w:rsid w:val="002C783B"/>
    <w:rsid w:val="002D1009"/>
    <w:rsid w:val="00300941"/>
    <w:rsid w:val="00304F2B"/>
    <w:rsid w:val="0035330D"/>
    <w:rsid w:val="0035519E"/>
    <w:rsid w:val="00364C87"/>
    <w:rsid w:val="003677FC"/>
    <w:rsid w:val="00373F99"/>
    <w:rsid w:val="00393CFF"/>
    <w:rsid w:val="00395310"/>
    <w:rsid w:val="003A5239"/>
    <w:rsid w:val="003C6DA7"/>
    <w:rsid w:val="003D58AF"/>
    <w:rsid w:val="003F03A6"/>
    <w:rsid w:val="003F046A"/>
    <w:rsid w:val="003F07F2"/>
    <w:rsid w:val="0041451A"/>
    <w:rsid w:val="0043451F"/>
    <w:rsid w:val="00437AC8"/>
    <w:rsid w:val="00452F67"/>
    <w:rsid w:val="004765FC"/>
    <w:rsid w:val="00480A59"/>
    <w:rsid w:val="00495969"/>
    <w:rsid w:val="004B5DA8"/>
    <w:rsid w:val="004C2108"/>
    <w:rsid w:val="004D11F1"/>
    <w:rsid w:val="004E277A"/>
    <w:rsid w:val="004E5FE1"/>
    <w:rsid w:val="004F59DD"/>
    <w:rsid w:val="004F71D4"/>
    <w:rsid w:val="00505E9F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A7209"/>
    <w:rsid w:val="005B1167"/>
    <w:rsid w:val="005C4B66"/>
    <w:rsid w:val="005D5D58"/>
    <w:rsid w:val="005E1E6E"/>
    <w:rsid w:val="005E697E"/>
    <w:rsid w:val="0062669C"/>
    <w:rsid w:val="0063051F"/>
    <w:rsid w:val="00637DEC"/>
    <w:rsid w:val="0064766A"/>
    <w:rsid w:val="00650FEB"/>
    <w:rsid w:val="00651A6B"/>
    <w:rsid w:val="00654632"/>
    <w:rsid w:val="006673F6"/>
    <w:rsid w:val="0067645F"/>
    <w:rsid w:val="00676A54"/>
    <w:rsid w:val="00684A3F"/>
    <w:rsid w:val="0068738A"/>
    <w:rsid w:val="006C399C"/>
    <w:rsid w:val="006E4114"/>
    <w:rsid w:val="006F2683"/>
    <w:rsid w:val="0070154A"/>
    <w:rsid w:val="007523A8"/>
    <w:rsid w:val="007767BE"/>
    <w:rsid w:val="00777449"/>
    <w:rsid w:val="0078030E"/>
    <w:rsid w:val="007A4BDF"/>
    <w:rsid w:val="007B0CB5"/>
    <w:rsid w:val="007B47FF"/>
    <w:rsid w:val="007B6568"/>
    <w:rsid w:val="007C7BDE"/>
    <w:rsid w:val="007D24F2"/>
    <w:rsid w:val="007D4F8A"/>
    <w:rsid w:val="007D6A1B"/>
    <w:rsid w:val="007E2B17"/>
    <w:rsid w:val="007F421D"/>
    <w:rsid w:val="00826D4F"/>
    <w:rsid w:val="0083321B"/>
    <w:rsid w:val="00834437"/>
    <w:rsid w:val="00840376"/>
    <w:rsid w:val="00865332"/>
    <w:rsid w:val="00873546"/>
    <w:rsid w:val="00874D6F"/>
    <w:rsid w:val="00876638"/>
    <w:rsid w:val="008A0C05"/>
    <w:rsid w:val="008C70A8"/>
    <w:rsid w:val="008D0A4C"/>
    <w:rsid w:val="008D2CFF"/>
    <w:rsid w:val="008F3E09"/>
    <w:rsid w:val="00901F05"/>
    <w:rsid w:val="00920C5C"/>
    <w:rsid w:val="00921257"/>
    <w:rsid w:val="00934F4B"/>
    <w:rsid w:val="00953405"/>
    <w:rsid w:val="00966077"/>
    <w:rsid w:val="00974045"/>
    <w:rsid w:val="00981AFF"/>
    <w:rsid w:val="00985DF9"/>
    <w:rsid w:val="00991C5C"/>
    <w:rsid w:val="009A3977"/>
    <w:rsid w:val="009B6DCF"/>
    <w:rsid w:val="009D14F6"/>
    <w:rsid w:val="009E63F8"/>
    <w:rsid w:val="009E667A"/>
    <w:rsid w:val="009F403B"/>
    <w:rsid w:val="009F5114"/>
    <w:rsid w:val="00A05BDF"/>
    <w:rsid w:val="00A20B19"/>
    <w:rsid w:val="00A42315"/>
    <w:rsid w:val="00A43F9C"/>
    <w:rsid w:val="00A85368"/>
    <w:rsid w:val="00A8574B"/>
    <w:rsid w:val="00A877B6"/>
    <w:rsid w:val="00AA4D46"/>
    <w:rsid w:val="00AC0BBC"/>
    <w:rsid w:val="00AD1711"/>
    <w:rsid w:val="00AF1A4D"/>
    <w:rsid w:val="00AF3336"/>
    <w:rsid w:val="00AF5FAF"/>
    <w:rsid w:val="00AF70CC"/>
    <w:rsid w:val="00AF7F83"/>
    <w:rsid w:val="00B1712B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1588A"/>
    <w:rsid w:val="00C45450"/>
    <w:rsid w:val="00C60C7B"/>
    <w:rsid w:val="00C667C7"/>
    <w:rsid w:val="00C67268"/>
    <w:rsid w:val="00CD46C5"/>
    <w:rsid w:val="00CE6FA2"/>
    <w:rsid w:val="00CF5ACF"/>
    <w:rsid w:val="00D26C91"/>
    <w:rsid w:val="00D54C99"/>
    <w:rsid w:val="00D57966"/>
    <w:rsid w:val="00D83579"/>
    <w:rsid w:val="00D853C6"/>
    <w:rsid w:val="00D8599D"/>
    <w:rsid w:val="00DA7A19"/>
    <w:rsid w:val="00DB1D54"/>
    <w:rsid w:val="00DC368C"/>
    <w:rsid w:val="00DE1FE2"/>
    <w:rsid w:val="00DE38E1"/>
    <w:rsid w:val="00E35E52"/>
    <w:rsid w:val="00E41D6E"/>
    <w:rsid w:val="00E44C29"/>
    <w:rsid w:val="00E56048"/>
    <w:rsid w:val="00E56746"/>
    <w:rsid w:val="00E57518"/>
    <w:rsid w:val="00E714DF"/>
    <w:rsid w:val="00E97C7D"/>
    <w:rsid w:val="00EA111F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612F1"/>
    <w:rsid w:val="00F85811"/>
    <w:rsid w:val="00F86B85"/>
    <w:rsid w:val="00FB5ABE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8D71622"/>
  <w15:docId w15:val="{F728C9C3-C641-934E-AF2C-32030EE0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873546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04048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BesuchterLink">
    <w:name w:val="FollowedHyperlink"/>
    <w:basedOn w:val="Absatz-Standardschriftart"/>
    <w:rsid w:val="00AF5F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05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79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1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383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22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5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Schraudy</vt:lpstr>
    </vt:vector>
  </TitlesOfParts>
  <Company/>
  <LinksUpToDate>false</LinksUpToDate>
  <CharactersWithSpaces>1968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6</cp:revision>
  <cp:lastPrinted>2013-03-19T19:52:00Z</cp:lastPrinted>
  <dcterms:created xsi:type="dcterms:W3CDTF">2013-03-19T19:25:00Z</dcterms:created>
  <dcterms:modified xsi:type="dcterms:W3CDTF">2026-06-03T10:10:00Z</dcterms:modified>
</cp:coreProperties>
</file>