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5DF0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38846C19" w14:textId="4E6B5735" w:rsidR="00E56048" w:rsidRDefault="00740B60" w:rsidP="00E56048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16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Solution </w:t>
      </w:r>
      <w:r w:rsidR="00E56048" w:rsidRPr="00E56048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Selling Skills </w:t>
      </w:r>
      <w:r w:rsidR="00843D48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in the Exhibition Industry </w:t>
      </w:r>
      <w:r w:rsidR="00E56048">
        <w:rPr>
          <w:rFonts w:asciiTheme="minorHAnsi" w:hAnsiTheme="minorHAnsi" w:cs="Arial,Bold"/>
          <w:b/>
          <w:bCs/>
          <w:color w:val="C90F96"/>
          <w:sz w:val="40"/>
          <w:szCs w:val="26"/>
        </w:rPr>
        <w:br/>
      </w:r>
      <w:r w:rsidR="00E56048" w:rsidRPr="00E56048">
        <w:rPr>
          <w:rFonts w:asciiTheme="minorHAnsi" w:hAnsiTheme="minorHAnsi" w:cs="Arial,Bold"/>
          <w:b/>
          <w:bCs/>
          <w:color w:val="C90F96"/>
          <w:sz w:val="24"/>
          <w:szCs w:val="26"/>
        </w:rPr>
        <w:t>Improving your chance</w:t>
      </w:r>
      <w:r w:rsidR="001C3C0E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s of winning sales opportunities through solutions focus </w:t>
      </w:r>
      <w:r w:rsidR="001C3C0E" w:rsidRPr="001C3C0E">
        <w:rPr>
          <w:rFonts w:asciiTheme="minorHAnsi" w:hAnsiTheme="minorHAnsi" w:cs="Arial,Bold"/>
          <w:b/>
          <w:bCs/>
          <w:color w:val="C90F96"/>
          <w:sz w:val="16"/>
          <w:szCs w:val="26"/>
        </w:rPr>
        <w:t>(based on WCS™)</w:t>
      </w:r>
    </w:p>
    <w:p w14:paraId="5DEB0CC3" w14:textId="77777777" w:rsidR="00891D63" w:rsidRDefault="00891D63" w:rsidP="00E56048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16"/>
          <w:szCs w:val="26"/>
        </w:rPr>
      </w:pPr>
    </w:p>
    <w:p w14:paraId="7529000C" w14:textId="77777777" w:rsidR="00891D63" w:rsidRPr="001C3C0E" w:rsidRDefault="00891D63" w:rsidP="00E56048">
      <w:pPr>
        <w:autoSpaceDE w:val="0"/>
        <w:autoSpaceDN w:val="0"/>
        <w:adjustRightInd w:val="0"/>
        <w:ind w:left="851"/>
        <w:rPr>
          <w:rFonts w:asciiTheme="minorHAnsi" w:hAnsiTheme="minorHAnsi" w:cs="~FP7494"/>
          <w:b/>
          <w:color w:val="000000"/>
          <w:sz w:val="10"/>
        </w:rPr>
      </w:pPr>
    </w:p>
    <w:p w14:paraId="4B33BF7E" w14:textId="77777777" w:rsidR="005D5D58" w:rsidRPr="00E44C29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EA111F" w14:paraId="2C1F7BFD" w14:textId="77777777" w:rsidTr="00F13812">
        <w:tc>
          <w:tcPr>
            <w:tcW w:w="1667" w:type="dxa"/>
          </w:tcPr>
          <w:p w14:paraId="1B461865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Objective </w:t>
            </w:r>
          </w:p>
        </w:tc>
        <w:tc>
          <w:tcPr>
            <w:tcW w:w="8364" w:type="dxa"/>
          </w:tcPr>
          <w:p w14:paraId="6B22A970" w14:textId="77777777" w:rsidR="00E56048" w:rsidRPr="00EA111F" w:rsidRDefault="00644947" w:rsidP="00E56048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</w:rPr>
            </w:pPr>
            <w:r>
              <w:rPr>
                <w:rFonts w:asciiTheme="minorHAnsi" w:hAnsiTheme="minorHAnsi" w:cs="~FP7494"/>
                <w:color w:val="404040" w:themeColor="text1" w:themeTint="BF"/>
              </w:rPr>
              <w:t>Solution</w:t>
            </w:r>
            <w:r w:rsidR="00843D48" w:rsidRPr="00843D48">
              <w:rPr>
                <w:rFonts w:asciiTheme="minorHAnsi" w:hAnsiTheme="minorHAnsi" w:cs="~FP7494"/>
                <w:color w:val="404040" w:themeColor="text1" w:themeTint="BF"/>
              </w:rPr>
              <w:t xml:space="preserve"> Selling Skills in the Exhib</w:t>
            </w:r>
            <w:r w:rsidR="00843D48">
              <w:rPr>
                <w:rFonts w:asciiTheme="minorHAnsi" w:hAnsiTheme="minorHAnsi" w:cs="~FP7494"/>
                <w:color w:val="404040" w:themeColor="text1" w:themeTint="BF"/>
              </w:rPr>
              <w:t>i</w:t>
            </w:r>
            <w:r w:rsidR="00843D48" w:rsidRPr="00843D48">
              <w:rPr>
                <w:rFonts w:asciiTheme="minorHAnsi" w:hAnsiTheme="minorHAnsi" w:cs="~FP7494"/>
                <w:color w:val="404040" w:themeColor="text1" w:themeTint="BF"/>
              </w:rPr>
              <w:t>tion</w:t>
            </w:r>
            <w:r w:rsidR="00843D48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843D48" w:rsidRPr="00843D48">
              <w:rPr>
                <w:rFonts w:asciiTheme="minorHAnsi" w:hAnsiTheme="minorHAnsi" w:cs="~FP7494"/>
                <w:color w:val="404040" w:themeColor="text1" w:themeTint="BF"/>
              </w:rPr>
              <w:t>Industry</w:t>
            </w:r>
            <w:r w:rsidR="00843D48">
              <w:rPr>
                <w:rFonts w:asciiTheme="minorHAnsi" w:hAnsiTheme="minorHAnsi" w:cs="~FP7494"/>
                <w:color w:val="404040" w:themeColor="text1" w:themeTint="BF"/>
              </w:rPr>
              <w:t xml:space="preserve"> </w:t>
            </w:r>
            <w:r w:rsidR="00E56048" w:rsidRPr="00EA111F">
              <w:rPr>
                <w:rFonts w:asciiTheme="minorHAnsi" w:hAnsiTheme="minorHAnsi" w:cs="~FP7494"/>
                <w:color w:val="404040" w:themeColor="text1" w:themeTint="BF"/>
              </w:rPr>
              <w:t xml:space="preserve">workshops are designed to help </w:t>
            </w:r>
            <w:r w:rsidR="00843D48">
              <w:rPr>
                <w:rFonts w:asciiTheme="minorHAnsi" w:hAnsiTheme="minorHAnsi" w:cs="~FP7494"/>
                <w:color w:val="404040" w:themeColor="text1" w:themeTint="BF"/>
              </w:rPr>
              <w:t>sales</w:t>
            </w:r>
            <w:r w:rsidR="00E56048" w:rsidRPr="00EA111F">
              <w:rPr>
                <w:rFonts w:asciiTheme="minorHAnsi" w:hAnsiTheme="minorHAnsi" w:cs="~FP7494"/>
                <w:color w:val="404040" w:themeColor="text1" w:themeTint="BF"/>
              </w:rPr>
              <w:t xml:space="preserve"> teams analyze and improve their sales process in current opportunities. Working in small teams, participants create an Opportunity Roadmap outlining a concise strategy and action plan that guides the team to success. The practical, easy-to-implement methodology and supporting tools help participants to quickly incorporate the concepts into daily business, resulting in short and long-term improvements in sales performance.</w:t>
            </w:r>
          </w:p>
          <w:p w14:paraId="2BCB2A38" w14:textId="77777777" w:rsidR="005C4B66" w:rsidRPr="00EA111F" w:rsidRDefault="005C4B66" w:rsidP="005C4B6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2"/>
                <w:szCs w:val="26"/>
              </w:rPr>
            </w:pPr>
          </w:p>
        </w:tc>
      </w:tr>
      <w:tr w:rsidR="002A6AC5" w:rsidRPr="00EA111F" w14:paraId="386CF05F" w14:textId="77777777" w:rsidTr="00F13812">
        <w:tc>
          <w:tcPr>
            <w:tcW w:w="1667" w:type="dxa"/>
          </w:tcPr>
          <w:p w14:paraId="4EE463FD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Benefits</w:t>
            </w:r>
          </w:p>
          <w:p w14:paraId="2ADCBAE7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70FAE929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Increase revenue – by improving action plans in live cases</w:t>
            </w:r>
          </w:p>
          <w:p w14:paraId="64CFC167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Improve win rate</w:t>
            </w:r>
            <w:r w:rsidR="00843D4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in booth sales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– by identifying and eliminating sales process deficits</w:t>
            </w:r>
          </w:p>
          <w:p w14:paraId="113B81D5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Better teamwork and coaching – using a common language for opportunity management</w:t>
            </w:r>
          </w:p>
          <w:p w14:paraId="32F0940F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More accurate forecasts – through better control of the sales process</w:t>
            </w:r>
          </w:p>
          <w:p w14:paraId="526CC875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Improved resource utilization – through better qualification and focus on the right </w:t>
            </w:r>
            <w:r w:rsidR="00843D4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exhibitors</w:t>
            </w:r>
          </w:p>
          <w:p w14:paraId="32531582" w14:textId="77777777" w:rsidR="005C4B66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Maximize long-term impact – by ensuring that the concepts become part of daily practice</w:t>
            </w:r>
            <w:r w:rsidR="005C4B66"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</w:p>
        </w:tc>
      </w:tr>
      <w:tr w:rsidR="002A6AC5" w:rsidRPr="00EA111F" w14:paraId="4FF86AC1" w14:textId="77777777" w:rsidTr="00F13812">
        <w:tc>
          <w:tcPr>
            <w:tcW w:w="1667" w:type="dxa"/>
          </w:tcPr>
          <w:p w14:paraId="464E45AD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Content</w:t>
            </w:r>
          </w:p>
          <w:p w14:paraId="43D3DD88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31E68286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Gaining access to the complete Buying Center</w:t>
            </w:r>
          </w:p>
          <w:p w14:paraId="732A1988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Improving opportunity team communication</w:t>
            </w:r>
          </w:p>
          <w:p w14:paraId="312261DB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Developing personalized value propositions and ensuring that the </w:t>
            </w:r>
            <w:r w:rsidR="00843D4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exhibitor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experiences</w:t>
            </w:r>
            <w:r w:rsidR="00843D4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them</w:t>
            </w:r>
          </w:p>
          <w:p w14:paraId="0F10D452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Gaining trust at multiple levels by aligning the sales team with the Buying Center</w:t>
            </w:r>
          </w:p>
          <w:p w14:paraId="13AE0564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Securing the sale and accelerate the buying process using compelling business cases</w:t>
            </w:r>
          </w:p>
          <w:p w14:paraId="16117844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Developing and deploying a comprehensive competitive strategy</w:t>
            </w:r>
          </w:p>
          <w:p w14:paraId="373F7F40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Obtaining customer commitment to a joint action plan for the sales process</w:t>
            </w:r>
          </w:p>
          <w:p w14:paraId="1A019D15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Improving </w:t>
            </w:r>
            <w:r w:rsidR="00843D4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exhibitor</w:t>
            </w:r>
            <w:r w:rsidR="00843D48"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qualification to determine which opportunities to focus resources on</w:t>
            </w:r>
          </w:p>
          <w:p w14:paraId="4AF3F882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Analyzing wins and losses to prevent poor sales practices from being repeated</w:t>
            </w:r>
          </w:p>
          <w:p w14:paraId="0C9170D1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Managing selling time to achieve short, medium and long-term goals</w:t>
            </w:r>
          </w:p>
          <w:p w14:paraId="42A1B062" w14:textId="77777777" w:rsidR="005C4B66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Converting the concepts learned into daily business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</w:p>
        </w:tc>
      </w:tr>
      <w:tr w:rsidR="002A6AC5" w:rsidRPr="00EA111F" w14:paraId="2D1624F5" w14:textId="77777777" w:rsidTr="00F13812">
        <w:tc>
          <w:tcPr>
            <w:tcW w:w="1667" w:type="dxa"/>
          </w:tcPr>
          <w:p w14:paraId="08244F13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Preparation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73FA4106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629D7B10" w14:textId="77777777" w:rsidR="005C4B66" w:rsidRPr="00EA111F" w:rsidRDefault="00E44C29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To maximize the benefits of this workshop, participants complete a short assignment in which they analyze wins and losses and describe their current position in 1-2 important opportunities. Participants apply the workshop concepts directly to the opportunities submitted.</w:t>
            </w:r>
          </w:p>
          <w:p w14:paraId="4E8706A1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18"/>
                <w:szCs w:val="24"/>
              </w:rPr>
            </w:pPr>
          </w:p>
        </w:tc>
      </w:tr>
      <w:tr w:rsidR="002A6AC5" w:rsidRPr="00EA111F" w14:paraId="4305DB64" w14:textId="77777777" w:rsidTr="00F13812">
        <w:tc>
          <w:tcPr>
            <w:tcW w:w="1667" w:type="dxa"/>
          </w:tcPr>
          <w:p w14:paraId="45949602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Methodology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704B9DBF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1FEF8C1E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High</w:t>
            </w:r>
            <w:r w:rsidR="00644947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ly interactive team coaching (8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– 12 participants)</w:t>
            </w:r>
          </w:p>
          <w:p w14:paraId="43DF2BBF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Break-out sessions driving individual contribution</w:t>
            </w:r>
          </w:p>
          <w:p w14:paraId="639E17D9" w14:textId="77777777" w:rsidR="005C4B66" w:rsidRPr="00EA111F" w:rsidRDefault="005C4B66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</w:p>
        </w:tc>
      </w:tr>
      <w:tr w:rsidR="00F13812" w:rsidRPr="00EA111F" w14:paraId="40ACC524" w14:textId="77777777" w:rsidTr="00F13812">
        <w:tc>
          <w:tcPr>
            <w:tcW w:w="1667" w:type="dxa"/>
          </w:tcPr>
          <w:p w14:paraId="31F51925" w14:textId="77777777" w:rsidR="00F13812" w:rsidRPr="00EA111F" w:rsidRDefault="00F13812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Target Audience</w:t>
            </w:r>
          </w:p>
          <w:p w14:paraId="6A8173B8" w14:textId="77777777" w:rsidR="00F13812" w:rsidRPr="00EA111F" w:rsidRDefault="00F13812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22D269CC" w14:textId="77777777" w:rsidR="00F13812" w:rsidRPr="00EA111F" w:rsidRDefault="00F13812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The workshop is targeted at all sales professionals and 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project managers</w:t>
            </w: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. For optimal results, complete teams should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attend</w:t>
            </w: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.</w:t>
            </w:r>
          </w:p>
          <w:p w14:paraId="77EFAC2A" w14:textId="77777777" w:rsidR="00F13812" w:rsidRPr="00EA111F" w:rsidRDefault="00F13812" w:rsidP="00644947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F13812" w:rsidRPr="00EA111F" w14:paraId="5D2328AB" w14:textId="77777777" w:rsidTr="00F13812">
        <w:tc>
          <w:tcPr>
            <w:tcW w:w="1667" w:type="dxa"/>
          </w:tcPr>
          <w:p w14:paraId="7D318A47" w14:textId="77777777" w:rsidR="00F13812" w:rsidRPr="00EA111F" w:rsidRDefault="00F13812" w:rsidP="005C4B66">
            <w:pPr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Duration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74B7CC14" w14:textId="77777777" w:rsidR="00F13812" w:rsidRPr="00EA111F" w:rsidRDefault="00F13812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55BA0A1F" w14:textId="5BCF9A39" w:rsidR="00F13812" w:rsidRPr="00EA111F" w:rsidRDefault="00F13812" w:rsidP="005C4B66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891D63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Two days (</w:t>
            </w:r>
            <w:r w:rsidR="003C23E8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optional </w:t>
            </w:r>
            <w:r w:rsidRPr="00891D63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virtual format)</w:t>
            </w:r>
          </w:p>
        </w:tc>
      </w:tr>
      <w:tr w:rsidR="00F13812" w:rsidRPr="00EA111F" w14:paraId="0A08C332" w14:textId="77777777" w:rsidTr="00F13812">
        <w:tc>
          <w:tcPr>
            <w:tcW w:w="1667" w:type="dxa"/>
          </w:tcPr>
          <w:p w14:paraId="1C07833F" w14:textId="77777777" w:rsidR="00F13812" w:rsidRPr="00EA111F" w:rsidRDefault="00F13812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6742D596" w14:textId="0FCEE7BE" w:rsidR="00F13812" w:rsidRPr="00EA111F" w:rsidRDefault="00F13812" w:rsidP="00644947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18"/>
                <w:szCs w:val="24"/>
              </w:rPr>
            </w:pPr>
          </w:p>
        </w:tc>
      </w:tr>
    </w:tbl>
    <w:p w14:paraId="26D25D4D" w14:textId="77777777" w:rsidR="00F13812" w:rsidRDefault="00F13812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p w14:paraId="3BDC1846" w14:textId="77777777" w:rsidR="00F13812" w:rsidRDefault="00F13812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p w14:paraId="4DB52ABD" w14:textId="77777777" w:rsidR="00F13812" w:rsidRDefault="00F13812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p w14:paraId="3172186E" w14:textId="77777777" w:rsidR="00F13812" w:rsidRDefault="00F13812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p w14:paraId="0D3517A1" w14:textId="045149B1" w:rsidR="004B5DA8" w:rsidRPr="00EA111F" w:rsidRDefault="00EA111F" w:rsidP="00AB59E3">
      <w:pPr>
        <w:ind w:firstLine="2552"/>
        <w:rPr>
          <w:rFonts w:asciiTheme="minorHAnsi" w:hAnsiTheme="minorHAnsi" w:cs="~FP7494"/>
          <w:color w:val="404040" w:themeColor="text1" w:themeTint="BF"/>
          <w:sz w:val="12"/>
          <w:szCs w:val="24"/>
        </w:rPr>
      </w:pPr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In cooperation with </w:t>
      </w:r>
      <w:proofErr w:type="spellStart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KeyLargos</w:t>
      </w:r>
      <w:proofErr w:type="spellEnd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 GmbH. The content of </w:t>
      </w:r>
      <w:r w:rsidR="001C3C0E" w:rsidRPr="001C3C0E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WCS™ </w:t>
      </w:r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is industry proven and protected</w:t>
      </w:r>
      <w:r w:rsidR="001C3C0E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 </w:t>
      </w:r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by intellectual property rights owned by </w:t>
      </w:r>
      <w:proofErr w:type="spellStart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Infoteam</w:t>
      </w:r>
      <w:proofErr w:type="spellEnd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 AG, </w:t>
      </w:r>
      <w:r w:rsidR="0036047E">
        <w:rPr>
          <w:rFonts w:asciiTheme="minorHAnsi" w:hAnsiTheme="minorHAnsi" w:cs="~FP7494"/>
          <w:color w:val="404040" w:themeColor="text1" w:themeTint="BF"/>
          <w:sz w:val="12"/>
          <w:szCs w:val="24"/>
        </w:rPr>
        <w:t>Switzerland</w:t>
      </w:r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.</w:t>
      </w:r>
    </w:p>
    <w:sectPr w:rsidR="004B5DA8" w:rsidRPr="00EA111F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33E3" w14:textId="77777777" w:rsidR="00C42C13" w:rsidRDefault="00C42C13">
      <w:r>
        <w:separator/>
      </w:r>
    </w:p>
  </w:endnote>
  <w:endnote w:type="continuationSeparator" w:id="0">
    <w:p w14:paraId="423B2FF6" w14:textId="77777777" w:rsidR="00C42C13" w:rsidRDefault="00C4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3098" w14:textId="77777777" w:rsidR="006A0785" w:rsidRDefault="006A078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B646E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0D36215E" w14:textId="77777777" w:rsidR="006A0785" w:rsidRPr="007767BE" w:rsidRDefault="006A0785" w:rsidP="006A078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181A161" w14:textId="62A91FCF" w:rsidR="005C4B66" w:rsidRPr="007767BE" w:rsidRDefault="005C4B66" w:rsidP="006A078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2BB3" w14:textId="77777777" w:rsidR="006A0785" w:rsidRDefault="006A07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0280" w14:textId="77777777" w:rsidR="00C42C13" w:rsidRDefault="00C42C13">
      <w:r>
        <w:separator/>
      </w:r>
    </w:p>
  </w:footnote>
  <w:footnote w:type="continuationSeparator" w:id="0">
    <w:p w14:paraId="267E1B2C" w14:textId="77777777" w:rsidR="00C42C13" w:rsidRDefault="00C42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E57D" w14:textId="77777777" w:rsidR="006A0785" w:rsidRDefault="006A078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ABD5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  <w:lang w:val="de-DE" w:eastAsia="de-DE"/>
      </w:rPr>
      <w:drawing>
        <wp:inline distT="0" distB="0" distL="0" distR="0" wp14:anchorId="4FB1CB08" wp14:editId="72C6D9FB">
          <wp:extent cx="1594714" cy="470118"/>
          <wp:effectExtent l="0" t="0" r="5715" b="6350"/>
          <wp:docPr id="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1C150B55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  <w:lang w:val="de-DE" w:eastAsia="de-DE"/>
      </w:rPr>
      <w:drawing>
        <wp:inline distT="0" distB="0" distL="0" distR="0" wp14:anchorId="51A5577C" wp14:editId="4F1A2010">
          <wp:extent cx="8653502" cy="746150"/>
          <wp:effectExtent l="0" t="0" r="0" b="0"/>
          <wp:docPr id="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08694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50BE" w14:textId="77777777" w:rsidR="006A0785" w:rsidRDefault="006A078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203012">
    <w:abstractNumId w:val="18"/>
  </w:num>
  <w:num w:numId="2" w16cid:durableId="1570261962">
    <w:abstractNumId w:val="15"/>
  </w:num>
  <w:num w:numId="3" w16cid:durableId="1253778003">
    <w:abstractNumId w:val="10"/>
  </w:num>
  <w:num w:numId="4" w16cid:durableId="1632127774">
    <w:abstractNumId w:val="20"/>
  </w:num>
  <w:num w:numId="5" w16cid:durableId="1051073530">
    <w:abstractNumId w:val="10"/>
  </w:num>
  <w:num w:numId="6" w16cid:durableId="609555302">
    <w:abstractNumId w:val="16"/>
  </w:num>
  <w:num w:numId="7" w16cid:durableId="2031645124">
    <w:abstractNumId w:val="11"/>
  </w:num>
  <w:num w:numId="8" w16cid:durableId="993529319">
    <w:abstractNumId w:val="7"/>
  </w:num>
  <w:num w:numId="9" w16cid:durableId="1034384047">
    <w:abstractNumId w:val="22"/>
  </w:num>
  <w:num w:numId="10" w16cid:durableId="13000934">
    <w:abstractNumId w:val="23"/>
  </w:num>
  <w:num w:numId="11" w16cid:durableId="120462612">
    <w:abstractNumId w:val="21"/>
  </w:num>
  <w:num w:numId="12" w16cid:durableId="676469581">
    <w:abstractNumId w:val="2"/>
  </w:num>
  <w:num w:numId="13" w16cid:durableId="1905605839">
    <w:abstractNumId w:val="3"/>
  </w:num>
  <w:num w:numId="14" w16cid:durableId="1643998434">
    <w:abstractNumId w:val="9"/>
  </w:num>
  <w:num w:numId="15" w16cid:durableId="2080128749">
    <w:abstractNumId w:val="12"/>
  </w:num>
  <w:num w:numId="16" w16cid:durableId="1179276351">
    <w:abstractNumId w:val="17"/>
  </w:num>
  <w:num w:numId="17" w16cid:durableId="712848041">
    <w:abstractNumId w:val="6"/>
  </w:num>
  <w:num w:numId="18" w16cid:durableId="1483158428">
    <w:abstractNumId w:val="8"/>
  </w:num>
  <w:num w:numId="19" w16cid:durableId="1728990543">
    <w:abstractNumId w:val="0"/>
  </w:num>
  <w:num w:numId="20" w16cid:durableId="95910281">
    <w:abstractNumId w:val="5"/>
  </w:num>
  <w:num w:numId="21" w16cid:durableId="830406911">
    <w:abstractNumId w:val="19"/>
  </w:num>
  <w:num w:numId="22" w16cid:durableId="1470828467">
    <w:abstractNumId w:val="4"/>
  </w:num>
  <w:num w:numId="23" w16cid:durableId="994263480">
    <w:abstractNumId w:val="1"/>
  </w:num>
  <w:num w:numId="24" w16cid:durableId="698166372">
    <w:abstractNumId w:val="13"/>
  </w:num>
  <w:num w:numId="25" w16cid:durableId="648098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9512B"/>
    <w:rsid w:val="000A182F"/>
    <w:rsid w:val="000A20D0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9168D"/>
    <w:rsid w:val="00195572"/>
    <w:rsid w:val="001A0A79"/>
    <w:rsid w:val="001C3C0E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B7E6C"/>
    <w:rsid w:val="002D1009"/>
    <w:rsid w:val="00300941"/>
    <w:rsid w:val="00304F2B"/>
    <w:rsid w:val="0035330D"/>
    <w:rsid w:val="0035519E"/>
    <w:rsid w:val="0036047E"/>
    <w:rsid w:val="00364C87"/>
    <w:rsid w:val="003677FC"/>
    <w:rsid w:val="00373F99"/>
    <w:rsid w:val="00393CFF"/>
    <w:rsid w:val="00395310"/>
    <w:rsid w:val="003A5239"/>
    <w:rsid w:val="003C23E8"/>
    <w:rsid w:val="003C6DA7"/>
    <w:rsid w:val="003D58AF"/>
    <w:rsid w:val="003F03A6"/>
    <w:rsid w:val="003F046A"/>
    <w:rsid w:val="0041451A"/>
    <w:rsid w:val="0043451F"/>
    <w:rsid w:val="00437AC8"/>
    <w:rsid w:val="004765FC"/>
    <w:rsid w:val="004871CB"/>
    <w:rsid w:val="00495969"/>
    <w:rsid w:val="004976CF"/>
    <w:rsid w:val="004B5DA8"/>
    <w:rsid w:val="004C2108"/>
    <w:rsid w:val="004D11F1"/>
    <w:rsid w:val="004E277A"/>
    <w:rsid w:val="004E5FE1"/>
    <w:rsid w:val="004F59DD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2669C"/>
    <w:rsid w:val="0063051F"/>
    <w:rsid w:val="00637DEC"/>
    <w:rsid w:val="00644947"/>
    <w:rsid w:val="0064766A"/>
    <w:rsid w:val="00650FEB"/>
    <w:rsid w:val="00654632"/>
    <w:rsid w:val="006673F6"/>
    <w:rsid w:val="0067645F"/>
    <w:rsid w:val="00676A54"/>
    <w:rsid w:val="006A0785"/>
    <w:rsid w:val="006A7470"/>
    <w:rsid w:val="006C399C"/>
    <w:rsid w:val="006E4114"/>
    <w:rsid w:val="006F2683"/>
    <w:rsid w:val="0070154A"/>
    <w:rsid w:val="00740B60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4437"/>
    <w:rsid w:val="00840376"/>
    <w:rsid w:val="00843D48"/>
    <w:rsid w:val="00865332"/>
    <w:rsid w:val="00874D6F"/>
    <w:rsid w:val="00876638"/>
    <w:rsid w:val="00891D63"/>
    <w:rsid w:val="008A0C05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A724E"/>
    <w:rsid w:val="009B6DCF"/>
    <w:rsid w:val="009E63F8"/>
    <w:rsid w:val="009E667A"/>
    <w:rsid w:val="009F5114"/>
    <w:rsid w:val="00A20B19"/>
    <w:rsid w:val="00A42315"/>
    <w:rsid w:val="00A8574B"/>
    <w:rsid w:val="00A877B6"/>
    <w:rsid w:val="00A91601"/>
    <w:rsid w:val="00AA4D46"/>
    <w:rsid w:val="00AB59E3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BF72B5"/>
    <w:rsid w:val="00C00E9C"/>
    <w:rsid w:val="00C01057"/>
    <w:rsid w:val="00C1588A"/>
    <w:rsid w:val="00C42C13"/>
    <w:rsid w:val="00C45450"/>
    <w:rsid w:val="00C60C7B"/>
    <w:rsid w:val="00C667C7"/>
    <w:rsid w:val="00C67268"/>
    <w:rsid w:val="00CF5ACF"/>
    <w:rsid w:val="00D26C91"/>
    <w:rsid w:val="00D54C99"/>
    <w:rsid w:val="00D57966"/>
    <w:rsid w:val="00D83579"/>
    <w:rsid w:val="00D853C6"/>
    <w:rsid w:val="00D8599D"/>
    <w:rsid w:val="00D915D8"/>
    <w:rsid w:val="00DB1D54"/>
    <w:rsid w:val="00DC368C"/>
    <w:rsid w:val="00DE38E1"/>
    <w:rsid w:val="00DF57A5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3812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5A56BD"/>
  <w15:docId w15:val="{5002216A-E351-463F-876B-97674283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semiHidden/>
    <w:unhideWhenUsed/>
    <w:rsid w:val="006A07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Schraudy</vt:lpstr>
      <vt:lpstr>Schraudy</vt:lpstr>
    </vt:vector>
  </TitlesOfParts>
  <Company/>
  <LinksUpToDate>false</LinksUpToDate>
  <CharactersWithSpaces>2709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7</cp:revision>
  <cp:lastPrinted>2018-01-28T20:40:00Z</cp:lastPrinted>
  <dcterms:created xsi:type="dcterms:W3CDTF">2022-04-11T14:45:00Z</dcterms:created>
  <dcterms:modified xsi:type="dcterms:W3CDTF">2026-06-03T10:08:00Z</dcterms:modified>
</cp:coreProperties>
</file>