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5114" w:rsidRDefault="009F5114" w:rsidP="009F5114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32"/>
          <w:szCs w:val="26"/>
        </w:rPr>
      </w:pPr>
    </w:p>
    <w:p w:rsidR="00160DE2" w:rsidRPr="00160DE2" w:rsidRDefault="00160DE2" w:rsidP="00160DE2">
      <w:pPr>
        <w:ind w:left="143" w:firstLine="708"/>
        <w:jc w:val="both"/>
        <w:rPr>
          <w:rFonts w:asciiTheme="minorHAnsi" w:hAnsiTheme="minorHAnsi" w:cs="Arial,Bold"/>
          <w:b/>
          <w:bCs/>
          <w:color w:val="C90F96"/>
          <w:sz w:val="40"/>
          <w:szCs w:val="26"/>
        </w:rPr>
      </w:pPr>
      <w:r w:rsidRPr="00160DE2">
        <w:rPr>
          <w:rFonts w:asciiTheme="minorHAnsi" w:hAnsiTheme="minorHAnsi" w:cs="Arial,Bold"/>
          <w:b/>
          <w:bCs/>
          <w:color w:val="C90F96"/>
          <w:sz w:val="40"/>
          <w:szCs w:val="26"/>
        </w:rPr>
        <w:t>High Engagement Race</w:t>
      </w:r>
    </w:p>
    <w:p w:rsidR="00E56048" w:rsidRPr="00160DE2" w:rsidRDefault="00160DE2" w:rsidP="00E56048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24"/>
          <w:szCs w:val="26"/>
          <w:lang w:val="de-DE"/>
        </w:rPr>
      </w:pPr>
      <w:r w:rsidRPr="00160DE2">
        <w:rPr>
          <w:rFonts w:asciiTheme="minorHAnsi" w:hAnsiTheme="minorHAnsi" w:cs="Arial,Bold"/>
          <w:b/>
          <w:bCs/>
          <w:color w:val="C90F96"/>
          <w:sz w:val="24"/>
          <w:szCs w:val="26"/>
          <w:lang w:val="de-DE"/>
        </w:rPr>
        <w:t>Umfassende Mobilisierung Ihrer Mitarbeiter</w:t>
      </w:r>
      <w:r w:rsidRPr="00160DE2">
        <w:rPr>
          <w:rFonts w:asciiTheme="minorHAnsi" w:hAnsiTheme="minorHAnsi" w:cs="Arial,Bold"/>
          <w:b/>
          <w:bCs/>
          <w:color w:val="C90F96"/>
          <w:sz w:val="24"/>
          <w:szCs w:val="26"/>
          <w:lang w:val="de-DE"/>
        </w:rPr>
        <w:t xml:space="preserve"> und Ausrichtung auf ein gemeinsames Ziel</w:t>
      </w:r>
    </w:p>
    <w:p w:rsidR="00160DE2" w:rsidRPr="00160DE2" w:rsidRDefault="00160DE2" w:rsidP="00160DE2">
      <w:pPr>
        <w:autoSpaceDE w:val="0"/>
        <w:autoSpaceDN w:val="0"/>
        <w:adjustRightInd w:val="0"/>
        <w:rPr>
          <w:rFonts w:asciiTheme="minorHAnsi" w:hAnsiTheme="minorHAnsi" w:cs="~FP7494"/>
          <w:b/>
          <w:color w:val="000000"/>
          <w:lang w:val="de-DE"/>
        </w:rPr>
      </w:pPr>
    </w:p>
    <w:p w:rsidR="005D5D58" w:rsidRPr="00160DE2" w:rsidRDefault="005D5D58" w:rsidP="00E44C29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24"/>
          <w:szCs w:val="26"/>
          <w:lang w:val="de-DE"/>
        </w:rPr>
      </w:pPr>
    </w:p>
    <w:tbl>
      <w:tblPr>
        <w:tblStyle w:val="TableGrid"/>
        <w:tblW w:w="10031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7"/>
        <w:gridCol w:w="8364"/>
      </w:tblGrid>
      <w:tr w:rsidR="002A6AC5" w:rsidRPr="00160DE2" w:rsidTr="00E44C29">
        <w:tc>
          <w:tcPr>
            <w:tcW w:w="1667" w:type="dxa"/>
          </w:tcPr>
          <w:p w:rsidR="005C4B66" w:rsidRPr="00EA111F" w:rsidRDefault="00160DE2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  <w:proofErr w:type="spellStart"/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Zielsetzung</w:t>
            </w:r>
            <w:proofErr w:type="spellEnd"/>
            <w:r w:rsidR="005C4B66" w:rsidRPr="00EA111F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 xml:space="preserve"> </w:t>
            </w:r>
          </w:p>
        </w:tc>
        <w:tc>
          <w:tcPr>
            <w:tcW w:w="8364" w:type="dxa"/>
          </w:tcPr>
          <w:p w:rsidR="008966FD" w:rsidRDefault="00160DE2" w:rsidP="008966FD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Das </w:t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High </w:t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Engagement </w:t>
            </w:r>
            <w:proofErr w:type="spellStart"/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Race</w:t>
            </w:r>
            <w:proofErr w:type="spellEnd"/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</w:t>
            </w:r>
            <w:proofErr w:type="gramStart"/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ist</w:t>
            </w:r>
            <w:proofErr w:type="gramEnd"/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ein innovatives und sehr wirkungsvolles Workshop-Format zur Vitalisierung</w:t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, Mobilisierung</w:t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und Neuausrichtung von Unternehmen. </w:t>
            </w:r>
          </w:p>
          <w:p w:rsidR="008966FD" w:rsidRPr="008966FD" w:rsidRDefault="00160DE2" w:rsidP="008966FD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</w:pP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Ihre strategischen Vorgaben können damit in der Organis</w:t>
            </w:r>
            <w:r w:rsidR="00DF4955"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ation effektiv verankert werden. Oder </w:t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aber Sie können zusammen mit Ihrer Mannschaft </w:t>
            </w:r>
            <w:r w:rsidR="00CB34C8"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akute</w:t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 </w:t>
            </w:r>
            <w:r w:rsidR="00CB34C8"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Probleme</w:t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 </w:t>
            </w:r>
            <w:r w:rsidR="00DF4955"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höchst effizie</w:t>
            </w:r>
            <w:r w:rsidR="00CB34C8"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nt und zeitsparend be</w:t>
            </w:r>
            <w:r w:rsidR="00DF4955"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arbeiten: z.B. </w:t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„wie können wir unsere Prozesse, den Vertrieb</w:t>
            </w:r>
            <w:r w:rsidR="00DF4955"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 </w:t>
            </w:r>
            <w:r w:rsidR="00DF4955"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entscheidend verbessern</w:t>
            </w:r>
            <w:r w:rsidR="00DF4955"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 oder die geplante Preissteigerung</w:t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 </w:t>
            </w:r>
            <w:r w:rsidR="00DF4955"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wirkungsvoll kommunizieren ...</w:t>
            </w:r>
            <w:r w:rsidR="00CB34C8"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?</w:t>
            </w:r>
            <w:r w:rsidR="008966FD"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“)</w:t>
            </w:r>
          </w:p>
          <w:p w:rsidR="00E56048" w:rsidRPr="008966FD" w:rsidRDefault="00160DE2" w:rsidP="008966FD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</w:pP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Das </w:t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High </w:t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Engagement </w:t>
            </w:r>
            <w:proofErr w:type="spellStart"/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Race</w:t>
            </w:r>
            <w:proofErr w:type="spellEnd"/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 ist skalierbar und so auch </w:t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in größeren</w:t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 Mannschaften einsetzbar. </w:t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Die</w:t>
            </w:r>
            <w:r w:rsidR="008966FD"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se</w:t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 kritische Masse erzeugt eine nachhaltige Dynamik für die zielgerichtete Unternehmens- und Teamentwicklung.</w:t>
            </w:r>
            <w:r w:rsidR="008966FD" w:rsidRPr="008966FD">
              <w:rPr>
                <w:rFonts w:asciiTheme="minorHAnsi" w:hAnsiTheme="minorHAnsi" w:cs="~FP7494"/>
                <w:noProof/>
                <w:color w:val="404040" w:themeColor="text1" w:themeTint="BF"/>
                <w:sz w:val="20"/>
                <w:szCs w:val="24"/>
                <w:lang w:val="de-DE"/>
              </w:rPr>
              <w:t xml:space="preserve"> </w:t>
            </w:r>
          </w:p>
          <w:p w:rsidR="005C4B66" w:rsidRPr="008966FD" w:rsidRDefault="005C4B66" w:rsidP="008966FD">
            <w:pPr>
              <w:pStyle w:val="ListParagraph"/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</w:pPr>
          </w:p>
        </w:tc>
      </w:tr>
      <w:tr w:rsidR="002A6AC5" w:rsidRPr="00160DE2" w:rsidTr="00E44C29">
        <w:tc>
          <w:tcPr>
            <w:tcW w:w="1667" w:type="dxa"/>
          </w:tcPr>
          <w:p w:rsidR="005C4B66" w:rsidRPr="00EA111F" w:rsidRDefault="00160DE2" w:rsidP="005C4B66">
            <w:pPr>
              <w:autoSpaceDE w:val="0"/>
              <w:autoSpaceDN w:val="0"/>
              <w:adjustRightInd w:val="0"/>
              <w:rPr>
                <w:rFonts w:asciiTheme="minorHAnsi" w:hAnsiTheme="minorHAnsi" w:cs="Eurostile,Bold"/>
                <w:b/>
                <w:bCs/>
              </w:rPr>
            </w:pPr>
            <w:proofErr w:type="spellStart"/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Inhalt</w:t>
            </w:r>
            <w:proofErr w:type="spellEnd"/>
          </w:p>
          <w:p w:rsidR="005C4B66" w:rsidRPr="00EA111F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</w:p>
        </w:tc>
        <w:tc>
          <w:tcPr>
            <w:tcW w:w="8364" w:type="dxa"/>
          </w:tcPr>
          <w:p w:rsidR="008966FD" w:rsidRDefault="00160DE2" w:rsidP="008966FD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</w:pP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Das </w:t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High </w:t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Engagement </w:t>
            </w:r>
            <w:proofErr w:type="spellStart"/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Race</w:t>
            </w:r>
            <w:proofErr w:type="spellEnd"/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 ist angelehnt an ein Formel-1-Rennen mit herausfordernden „Pit </w:t>
            </w:r>
            <w:proofErr w:type="spellStart"/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Stops</w:t>
            </w:r>
            <w:proofErr w:type="spellEnd"/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“, die speziell auf Ihre jeweilige unternehmerische Situation angepasst werden. </w:t>
            </w:r>
          </w:p>
          <w:p w:rsidR="008966FD" w:rsidRDefault="00160DE2" w:rsidP="008966FD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</w:pP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In diesen „Pit </w:t>
            </w:r>
            <w:proofErr w:type="spellStart"/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Stops</w:t>
            </w:r>
            <w:proofErr w:type="spellEnd"/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“ setzen sich die Teilnehmer intensiv mit </w:t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der aktuellen Problemstellung, </w:t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den wesentlichen Grundlagen und künftigen Herausforderungen Ihres Geschäfts auseinander. </w:t>
            </w:r>
          </w:p>
          <w:p w:rsidR="00CB34C8" w:rsidRPr="008966FD" w:rsidRDefault="00CB34C8" w:rsidP="008966FD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</w:pP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Die Themen sind immer auf Ihre jeweilige Unternehmenssituation und Ihre aktuellen Herausforderungen ausgerichtet.</w:t>
            </w:r>
          </w:p>
          <w:p w:rsidR="00CB34C8" w:rsidRPr="00CB34C8" w:rsidRDefault="008966FD" w:rsidP="00DF4955">
            <w:pPr>
              <w:rPr>
                <w:rFonts w:asciiTheme="minorHAnsi" w:hAnsiTheme="minorHAnsi" w:cs="~FP7494"/>
                <w:color w:val="404040" w:themeColor="text1" w:themeTint="BF"/>
                <w:sz w:val="22"/>
                <w:lang w:val="de-DE"/>
              </w:rPr>
            </w:pPr>
            <w:r>
              <w:rPr>
                <w:rFonts w:asciiTheme="minorHAnsi" w:hAnsiTheme="minorHAnsi" w:cs="~FP7494"/>
                <w:noProof/>
                <w:color w:val="404040" w:themeColor="text1" w:themeTint="BF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30F3640F" wp14:editId="045257A3">
                  <wp:simplePos x="0" y="0"/>
                  <wp:positionH relativeFrom="column">
                    <wp:posOffset>3894150</wp:posOffset>
                  </wp:positionH>
                  <wp:positionV relativeFrom="paragraph">
                    <wp:posOffset>148768</wp:posOffset>
                  </wp:positionV>
                  <wp:extent cx="1367790" cy="969645"/>
                  <wp:effectExtent l="0" t="0" r="3810" b="1905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7790" cy="9696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B34C8" w:rsidRPr="00DF4955" w:rsidTr="00E44C29">
        <w:tc>
          <w:tcPr>
            <w:tcW w:w="1667" w:type="dxa"/>
          </w:tcPr>
          <w:p w:rsidR="00CB34C8" w:rsidRPr="00DF4955" w:rsidRDefault="00CB34C8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  <w:lang w:val="de-DE"/>
              </w:rPr>
            </w:pPr>
            <w:proofErr w:type="spellStart"/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Methodik</w:t>
            </w:r>
            <w:proofErr w:type="spellEnd"/>
          </w:p>
        </w:tc>
        <w:tc>
          <w:tcPr>
            <w:tcW w:w="8364" w:type="dxa"/>
          </w:tcPr>
          <w:p w:rsidR="008966FD" w:rsidRDefault="00CB34C8" w:rsidP="008966FD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</w:pP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Das High Engagement </w:t>
            </w:r>
            <w:proofErr w:type="spellStart"/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Race</w:t>
            </w:r>
            <w:proofErr w:type="spellEnd"/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 läuft mit hoher Geschwindigkeit. </w:t>
            </w:r>
          </w:p>
          <w:p w:rsidR="008966FD" w:rsidRPr="002E0859" w:rsidRDefault="00CB34C8" w:rsidP="008966FD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</w:pPr>
            <w:r w:rsidRPr="002E0859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Es ist kompetitiv und höchst interaktiv. Dadurch wird Emotionalität, </w:t>
            </w:r>
            <w:r w:rsidR="002E0859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br/>
            </w:r>
            <w:r w:rsidRPr="002E0859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Diskussionsdruck  und eine positive Lernatmosphäre erzeugt. </w:t>
            </w:r>
          </w:p>
          <w:p w:rsidR="00CB34C8" w:rsidRPr="008966FD" w:rsidRDefault="00CB34C8" w:rsidP="008966FD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</w:pP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Die Teilnehmer haben eine positive Anspannung, während sie intensiv </w:t>
            </w:r>
            <w:r w:rsidR="002E0859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br/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über die wettbewerbsent</w:t>
            </w:r>
            <w:r w:rsidR="008966FD"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s</w:t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cheidenden Geschäftsinhalte diskutieren. </w:t>
            </w:r>
          </w:p>
          <w:p w:rsidR="00CB34C8" w:rsidRPr="008966FD" w:rsidRDefault="00CB34C8" w:rsidP="008966FD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</w:pP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Typischerweise besteht ein</w:t>
            </w:r>
            <w:r w:rsidR="002E0859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 </w:t>
            </w:r>
            <w:proofErr w:type="spellStart"/>
            <w:r w:rsidR="002E0859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Race</w:t>
            </w:r>
            <w:proofErr w:type="spellEnd"/>
            <w:r w:rsidR="002E0859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 aus vier bis zwölf</w:t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 Teams mit jeweils </w:t>
            </w:r>
            <w:r w:rsidR="002E0859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br/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fünf Teilnehmern, die funk</w:t>
            </w:r>
            <w:r w:rsidR="008966FD"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tions- und gegebenenfalls S</w:t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tandort</w:t>
            </w:r>
            <w:r w:rsidR="008966FD"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 </w:t>
            </w:r>
            <w:r w:rsidR="002E0859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br/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übergreifend zusammengestellt werden.</w:t>
            </w:r>
          </w:p>
          <w:p w:rsidR="008966FD" w:rsidRPr="00CB34C8" w:rsidRDefault="008966FD" w:rsidP="008966FD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</w:pP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Es kann gleichzeitig an verschiedenen, auch internationalen Standorten stattfinden.</w:t>
            </w:r>
          </w:p>
        </w:tc>
        <w:bookmarkStart w:id="0" w:name="_GoBack"/>
        <w:bookmarkEnd w:id="0"/>
      </w:tr>
      <w:tr w:rsidR="002A6AC5" w:rsidRPr="00DF4955" w:rsidTr="00E44C29">
        <w:tc>
          <w:tcPr>
            <w:tcW w:w="1667" w:type="dxa"/>
          </w:tcPr>
          <w:p w:rsidR="005C4B66" w:rsidRPr="00DF4955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  <w:lang w:val="de-DE"/>
              </w:rPr>
            </w:pPr>
          </w:p>
        </w:tc>
        <w:tc>
          <w:tcPr>
            <w:tcW w:w="8364" w:type="dxa"/>
          </w:tcPr>
          <w:p w:rsidR="005C4B66" w:rsidRPr="00CB34C8" w:rsidRDefault="005C4B66" w:rsidP="00DF4955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</w:pPr>
          </w:p>
        </w:tc>
      </w:tr>
      <w:tr w:rsidR="002A6AC5" w:rsidRPr="00DF4955" w:rsidTr="00E44C29">
        <w:tc>
          <w:tcPr>
            <w:tcW w:w="1667" w:type="dxa"/>
          </w:tcPr>
          <w:p w:rsidR="005C4B66" w:rsidRPr="00EA111F" w:rsidRDefault="00DF4955" w:rsidP="005C4B66">
            <w:pPr>
              <w:autoSpaceDE w:val="0"/>
              <w:autoSpaceDN w:val="0"/>
              <w:adjustRightInd w:val="0"/>
              <w:rPr>
                <w:rFonts w:asciiTheme="minorHAnsi" w:hAnsiTheme="minorHAnsi" w:cs="Eurostile,Bold"/>
                <w:b/>
                <w:bCs/>
              </w:rPr>
            </w:pPr>
            <w:proofErr w:type="spellStart"/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Vorbereitung</w:t>
            </w:r>
            <w:proofErr w:type="spellEnd"/>
          </w:p>
          <w:p w:rsidR="005C4B66" w:rsidRPr="00EA111F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</w:p>
        </w:tc>
        <w:tc>
          <w:tcPr>
            <w:tcW w:w="8364" w:type="dxa"/>
          </w:tcPr>
          <w:p w:rsidR="005C4B66" w:rsidRPr="008966FD" w:rsidRDefault="00DF4955" w:rsidP="00CB34C8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</w:pPr>
            <w:r w:rsidRPr="008966FD">
              <w:rPr>
                <w:rFonts w:asciiTheme="minorHAnsi" w:eastAsia="Calibri" w:hAnsiTheme="minorHAnsi" w:cs="~FP7494"/>
                <w:color w:val="404040" w:themeColor="text1" w:themeTint="BF"/>
                <w:szCs w:val="24"/>
                <w:lang w:val="de-DE"/>
              </w:rPr>
              <w:t>Funktions- und Hierarchie übergreifende Interviews, um die Pit</w:t>
            </w:r>
            <w:r w:rsidR="00CB34C8" w:rsidRPr="008966FD">
              <w:rPr>
                <w:rFonts w:asciiTheme="minorHAnsi" w:eastAsia="Calibri" w:hAnsiTheme="minorHAnsi" w:cs="~FP7494"/>
                <w:color w:val="404040" w:themeColor="text1" w:themeTint="BF"/>
                <w:szCs w:val="24"/>
                <w:lang w:val="de-DE"/>
              </w:rPr>
              <w:t xml:space="preserve"> </w:t>
            </w:r>
            <w:proofErr w:type="spellStart"/>
            <w:r w:rsidR="00CB34C8" w:rsidRPr="008966FD">
              <w:rPr>
                <w:rFonts w:asciiTheme="minorHAnsi" w:eastAsia="Calibri" w:hAnsiTheme="minorHAnsi" w:cs="~FP7494"/>
                <w:color w:val="404040" w:themeColor="text1" w:themeTint="BF"/>
                <w:szCs w:val="24"/>
                <w:lang w:val="de-DE"/>
              </w:rPr>
              <w:t>S</w:t>
            </w:r>
            <w:r w:rsidRPr="008966FD">
              <w:rPr>
                <w:rFonts w:asciiTheme="minorHAnsi" w:eastAsia="Calibri" w:hAnsiTheme="minorHAnsi" w:cs="~FP7494"/>
                <w:color w:val="404040" w:themeColor="text1" w:themeTint="BF"/>
                <w:szCs w:val="24"/>
                <w:lang w:val="de-DE"/>
              </w:rPr>
              <w:t>tops</w:t>
            </w:r>
            <w:proofErr w:type="spellEnd"/>
            <w:r w:rsidRPr="008966FD">
              <w:rPr>
                <w:rFonts w:asciiTheme="minorHAnsi" w:eastAsia="Calibri" w:hAnsiTheme="minorHAnsi" w:cs="~FP7494"/>
                <w:color w:val="404040" w:themeColor="text1" w:themeTint="BF"/>
                <w:szCs w:val="24"/>
                <w:lang w:val="de-DE"/>
              </w:rPr>
              <w:t xml:space="preserve"> exakt Ihrer Problemstellung anzupassen</w:t>
            </w:r>
            <w:r w:rsidRPr="008966FD">
              <w:rPr>
                <w:rFonts w:asciiTheme="minorHAnsi" w:eastAsia="Calibri" w:hAnsiTheme="minorHAnsi" w:cs="~FP7494"/>
                <w:color w:val="404040" w:themeColor="text1" w:themeTint="BF"/>
                <w:szCs w:val="24"/>
                <w:lang w:val="de-DE"/>
              </w:rPr>
              <w:br/>
            </w:r>
          </w:p>
        </w:tc>
      </w:tr>
      <w:tr w:rsidR="002A6AC5" w:rsidRPr="00DF4955" w:rsidTr="00E44C29">
        <w:tc>
          <w:tcPr>
            <w:tcW w:w="1667" w:type="dxa"/>
          </w:tcPr>
          <w:p w:rsidR="005C4B66" w:rsidRPr="00EA111F" w:rsidRDefault="00CB34C8" w:rsidP="005C4B66">
            <w:pPr>
              <w:autoSpaceDE w:val="0"/>
              <w:autoSpaceDN w:val="0"/>
              <w:adjustRightInd w:val="0"/>
              <w:rPr>
                <w:rFonts w:asciiTheme="minorHAnsi" w:hAnsiTheme="minorHAnsi" w:cs="Eurostile,Bold"/>
                <w:b/>
                <w:bCs/>
              </w:rPr>
            </w:pPr>
            <w:proofErr w:type="spellStart"/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Nachhaltigkeit</w:t>
            </w:r>
            <w:proofErr w:type="spellEnd"/>
          </w:p>
          <w:p w:rsidR="005C4B66" w:rsidRPr="00EA111F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</w:p>
        </w:tc>
        <w:tc>
          <w:tcPr>
            <w:tcW w:w="8364" w:type="dxa"/>
          </w:tcPr>
          <w:p w:rsidR="005C4B66" w:rsidRPr="008966FD" w:rsidRDefault="00DF4955" w:rsidP="00CB34C8">
            <w:pPr>
              <w:autoSpaceDE w:val="0"/>
              <w:autoSpaceDN w:val="0"/>
              <w:adjustRightInd w:val="0"/>
              <w:rPr>
                <w:rFonts w:asciiTheme="minorHAnsi" w:eastAsia="Calibri" w:hAnsiTheme="minorHAnsi" w:cs="~FP7494"/>
                <w:color w:val="404040" w:themeColor="text1" w:themeTint="BF"/>
                <w:szCs w:val="24"/>
                <w:lang w:val="de-DE"/>
              </w:rPr>
            </w:pPr>
            <w:r w:rsidRPr="008966FD">
              <w:rPr>
                <w:rFonts w:asciiTheme="minorHAnsi" w:eastAsia="Calibri" w:hAnsiTheme="minorHAnsi" w:cs="~FP7494"/>
                <w:color w:val="404040" w:themeColor="text1" w:themeTint="BF"/>
                <w:szCs w:val="24"/>
                <w:lang w:val="de-DE"/>
              </w:rPr>
              <w:t xml:space="preserve">Aus dem High Engagement </w:t>
            </w:r>
            <w:proofErr w:type="spellStart"/>
            <w:r w:rsidRPr="008966FD">
              <w:rPr>
                <w:rFonts w:asciiTheme="minorHAnsi" w:eastAsia="Calibri" w:hAnsiTheme="minorHAnsi" w:cs="~FP7494"/>
                <w:color w:val="404040" w:themeColor="text1" w:themeTint="BF"/>
                <w:szCs w:val="24"/>
                <w:lang w:val="de-DE"/>
              </w:rPr>
              <w:t>Race</w:t>
            </w:r>
            <w:proofErr w:type="spellEnd"/>
            <w:r w:rsidRPr="008966FD">
              <w:rPr>
                <w:rFonts w:asciiTheme="minorHAnsi" w:eastAsia="Calibri" w:hAnsiTheme="minorHAnsi" w:cs="~FP7494"/>
                <w:color w:val="404040" w:themeColor="text1" w:themeTint="BF"/>
                <w:szCs w:val="24"/>
                <w:lang w:val="de-DE"/>
              </w:rPr>
              <w:t xml:space="preserve"> entstehen Arbeitsgruppen, die die Umsetzung der Beschlüsse – unterstützt durch das Management </w:t>
            </w:r>
            <w:r w:rsidR="00CB34C8" w:rsidRPr="008966FD">
              <w:rPr>
                <w:rFonts w:asciiTheme="minorHAnsi" w:eastAsia="Calibri" w:hAnsiTheme="minorHAnsi" w:cs="~FP7494"/>
                <w:color w:val="404040" w:themeColor="text1" w:themeTint="BF"/>
                <w:szCs w:val="24"/>
                <w:lang w:val="de-DE"/>
              </w:rPr>
              <w:t>–</w:t>
            </w:r>
            <w:r w:rsidRPr="008966FD">
              <w:rPr>
                <w:rFonts w:asciiTheme="minorHAnsi" w:eastAsia="Calibri" w:hAnsiTheme="minorHAnsi" w:cs="~FP7494"/>
                <w:color w:val="404040" w:themeColor="text1" w:themeTint="BF"/>
                <w:szCs w:val="24"/>
                <w:lang w:val="de-DE"/>
              </w:rPr>
              <w:t xml:space="preserve"> vorantreiben</w:t>
            </w:r>
            <w:r w:rsidR="00CB34C8" w:rsidRPr="008966FD">
              <w:rPr>
                <w:rFonts w:asciiTheme="minorHAnsi" w:eastAsia="Calibri" w:hAnsiTheme="minorHAnsi" w:cs="~FP7494"/>
                <w:color w:val="404040" w:themeColor="text1" w:themeTint="BF"/>
                <w:szCs w:val="24"/>
                <w:lang w:val="de-DE"/>
              </w:rPr>
              <w:t>.</w:t>
            </w:r>
            <w:r w:rsidR="00CB34C8" w:rsidRPr="008966FD">
              <w:rPr>
                <w:rFonts w:asciiTheme="minorHAnsi" w:eastAsia="Calibri" w:hAnsiTheme="minorHAnsi" w:cs="~FP7494"/>
                <w:color w:val="404040" w:themeColor="text1" w:themeTint="BF"/>
                <w:szCs w:val="24"/>
                <w:lang w:val="de-DE"/>
              </w:rPr>
              <w:br/>
            </w:r>
          </w:p>
        </w:tc>
      </w:tr>
      <w:tr w:rsidR="002A6AC5" w:rsidRPr="00CB34C8" w:rsidTr="00E44C29">
        <w:tc>
          <w:tcPr>
            <w:tcW w:w="1667" w:type="dxa"/>
          </w:tcPr>
          <w:p w:rsidR="005C4B66" w:rsidRPr="00CB34C8" w:rsidRDefault="00DF4955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  <w:lang w:val="de-DE"/>
              </w:rPr>
            </w:pPr>
            <w:r w:rsidRPr="00CB34C8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  <w:lang w:val="de-DE"/>
              </w:rPr>
              <w:t>Zielgruppe</w:t>
            </w:r>
          </w:p>
          <w:p w:rsidR="005C4B66" w:rsidRPr="00CB34C8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  <w:lang w:val="de-DE"/>
              </w:rPr>
            </w:pPr>
          </w:p>
        </w:tc>
        <w:tc>
          <w:tcPr>
            <w:tcW w:w="8364" w:type="dxa"/>
          </w:tcPr>
          <w:p w:rsidR="00DF4955" w:rsidRPr="008966FD" w:rsidRDefault="00DF4955" w:rsidP="008966FD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</w:pP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Das </w:t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High </w:t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Engagement </w:t>
            </w:r>
            <w:proofErr w:type="spellStart"/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Race</w:t>
            </w:r>
            <w:proofErr w:type="spellEnd"/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 richtet sich an alle Mitarbeiter</w:t>
            </w:r>
            <w:r w:rsidR="00CB34C8"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, die zur Lösung der gegebenen Problemstellung </w:t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 </w:t>
            </w:r>
            <w:r w:rsidR="00CB34C8"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erforderlich sind</w:t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. </w:t>
            </w:r>
          </w:p>
          <w:p w:rsidR="00DF4955" w:rsidRPr="008966FD" w:rsidRDefault="00DF4955" w:rsidP="008966FD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</w:pP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Das Management ist aktiver Teilnehmer im </w:t>
            </w:r>
            <w:r w:rsidR="00CB34C8"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High </w:t>
            </w:r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Engagement </w:t>
            </w:r>
            <w:proofErr w:type="spellStart"/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>Race</w:t>
            </w:r>
            <w:proofErr w:type="spellEnd"/>
            <w:r w:rsidRPr="008966FD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  <w:lang w:val="de-DE"/>
              </w:rPr>
              <w:t xml:space="preserve"> und hat die Chance, im intensiven Dialog mit den Teilnehmern Erfahrungen, Herausforderungen und Lösungsvorschläge zu diskutieren. </w:t>
            </w:r>
          </w:p>
          <w:p w:rsidR="005C4B66" w:rsidRPr="008966FD" w:rsidRDefault="005C4B66" w:rsidP="00CB34C8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</w:pPr>
          </w:p>
        </w:tc>
      </w:tr>
      <w:tr w:rsidR="002A6AC5" w:rsidRPr="00CB34C8" w:rsidTr="00E44C29">
        <w:tc>
          <w:tcPr>
            <w:tcW w:w="1667" w:type="dxa"/>
          </w:tcPr>
          <w:p w:rsidR="005C4B66" w:rsidRPr="00EA111F" w:rsidRDefault="00DF4955" w:rsidP="005C4B66">
            <w:pPr>
              <w:rPr>
                <w:rFonts w:asciiTheme="minorHAnsi" w:hAnsiTheme="minorHAnsi" w:cs="Eurostile,Bold"/>
                <w:b/>
                <w:bCs/>
              </w:rPr>
            </w:pPr>
            <w:proofErr w:type="spellStart"/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Dauer</w:t>
            </w:r>
            <w:proofErr w:type="spellEnd"/>
          </w:p>
          <w:p w:rsidR="005C4B66" w:rsidRPr="00EA111F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</w:p>
        </w:tc>
        <w:tc>
          <w:tcPr>
            <w:tcW w:w="8364" w:type="dxa"/>
          </w:tcPr>
          <w:p w:rsidR="005C4B66" w:rsidRPr="008966FD" w:rsidRDefault="00CB34C8" w:rsidP="00CB34C8">
            <w:pPr>
              <w:rPr>
                <w:rFonts w:asciiTheme="minorHAnsi" w:eastAsia="Calibri" w:hAnsiTheme="minorHAnsi" w:cs="~FP7494"/>
                <w:color w:val="404040" w:themeColor="text1" w:themeTint="BF"/>
                <w:szCs w:val="24"/>
                <w:lang w:val="de-DE"/>
              </w:rPr>
            </w:pPr>
            <w:r w:rsidRPr="008966FD">
              <w:rPr>
                <w:rFonts w:asciiTheme="minorHAnsi" w:eastAsia="Calibri" w:hAnsiTheme="minorHAnsi" w:cs="~FP7494"/>
                <w:color w:val="404040" w:themeColor="text1" w:themeTint="BF"/>
                <w:szCs w:val="24"/>
                <w:lang w:val="de-DE"/>
              </w:rPr>
              <w:t xml:space="preserve">Es dauert einen Tag, wobei die Teilnehmer bereits im Vorfeld durch gezielte Fragestellungen (online) auf das Engagement </w:t>
            </w:r>
            <w:proofErr w:type="spellStart"/>
            <w:r w:rsidRPr="008966FD">
              <w:rPr>
                <w:rFonts w:asciiTheme="minorHAnsi" w:eastAsia="Calibri" w:hAnsiTheme="minorHAnsi" w:cs="~FP7494"/>
                <w:color w:val="404040" w:themeColor="text1" w:themeTint="BF"/>
                <w:szCs w:val="24"/>
                <w:lang w:val="de-DE"/>
              </w:rPr>
              <w:t>Race</w:t>
            </w:r>
            <w:proofErr w:type="spellEnd"/>
            <w:r w:rsidRPr="008966FD">
              <w:rPr>
                <w:rFonts w:asciiTheme="minorHAnsi" w:eastAsia="Calibri" w:hAnsiTheme="minorHAnsi" w:cs="~FP7494"/>
                <w:color w:val="404040" w:themeColor="text1" w:themeTint="BF"/>
                <w:szCs w:val="24"/>
                <w:lang w:val="de-DE"/>
              </w:rPr>
              <w:t xml:space="preserve"> eingestimmt werden.</w:t>
            </w:r>
            <w:r w:rsidRPr="008966FD">
              <w:rPr>
                <w:rFonts w:asciiTheme="minorHAnsi" w:eastAsia="Calibri" w:hAnsiTheme="minorHAnsi" w:cs="~FP7494"/>
                <w:color w:val="404040" w:themeColor="text1" w:themeTint="BF"/>
                <w:szCs w:val="24"/>
                <w:lang w:val="de-DE"/>
              </w:rPr>
              <w:br/>
            </w:r>
          </w:p>
        </w:tc>
      </w:tr>
    </w:tbl>
    <w:p w:rsidR="00CB34C8" w:rsidRDefault="00CB34C8" w:rsidP="00EA111F">
      <w:pPr>
        <w:ind w:left="851"/>
        <w:rPr>
          <w:rFonts w:asciiTheme="minorHAnsi" w:hAnsiTheme="minorHAnsi" w:cs="~FP7494"/>
          <w:color w:val="404040" w:themeColor="text1" w:themeTint="BF"/>
          <w:sz w:val="12"/>
          <w:szCs w:val="24"/>
          <w:lang w:val="de-DE"/>
        </w:rPr>
      </w:pPr>
    </w:p>
    <w:p w:rsidR="004B5DA8" w:rsidRPr="00EA111F" w:rsidRDefault="00EA111F" w:rsidP="00EA111F">
      <w:pPr>
        <w:ind w:left="851"/>
        <w:rPr>
          <w:rFonts w:asciiTheme="minorHAnsi" w:hAnsiTheme="minorHAnsi" w:cs="~FP7494"/>
          <w:color w:val="404040" w:themeColor="text1" w:themeTint="BF"/>
          <w:sz w:val="12"/>
          <w:szCs w:val="24"/>
        </w:rPr>
      </w:pPr>
      <w:proofErr w:type="gramStart"/>
      <w:r w:rsidRPr="00CB34C8">
        <w:rPr>
          <w:rFonts w:asciiTheme="minorHAnsi" w:hAnsiTheme="minorHAnsi" w:cs="~FP7494"/>
          <w:color w:val="404040" w:themeColor="text1" w:themeTint="BF"/>
          <w:sz w:val="12"/>
          <w:szCs w:val="24"/>
        </w:rPr>
        <w:t>In cooperation with KeyLargos GmbH.</w:t>
      </w:r>
      <w:proofErr w:type="gramEnd"/>
      <w:r w:rsidRPr="00CB34C8">
        <w:rPr>
          <w:rFonts w:asciiTheme="minorHAnsi" w:hAnsiTheme="minorHAnsi" w:cs="~FP7494"/>
          <w:color w:val="404040" w:themeColor="text1" w:themeTint="BF"/>
          <w:sz w:val="12"/>
          <w:szCs w:val="24"/>
        </w:rPr>
        <w:t xml:space="preserve"> </w:t>
      </w:r>
    </w:p>
    <w:sectPr w:rsidR="004B5DA8" w:rsidRPr="00EA111F" w:rsidSect="007767BE">
      <w:headerReference w:type="default" r:id="rId9"/>
      <w:footerReference w:type="default" r:id="rId10"/>
      <w:pgSz w:w="11906" w:h="16838" w:code="9"/>
      <w:pgMar w:top="289" w:right="851" w:bottom="1134" w:left="289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176D" w:rsidRDefault="0083176D">
      <w:r>
        <w:separator/>
      </w:r>
    </w:p>
  </w:endnote>
  <w:endnote w:type="continuationSeparator" w:id="0">
    <w:p w:rsidR="0083176D" w:rsidRDefault="00831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~FP7494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Eurostile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67B6" w:rsidRPr="009E63F8" w:rsidRDefault="001E67B6" w:rsidP="00FF124F">
    <w:pPr>
      <w:pStyle w:val="Footer"/>
      <w:pBdr>
        <w:top w:val="single" w:sz="4" w:space="1" w:color="4B4B4B"/>
      </w:pBdr>
      <w:tabs>
        <w:tab w:val="clear" w:pos="4536"/>
        <w:tab w:val="left" w:pos="1620"/>
        <w:tab w:val="left" w:pos="1980"/>
        <w:tab w:val="left" w:pos="3544"/>
        <w:tab w:val="left" w:pos="3960"/>
        <w:tab w:val="left" w:pos="6120"/>
        <w:tab w:val="left" w:pos="7740"/>
      </w:tabs>
      <w:rPr>
        <w:rFonts w:ascii="Calibri" w:hAnsi="Calibri"/>
        <w:b/>
        <w:color w:val="437290"/>
        <w:sz w:val="16"/>
        <w:szCs w:val="16"/>
      </w:rPr>
    </w:pPr>
  </w:p>
  <w:p w:rsidR="009E63F8" w:rsidRPr="007767BE" w:rsidRDefault="00FF124F" w:rsidP="009F5114">
    <w:pPr>
      <w:tabs>
        <w:tab w:val="left" w:pos="1985"/>
        <w:tab w:val="left" w:pos="5387"/>
        <w:tab w:val="left" w:pos="8505"/>
      </w:tabs>
      <w:autoSpaceDE w:val="0"/>
      <w:autoSpaceDN w:val="0"/>
      <w:adjustRightInd w:val="0"/>
      <w:ind w:left="1416" w:hanging="565"/>
      <w:jc w:val="both"/>
      <w:rPr>
        <w:rFonts w:ascii="Calibri" w:hAnsi="Calibri"/>
        <w:color w:val="404040" w:themeColor="text1" w:themeTint="BF"/>
        <w:szCs w:val="16"/>
      </w:rPr>
    </w:pPr>
    <w:r w:rsidRPr="009F5114">
      <w:rPr>
        <w:rFonts w:ascii="Calibri" w:hAnsi="Calibri"/>
        <w:b/>
        <w:color w:val="C90F96"/>
        <w:szCs w:val="16"/>
        <w:lang w:eastAsia="de-DE"/>
      </w:rPr>
      <w:t>Contact</w:t>
    </w:r>
    <w:r w:rsidRPr="009E63F8">
      <w:rPr>
        <w:rFonts w:ascii="Calibri" w:hAnsi="Calibri"/>
        <w:color w:val="C90F96"/>
        <w:szCs w:val="16"/>
        <w:lang w:eastAsia="de-DE"/>
      </w:rPr>
      <w:t>:</w:t>
    </w:r>
    <w:r w:rsidRPr="009E63F8">
      <w:rPr>
        <w:rFonts w:ascii="Calibri" w:hAnsi="Calibri"/>
        <w:color w:val="808080" w:themeColor="background1" w:themeShade="80"/>
        <w:szCs w:val="16"/>
      </w:rPr>
      <w:tab/>
    </w:r>
    <w:r w:rsidRPr="007767BE">
      <w:rPr>
        <w:rFonts w:ascii="Calibri" w:hAnsi="Calibri"/>
        <w:color w:val="404040" w:themeColor="text1" w:themeTint="BF"/>
        <w:szCs w:val="16"/>
      </w:rPr>
      <w:t>applied business development</w:t>
    </w:r>
    <w:r w:rsidRPr="007767BE">
      <w:rPr>
        <w:rFonts w:ascii="Calibri" w:hAnsi="Calibri"/>
        <w:color w:val="404040" w:themeColor="text1" w:themeTint="BF"/>
        <w:szCs w:val="16"/>
      </w:rPr>
      <w:tab/>
    </w:r>
    <w:r w:rsidR="00C67268" w:rsidRPr="007767BE">
      <w:rPr>
        <w:rFonts w:ascii="Calibri" w:hAnsi="Calibri"/>
        <w:color w:val="404040" w:themeColor="text1" w:themeTint="BF"/>
        <w:szCs w:val="16"/>
      </w:rPr>
      <w:t>Tel</w:t>
    </w:r>
    <w:r w:rsidR="007A4BDF" w:rsidRPr="007767BE">
      <w:rPr>
        <w:rFonts w:ascii="Calibri" w:hAnsi="Calibri"/>
        <w:color w:val="404040" w:themeColor="text1" w:themeTint="BF"/>
        <w:szCs w:val="16"/>
      </w:rPr>
      <w:t xml:space="preserve"> </w:t>
    </w:r>
    <w:r w:rsidR="00C67268" w:rsidRPr="007767BE">
      <w:rPr>
        <w:rFonts w:ascii="Calibri" w:hAnsi="Calibri"/>
        <w:color w:val="404040" w:themeColor="text1" w:themeTint="BF"/>
        <w:szCs w:val="16"/>
      </w:rPr>
      <w:t>+49 (0)89 746539-40</w:t>
    </w:r>
    <w:r w:rsidRPr="007767BE">
      <w:rPr>
        <w:rFonts w:ascii="Calibri" w:hAnsi="Calibri"/>
        <w:color w:val="404040" w:themeColor="text1" w:themeTint="BF"/>
        <w:szCs w:val="16"/>
      </w:rPr>
      <w:t xml:space="preserve">  </w:t>
    </w:r>
    <w:r w:rsidRPr="007767BE">
      <w:rPr>
        <w:rFonts w:ascii="Calibri" w:hAnsi="Calibri"/>
        <w:color w:val="404040" w:themeColor="text1" w:themeTint="BF"/>
        <w:szCs w:val="16"/>
      </w:rPr>
      <w:tab/>
    </w:r>
    <w:hyperlink r:id="rId1" w:history="1">
      <w:r w:rsidR="009E63F8" w:rsidRPr="007767BE">
        <w:rPr>
          <w:rFonts w:ascii="Calibri" w:hAnsi="Calibri"/>
          <w:color w:val="404040" w:themeColor="text1" w:themeTint="BF"/>
          <w:szCs w:val="16"/>
        </w:rPr>
        <w:t>www.applied-bd.com</w:t>
      </w:r>
    </w:hyperlink>
    <w:r w:rsidR="009E63F8" w:rsidRPr="007767BE">
      <w:rPr>
        <w:rFonts w:ascii="Calibri" w:hAnsi="Calibri"/>
        <w:color w:val="404040" w:themeColor="text1" w:themeTint="BF"/>
        <w:szCs w:val="16"/>
        <w:lang w:eastAsia="de-DE"/>
      </w:rPr>
      <w:tab/>
    </w:r>
    <w:proofErr w:type="spellStart"/>
    <w:r w:rsidR="009E63F8" w:rsidRPr="007767BE">
      <w:rPr>
        <w:rFonts w:ascii="Calibri" w:hAnsi="Calibri"/>
        <w:color w:val="404040" w:themeColor="text1" w:themeTint="BF"/>
        <w:szCs w:val="16"/>
      </w:rPr>
      <w:t>Kreuzwiesenstr</w:t>
    </w:r>
    <w:proofErr w:type="spellEnd"/>
    <w:r w:rsidR="009E63F8" w:rsidRPr="007767BE">
      <w:rPr>
        <w:rFonts w:ascii="Calibri" w:hAnsi="Calibri"/>
        <w:color w:val="404040" w:themeColor="text1" w:themeTint="BF"/>
        <w:szCs w:val="16"/>
      </w:rPr>
      <w:t>. 9a</w:t>
    </w:r>
    <w:r w:rsidR="009E63F8" w:rsidRPr="007767BE">
      <w:rPr>
        <w:rFonts w:ascii="Calibri" w:hAnsi="Calibri"/>
        <w:color w:val="404040" w:themeColor="text1" w:themeTint="BF"/>
        <w:szCs w:val="16"/>
      </w:rPr>
      <w:tab/>
      <w:t>Fax +49 (0)89 746539-21</w:t>
    </w:r>
    <w:r w:rsidR="009E63F8" w:rsidRPr="007767BE">
      <w:rPr>
        <w:rFonts w:ascii="Calibri" w:hAnsi="Calibri"/>
        <w:color w:val="404040" w:themeColor="text1" w:themeTint="BF"/>
        <w:szCs w:val="16"/>
      </w:rPr>
      <w:tab/>
    </w:r>
    <w:hyperlink r:id="rId2" w:history="1">
      <w:r w:rsidR="009E63F8" w:rsidRPr="007767BE">
        <w:rPr>
          <w:rFonts w:ascii="Calibri" w:hAnsi="Calibri"/>
          <w:color w:val="404040" w:themeColor="text1" w:themeTint="BF"/>
          <w:szCs w:val="16"/>
        </w:rPr>
        <w:t>info@applied-bd.com</w:t>
      </w:r>
    </w:hyperlink>
  </w:p>
  <w:p w:rsidR="005C4B66" w:rsidRPr="007767BE" w:rsidRDefault="009E63F8" w:rsidP="009F5114">
    <w:pPr>
      <w:tabs>
        <w:tab w:val="left" w:pos="1985"/>
        <w:tab w:val="left" w:pos="5387"/>
        <w:tab w:val="left" w:pos="8505"/>
      </w:tabs>
      <w:autoSpaceDE w:val="0"/>
      <w:autoSpaceDN w:val="0"/>
      <w:adjustRightInd w:val="0"/>
      <w:ind w:left="1416" w:hanging="1132"/>
      <w:jc w:val="both"/>
      <w:rPr>
        <w:rFonts w:ascii="Calibri" w:hAnsi="Calibri"/>
        <w:color w:val="404040" w:themeColor="text1" w:themeTint="BF"/>
        <w:szCs w:val="16"/>
      </w:rPr>
    </w:pPr>
    <w:r w:rsidRPr="007767BE">
      <w:rPr>
        <w:rFonts w:ascii="Calibri" w:hAnsi="Calibri"/>
        <w:color w:val="404040" w:themeColor="text1" w:themeTint="BF"/>
        <w:szCs w:val="16"/>
      </w:rPr>
      <w:tab/>
    </w:r>
    <w:r w:rsidR="009F5114" w:rsidRPr="007767BE">
      <w:rPr>
        <w:rFonts w:ascii="Calibri" w:hAnsi="Calibri"/>
        <w:color w:val="404040" w:themeColor="text1" w:themeTint="BF"/>
        <w:szCs w:val="16"/>
      </w:rPr>
      <w:tab/>
    </w:r>
    <w:r w:rsidRPr="007767BE">
      <w:rPr>
        <w:rFonts w:ascii="Calibri" w:hAnsi="Calibri"/>
        <w:color w:val="404040" w:themeColor="text1" w:themeTint="BF"/>
        <w:szCs w:val="16"/>
      </w:rPr>
      <w:t xml:space="preserve">82065 </w:t>
    </w:r>
    <w:proofErr w:type="spellStart"/>
    <w:r w:rsidRPr="007767BE">
      <w:rPr>
        <w:rFonts w:ascii="Calibri" w:hAnsi="Calibri"/>
        <w:color w:val="404040" w:themeColor="text1" w:themeTint="BF"/>
        <w:szCs w:val="16"/>
      </w:rPr>
      <w:t>Baierbrunn</w:t>
    </w:r>
    <w:proofErr w:type="spellEnd"/>
    <w:r w:rsidRPr="007767BE">
      <w:rPr>
        <w:rFonts w:ascii="Calibri" w:hAnsi="Calibri"/>
        <w:color w:val="404040" w:themeColor="text1" w:themeTint="BF"/>
        <w:szCs w:val="16"/>
      </w:rPr>
      <w:t xml:space="preserve"> l Munich (Germany)</w:t>
    </w:r>
    <w:r w:rsidR="009F5114" w:rsidRPr="007767BE">
      <w:rPr>
        <w:rFonts w:ascii="Calibri" w:hAnsi="Calibri"/>
        <w:color w:val="404040" w:themeColor="text1" w:themeTint="BF"/>
        <w:szCs w:val="16"/>
      </w:rPr>
      <w:tab/>
    </w:r>
    <w:r w:rsidRPr="007767BE">
      <w:rPr>
        <w:rFonts w:ascii="Calibri" w:hAnsi="Calibri"/>
        <w:color w:val="404040" w:themeColor="text1" w:themeTint="BF"/>
        <w:szCs w:val="16"/>
      </w:rPr>
      <w:t xml:space="preserve">Cell +49 (0)172 8 500 510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176D" w:rsidRDefault="0083176D">
      <w:r>
        <w:separator/>
      </w:r>
    </w:p>
  </w:footnote>
  <w:footnote w:type="continuationSeparator" w:id="0">
    <w:p w:rsidR="0083176D" w:rsidRDefault="008317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7E36" w:rsidRDefault="00517E36" w:rsidP="001E5E7C">
    <w:pPr>
      <w:pStyle w:val="Header"/>
      <w:tabs>
        <w:tab w:val="clear" w:pos="4536"/>
        <w:tab w:val="clear" w:pos="9072"/>
      </w:tabs>
      <w:ind w:left="7080" w:right="-1417" w:firstLine="708"/>
      <w:jc w:val="center"/>
      <w:rPr>
        <w:noProof/>
      </w:rPr>
    </w:pPr>
    <w:r>
      <w:rPr>
        <w:noProof/>
      </w:rPr>
      <w:drawing>
        <wp:inline distT="0" distB="0" distL="0" distR="0" wp14:anchorId="695C6CD4" wp14:editId="19C7DEAE">
          <wp:extent cx="1594714" cy="470118"/>
          <wp:effectExtent l="0" t="0" r="5715" b="6350"/>
          <wp:docPr id="11" name="Picture 11" descr="Logo_4c_400p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4c_400p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674" cy="472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F5114">
      <w:rPr>
        <w:noProof/>
      </w:rPr>
      <w:br/>
    </w:r>
  </w:p>
  <w:p w:rsidR="00517E36" w:rsidRDefault="00517E36" w:rsidP="00517E36">
    <w:pPr>
      <w:pStyle w:val="Header"/>
      <w:tabs>
        <w:tab w:val="clear" w:pos="9072"/>
      </w:tabs>
      <w:ind w:right="-1417" w:hanging="1417"/>
      <w:jc w:val="center"/>
      <w:rPr>
        <w:noProof/>
      </w:rPr>
    </w:pPr>
    <w:r>
      <w:rPr>
        <w:rFonts w:asciiTheme="minorHAnsi" w:hAnsiTheme="minorHAnsi"/>
        <w:noProof/>
        <w:sz w:val="22"/>
      </w:rPr>
      <w:drawing>
        <wp:inline distT="0" distB="0" distL="0" distR="0" wp14:anchorId="23B66EA3" wp14:editId="28BF2A40">
          <wp:extent cx="8653502" cy="746150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g_home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07541" cy="7508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E714DF" w:rsidRDefault="00517E36" w:rsidP="00517E36">
    <w:pPr>
      <w:pStyle w:val="Header"/>
      <w:tabs>
        <w:tab w:val="clear" w:pos="9072"/>
      </w:tabs>
      <w:ind w:right="-1417" w:hanging="1417"/>
      <w:jc w:val="both"/>
    </w:pPr>
    <w:r>
      <w:rPr>
        <w:noProof/>
      </w:rPr>
      <w:t xml:space="preserve">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87FAF"/>
    <w:multiLevelType w:val="hybridMultilevel"/>
    <w:tmpl w:val="44D4CA3A"/>
    <w:lvl w:ilvl="0" w:tplc="3A3C865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6237F7"/>
    <w:multiLevelType w:val="hybridMultilevel"/>
    <w:tmpl w:val="79A06CC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D16AA"/>
    <w:multiLevelType w:val="hybridMultilevel"/>
    <w:tmpl w:val="5D529BE8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AA751E"/>
    <w:multiLevelType w:val="hybridMultilevel"/>
    <w:tmpl w:val="BF62859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A51F29"/>
    <w:multiLevelType w:val="hybridMultilevel"/>
    <w:tmpl w:val="59B6253C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EA399F"/>
    <w:multiLevelType w:val="hybridMultilevel"/>
    <w:tmpl w:val="87E86938"/>
    <w:lvl w:ilvl="0" w:tplc="6952E3D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6A04F4"/>
    <w:multiLevelType w:val="hybridMultilevel"/>
    <w:tmpl w:val="7F542834"/>
    <w:lvl w:ilvl="0" w:tplc="599E67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7C6736"/>
    <w:multiLevelType w:val="hybridMultilevel"/>
    <w:tmpl w:val="A0C88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731DC7"/>
    <w:multiLevelType w:val="hybridMultilevel"/>
    <w:tmpl w:val="36DA95F0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F4741A"/>
    <w:multiLevelType w:val="hybridMultilevel"/>
    <w:tmpl w:val="D5CA3E38"/>
    <w:lvl w:ilvl="0" w:tplc="599E67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085AE9"/>
    <w:multiLevelType w:val="hybridMultilevel"/>
    <w:tmpl w:val="DB003542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850E99"/>
    <w:multiLevelType w:val="hybridMultilevel"/>
    <w:tmpl w:val="77903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AE2196"/>
    <w:multiLevelType w:val="hybridMultilevel"/>
    <w:tmpl w:val="50AE8066"/>
    <w:lvl w:ilvl="0" w:tplc="9F061A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1AB0CD0"/>
    <w:multiLevelType w:val="hybridMultilevel"/>
    <w:tmpl w:val="852A0EB4"/>
    <w:lvl w:ilvl="0" w:tplc="A1F6E67E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>
    <w:nsid w:val="46BB45A8"/>
    <w:multiLevelType w:val="hybridMultilevel"/>
    <w:tmpl w:val="F3382DB2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A1B4455"/>
    <w:multiLevelType w:val="hybridMultilevel"/>
    <w:tmpl w:val="58AC37CC"/>
    <w:lvl w:ilvl="0" w:tplc="54F0D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B111AC"/>
    <w:multiLevelType w:val="hybridMultilevel"/>
    <w:tmpl w:val="32EC100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1E6379D"/>
    <w:multiLevelType w:val="hybridMultilevel"/>
    <w:tmpl w:val="6A56B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EA41D7"/>
    <w:multiLevelType w:val="hybridMultilevel"/>
    <w:tmpl w:val="2AE4B97C"/>
    <w:lvl w:ilvl="0" w:tplc="54F0D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C638AC"/>
    <w:multiLevelType w:val="hybridMultilevel"/>
    <w:tmpl w:val="BEBA63C6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604C82"/>
    <w:multiLevelType w:val="hybridMultilevel"/>
    <w:tmpl w:val="3742320E"/>
    <w:lvl w:ilvl="0" w:tplc="2A382AB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B7B4896"/>
    <w:multiLevelType w:val="hybridMultilevel"/>
    <w:tmpl w:val="42204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1990438"/>
    <w:multiLevelType w:val="hybridMultilevel"/>
    <w:tmpl w:val="23E80514"/>
    <w:lvl w:ilvl="0" w:tplc="54F0D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49426A"/>
    <w:multiLevelType w:val="hybridMultilevel"/>
    <w:tmpl w:val="4E8E264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>
    <w:nsid w:val="6B85222A"/>
    <w:multiLevelType w:val="hybridMultilevel"/>
    <w:tmpl w:val="A69A05E6"/>
    <w:lvl w:ilvl="0" w:tplc="9F061A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6C030D2B"/>
    <w:multiLevelType w:val="hybridMultilevel"/>
    <w:tmpl w:val="B3BE0A90"/>
    <w:lvl w:ilvl="0" w:tplc="9F061A5E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>
    <w:nsid w:val="6EE7708A"/>
    <w:multiLevelType w:val="hybridMultilevel"/>
    <w:tmpl w:val="686695DA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7"/>
  </w:num>
  <w:num w:numId="3">
    <w:abstractNumId w:val="11"/>
  </w:num>
  <w:num w:numId="4">
    <w:abstractNumId w:val="23"/>
  </w:num>
  <w:num w:numId="5">
    <w:abstractNumId w:val="11"/>
  </w:num>
  <w:num w:numId="6">
    <w:abstractNumId w:val="19"/>
  </w:num>
  <w:num w:numId="7">
    <w:abstractNumId w:val="12"/>
  </w:num>
  <w:num w:numId="8">
    <w:abstractNumId w:val="8"/>
  </w:num>
  <w:num w:numId="9">
    <w:abstractNumId w:val="25"/>
  </w:num>
  <w:num w:numId="10">
    <w:abstractNumId w:val="26"/>
  </w:num>
  <w:num w:numId="11">
    <w:abstractNumId w:val="24"/>
  </w:num>
  <w:num w:numId="12">
    <w:abstractNumId w:val="2"/>
  </w:num>
  <w:num w:numId="13">
    <w:abstractNumId w:val="3"/>
  </w:num>
  <w:num w:numId="14">
    <w:abstractNumId w:val="10"/>
  </w:num>
  <w:num w:numId="15">
    <w:abstractNumId w:val="13"/>
  </w:num>
  <w:num w:numId="16">
    <w:abstractNumId w:val="20"/>
  </w:num>
  <w:num w:numId="17">
    <w:abstractNumId w:val="7"/>
  </w:num>
  <w:num w:numId="18">
    <w:abstractNumId w:val="9"/>
  </w:num>
  <w:num w:numId="19">
    <w:abstractNumId w:val="0"/>
  </w:num>
  <w:num w:numId="20">
    <w:abstractNumId w:val="5"/>
  </w:num>
  <w:num w:numId="21">
    <w:abstractNumId w:val="22"/>
  </w:num>
  <w:num w:numId="22">
    <w:abstractNumId w:val="4"/>
  </w:num>
  <w:num w:numId="23">
    <w:abstractNumId w:val="1"/>
  </w:num>
  <w:num w:numId="24">
    <w:abstractNumId w:val="14"/>
  </w:num>
  <w:num w:numId="25">
    <w:abstractNumId w:val="16"/>
  </w:num>
  <w:num w:numId="26">
    <w:abstractNumId w:val="18"/>
  </w:num>
  <w:num w:numId="27">
    <w:abstractNumId w:val="15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4BDF"/>
    <w:rsid w:val="000131F1"/>
    <w:rsid w:val="0002407E"/>
    <w:rsid w:val="00033212"/>
    <w:rsid w:val="00035E53"/>
    <w:rsid w:val="000530F7"/>
    <w:rsid w:val="00061A59"/>
    <w:rsid w:val="00073C88"/>
    <w:rsid w:val="000867C9"/>
    <w:rsid w:val="000A182F"/>
    <w:rsid w:val="000A20D0"/>
    <w:rsid w:val="000A7A6A"/>
    <w:rsid w:val="000B0731"/>
    <w:rsid w:val="000F05FB"/>
    <w:rsid w:val="00102804"/>
    <w:rsid w:val="00103FDB"/>
    <w:rsid w:val="00140050"/>
    <w:rsid w:val="0014518F"/>
    <w:rsid w:val="00154871"/>
    <w:rsid w:val="00160DE2"/>
    <w:rsid w:val="0019168D"/>
    <w:rsid w:val="00195572"/>
    <w:rsid w:val="001A0A79"/>
    <w:rsid w:val="001C6158"/>
    <w:rsid w:val="001C6165"/>
    <w:rsid w:val="001D7CF5"/>
    <w:rsid w:val="001E5E7C"/>
    <w:rsid w:val="001E67B6"/>
    <w:rsid w:val="001F0122"/>
    <w:rsid w:val="001F686A"/>
    <w:rsid w:val="001F7C11"/>
    <w:rsid w:val="002446B1"/>
    <w:rsid w:val="00247E38"/>
    <w:rsid w:val="00251AE9"/>
    <w:rsid w:val="00274870"/>
    <w:rsid w:val="002841E8"/>
    <w:rsid w:val="0029377F"/>
    <w:rsid w:val="002A6AC5"/>
    <w:rsid w:val="002B3AAA"/>
    <w:rsid w:val="002B5032"/>
    <w:rsid w:val="002D1009"/>
    <w:rsid w:val="002E0859"/>
    <w:rsid w:val="00300941"/>
    <w:rsid w:val="00304F2B"/>
    <w:rsid w:val="0035330D"/>
    <w:rsid w:val="0035519E"/>
    <w:rsid w:val="00364C87"/>
    <w:rsid w:val="003677FC"/>
    <w:rsid w:val="00373F99"/>
    <w:rsid w:val="00393CFF"/>
    <w:rsid w:val="00395310"/>
    <w:rsid w:val="003A5239"/>
    <w:rsid w:val="003C6DA7"/>
    <w:rsid w:val="003D58AF"/>
    <w:rsid w:val="003F03A6"/>
    <w:rsid w:val="003F046A"/>
    <w:rsid w:val="0041451A"/>
    <w:rsid w:val="0043451F"/>
    <w:rsid w:val="00437AC8"/>
    <w:rsid w:val="00456051"/>
    <w:rsid w:val="004765FC"/>
    <w:rsid w:val="00495969"/>
    <w:rsid w:val="004B5DA8"/>
    <w:rsid w:val="004C2108"/>
    <w:rsid w:val="004D11F1"/>
    <w:rsid w:val="004E277A"/>
    <w:rsid w:val="004E5FE1"/>
    <w:rsid w:val="004F59DD"/>
    <w:rsid w:val="005126BD"/>
    <w:rsid w:val="00517E36"/>
    <w:rsid w:val="00530046"/>
    <w:rsid w:val="00550197"/>
    <w:rsid w:val="00563FB0"/>
    <w:rsid w:val="0057368C"/>
    <w:rsid w:val="005776C4"/>
    <w:rsid w:val="00592DFA"/>
    <w:rsid w:val="00593C5C"/>
    <w:rsid w:val="0059470D"/>
    <w:rsid w:val="005B1167"/>
    <w:rsid w:val="005C4B66"/>
    <w:rsid w:val="005D5D58"/>
    <w:rsid w:val="005E1E6E"/>
    <w:rsid w:val="005E697E"/>
    <w:rsid w:val="0062669C"/>
    <w:rsid w:val="0063051F"/>
    <w:rsid w:val="00637DEC"/>
    <w:rsid w:val="0064766A"/>
    <w:rsid w:val="00650FEB"/>
    <w:rsid w:val="00654632"/>
    <w:rsid w:val="006673F6"/>
    <w:rsid w:val="0067645F"/>
    <w:rsid w:val="00676A54"/>
    <w:rsid w:val="006C399C"/>
    <w:rsid w:val="006E4114"/>
    <w:rsid w:val="006F2683"/>
    <w:rsid w:val="0070154A"/>
    <w:rsid w:val="007523A8"/>
    <w:rsid w:val="007767BE"/>
    <w:rsid w:val="00777449"/>
    <w:rsid w:val="0078030E"/>
    <w:rsid w:val="007A4BDF"/>
    <w:rsid w:val="007B0CB5"/>
    <w:rsid w:val="007B47FF"/>
    <w:rsid w:val="007B6568"/>
    <w:rsid w:val="007C7BDE"/>
    <w:rsid w:val="007D24F2"/>
    <w:rsid w:val="007D4F8A"/>
    <w:rsid w:val="007E2B17"/>
    <w:rsid w:val="007F421D"/>
    <w:rsid w:val="00814E1E"/>
    <w:rsid w:val="00826D4F"/>
    <w:rsid w:val="0083176D"/>
    <w:rsid w:val="00834437"/>
    <w:rsid w:val="00840376"/>
    <w:rsid w:val="00865332"/>
    <w:rsid w:val="00874D6F"/>
    <w:rsid w:val="00876638"/>
    <w:rsid w:val="008966FD"/>
    <w:rsid w:val="008A0C05"/>
    <w:rsid w:val="008D0A4C"/>
    <w:rsid w:val="008D2CFF"/>
    <w:rsid w:val="00901F05"/>
    <w:rsid w:val="00920C5C"/>
    <w:rsid w:val="00921257"/>
    <w:rsid w:val="00934F4B"/>
    <w:rsid w:val="00966077"/>
    <w:rsid w:val="00974045"/>
    <w:rsid w:val="00981AFF"/>
    <w:rsid w:val="00985DF9"/>
    <w:rsid w:val="00991C5C"/>
    <w:rsid w:val="009A3977"/>
    <w:rsid w:val="009B6DCF"/>
    <w:rsid w:val="009E63F8"/>
    <w:rsid w:val="009E667A"/>
    <w:rsid w:val="009F5114"/>
    <w:rsid w:val="00A20B19"/>
    <w:rsid w:val="00A42315"/>
    <w:rsid w:val="00A8574B"/>
    <w:rsid w:val="00A877B6"/>
    <w:rsid w:val="00AA4D46"/>
    <w:rsid w:val="00AC0BBC"/>
    <w:rsid w:val="00AD1711"/>
    <w:rsid w:val="00AF1A4D"/>
    <w:rsid w:val="00AF70CC"/>
    <w:rsid w:val="00AF7F83"/>
    <w:rsid w:val="00B1712B"/>
    <w:rsid w:val="00B32173"/>
    <w:rsid w:val="00B672F9"/>
    <w:rsid w:val="00B70E6A"/>
    <w:rsid w:val="00B825AA"/>
    <w:rsid w:val="00B839CC"/>
    <w:rsid w:val="00B84613"/>
    <w:rsid w:val="00BA10A5"/>
    <w:rsid w:val="00BA393D"/>
    <w:rsid w:val="00BA5666"/>
    <w:rsid w:val="00BB6F35"/>
    <w:rsid w:val="00BD4287"/>
    <w:rsid w:val="00C00E9C"/>
    <w:rsid w:val="00C01057"/>
    <w:rsid w:val="00C1588A"/>
    <w:rsid w:val="00C45450"/>
    <w:rsid w:val="00C60C7B"/>
    <w:rsid w:val="00C667C7"/>
    <w:rsid w:val="00C67268"/>
    <w:rsid w:val="00CB34C8"/>
    <w:rsid w:val="00CF5ACF"/>
    <w:rsid w:val="00D26C91"/>
    <w:rsid w:val="00D54C99"/>
    <w:rsid w:val="00D57966"/>
    <w:rsid w:val="00D83579"/>
    <w:rsid w:val="00D853C6"/>
    <w:rsid w:val="00D8599D"/>
    <w:rsid w:val="00DB1D54"/>
    <w:rsid w:val="00DC368C"/>
    <w:rsid w:val="00DE38E1"/>
    <w:rsid w:val="00DF4955"/>
    <w:rsid w:val="00E35E52"/>
    <w:rsid w:val="00E41D6E"/>
    <w:rsid w:val="00E44C29"/>
    <w:rsid w:val="00E56048"/>
    <w:rsid w:val="00E56746"/>
    <w:rsid w:val="00E57518"/>
    <w:rsid w:val="00E714DF"/>
    <w:rsid w:val="00E97C7D"/>
    <w:rsid w:val="00EA111F"/>
    <w:rsid w:val="00ED355E"/>
    <w:rsid w:val="00ED6B13"/>
    <w:rsid w:val="00EF299D"/>
    <w:rsid w:val="00F04D7C"/>
    <w:rsid w:val="00F105B8"/>
    <w:rsid w:val="00F14DB4"/>
    <w:rsid w:val="00F173FC"/>
    <w:rsid w:val="00F371E4"/>
    <w:rsid w:val="00F41931"/>
    <w:rsid w:val="00F612F1"/>
    <w:rsid w:val="00F85811"/>
    <w:rsid w:val="00F86B85"/>
    <w:rsid w:val="00FE233B"/>
    <w:rsid w:val="00FF124F"/>
    <w:rsid w:val="00FF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20B1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A20B19"/>
    <w:pPr>
      <w:tabs>
        <w:tab w:val="center" w:pos="4536"/>
        <w:tab w:val="right" w:pos="9072"/>
      </w:tabs>
    </w:pPr>
  </w:style>
  <w:style w:type="character" w:styleId="Hyperlink">
    <w:name w:val="Hyperlink"/>
    <w:basedOn w:val="DefaultParagraphFont"/>
    <w:rsid w:val="00C6726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A4BDF"/>
    <w:pPr>
      <w:ind w:left="720"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5D5D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D5D58"/>
    <w:rPr>
      <w:rFonts w:ascii="Tahoma" w:hAnsi="Tahoma" w:cs="Tahoma"/>
      <w:sz w:val="16"/>
      <w:szCs w:val="16"/>
      <w:lang w:val="de-DE" w:eastAsia="de-DE"/>
    </w:rPr>
  </w:style>
  <w:style w:type="table" w:styleId="TableGrid">
    <w:name w:val="Table Grid"/>
    <w:basedOn w:val="TableNormal"/>
    <w:rsid w:val="005C4B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20B1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A20B19"/>
    <w:pPr>
      <w:tabs>
        <w:tab w:val="center" w:pos="4536"/>
        <w:tab w:val="right" w:pos="9072"/>
      </w:tabs>
    </w:pPr>
  </w:style>
  <w:style w:type="character" w:styleId="Hyperlink">
    <w:name w:val="Hyperlink"/>
    <w:basedOn w:val="DefaultParagraphFont"/>
    <w:rsid w:val="00C6726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A4BDF"/>
    <w:pPr>
      <w:ind w:left="720"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5D5D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D5D58"/>
    <w:rPr>
      <w:rFonts w:ascii="Tahoma" w:hAnsi="Tahoma" w:cs="Tahoma"/>
      <w:sz w:val="16"/>
      <w:szCs w:val="16"/>
      <w:lang w:val="de-DE" w:eastAsia="de-DE"/>
    </w:rPr>
  </w:style>
  <w:style w:type="table" w:styleId="TableGrid">
    <w:name w:val="Table Grid"/>
    <w:basedOn w:val="TableNormal"/>
    <w:rsid w:val="005C4B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66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pplied-bd.com" TargetMode="External"/><Relationship Id="rId1" Type="http://schemas.openxmlformats.org/officeDocument/2006/relationships/hyperlink" Target="http://www.applied-bd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Fact Sheet High Engagement Race</Template>
  <TotalTime>0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Schraudy</vt:lpstr>
    </vt:vector>
  </TitlesOfParts>
  <Company/>
  <LinksUpToDate>false</LinksUpToDate>
  <CharactersWithSpaces>2697</CharactersWithSpaces>
  <SharedDoc>false</SharedDoc>
  <HLinks>
    <vt:vector size="12" baseType="variant">
      <vt:variant>
        <vt:i4>3866734</vt:i4>
      </vt:variant>
      <vt:variant>
        <vt:i4>9</vt:i4>
      </vt:variant>
      <vt:variant>
        <vt:i4>0</vt:i4>
      </vt:variant>
      <vt:variant>
        <vt:i4>5</vt:i4>
      </vt:variant>
      <vt:variant>
        <vt:lpwstr>http://www.applied-bd.com/</vt:lpwstr>
      </vt:variant>
      <vt:variant>
        <vt:lpwstr/>
      </vt:variant>
      <vt:variant>
        <vt:i4>131176</vt:i4>
      </vt:variant>
      <vt:variant>
        <vt:i4>6</vt:i4>
      </vt:variant>
      <vt:variant>
        <vt:i4>0</vt:i4>
      </vt:variant>
      <vt:variant>
        <vt:i4>5</vt:i4>
      </vt:variant>
      <vt:variant>
        <vt:lpwstr>mailto:schraudy@applied-bd.com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Schraudy</dc:title>
  <dc:creator>Kurt Schraudy</dc:creator>
  <cp:lastModifiedBy>Kurt Schraudy</cp:lastModifiedBy>
  <cp:revision>3</cp:revision>
  <cp:lastPrinted>2013-02-06T22:39:00Z</cp:lastPrinted>
  <dcterms:created xsi:type="dcterms:W3CDTF">2013-02-06T21:55:00Z</dcterms:created>
  <dcterms:modified xsi:type="dcterms:W3CDTF">2013-02-06T22:39:00Z</dcterms:modified>
</cp:coreProperties>
</file>