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D8F" w:rsidRPr="00D55416" w:rsidRDefault="00233D8F" w:rsidP="00233D8F">
      <w:pPr>
        <w:jc w:val="center"/>
        <w:rPr>
          <w:rFonts w:ascii="Tahoma" w:hAnsi="Tahoma" w:cs="Tahoma"/>
          <w:b/>
          <w:sz w:val="28"/>
          <w:szCs w:val="28"/>
        </w:rPr>
      </w:pPr>
      <w:r w:rsidRPr="00D55416">
        <w:rPr>
          <w:rFonts w:ascii="Tahoma" w:hAnsi="Tahoma" w:cs="Tahoma"/>
          <w:b/>
          <w:sz w:val="28"/>
          <w:szCs w:val="28"/>
        </w:rPr>
        <w:t>UNSW Tennis Club</w:t>
      </w:r>
      <w:r w:rsidR="00DD0938">
        <w:rPr>
          <w:rFonts w:ascii="Tahoma" w:hAnsi="Tahoma" w:cs="Tahoma"/>
          <w:b/>
          <w:sz w:val="28"/>
          <w:szCs w:val="28"/>
        </w:rPr>
        <w:t xml:space="preserve"> – Eastern Suburbs Tennis Competitions</w:t>
      </w:r>
    </w:p>
    <w:p w:rsidR="00233D8F" w:rsidRPr="00061BDD" w:rsidRDefault="00233D8F" w:rsidP="00061BDD">
      <w:pPr>
        <w:jc w:val="center"/>
        <w:rPr>
          <w:rFonts w:ascii="Tahoma" w:hAnsi="Tahoma" w:cs="Tahoma"/>
          <w:b/>
          <w:sz w:val="28"/>
          <w:szCs w:val="28"/>
        </w:rPr>
      </w:pPr>
      <w:r w:rsidRPr="00D55416">
        <w:rPr>
          <w:rFonts w:ascii="Tahoma" w:hAnsi="Tahoma" w:cs="Tahoma"/>
          <w:b/>
          <w:sz w:val="28"/>
          <w:szCs w:val="28"/>
        </w:rPr>
        <w:t>Annual Report 20</w:t>
      </w:r>
      <w:r w:rsidR="002F12B6" w:rsidRPr="00D55416">
        <w:rPr>
          <w:rFonts w:ascii="Tahoma" w:hAnsi="Tahoma" w:cs="Tahoma"/>
          <w:b/>
          <w:sz w:val="28"/>
          <w:szCs w:val="28"/>
        </w:rPr>
        <w:t>1</w:t>
      </w:r>
      <w:r w:rsidR="00DD0938">
        <w:rPr>
          <w:rFonts w:ascii="Tahoma" w:hAnsi="Tahoma" w:cs="Tahoma"/>
          <w:b/>
          <w:sz w:val="28"/>
          <w:szCs w:val="28"/>
        </w:rPr>
        <w:t>2</w:t>
      </w:r>
    </w:p>
    <w:p w:rsidR="00303DB5" w:rsidRDefault="00303DB5">
      <w:pPr>
        <w:rPr>
          <w:rFonts w:ascii="Tahoma" w:hAnsi="Tahoma" w:cs="Tahoma"/>
          <w:sz w:val="20"/>
          <w:szCs w:val="20"/>
        </w:rPr>
      </w:pPr>
    </w:p>
    <w:p w:rsidR="00303DB5" w:rsidRDefault="002E2C01" w:rsidP="002E2C01">
      <w:pPr>
        <w:jc w:val="center"/>
        <w:rPr>
          <w:rFonts w:ascii="Tahoma" w:hAnsi="Tahoma" w:cs="Tahoma"/>
          <w:sz w:val="20"/>
          <w:szCs w:val="20"/>
        </w:rPr>
      </w:pPr>
      <w:r>
        <w:rPr>
          <w:rFonts w:ascii="Tahoma" w:hAnsi="Tahoma" w:cs="Tahoma"/>
          <w:sz w:val="20"/>
          <w:szCs w:val="20"/>
        </w:rPr>
        <w:t>Chris Vik</w:t>
      </w:r>
    </w:p>
    <w:p w:rsidR="002E2C01" w:rsidRDefault="002E2C01">
      <w:pPr>
        <w:rPr>
          <w:rFonts w:ascii="Tahoma" w:hAnsi="Tahoma" w:cs="Tahoma"/>
          <w:sz w:val="20"/>
          <w:szCs w:val="20"/>
        </w:rPr>
      </w:pPr>
    </w:p>
    <w:p w:rsidR="00303DB5" w:rsidRDefault="00303DB5">
      <w:pPr>
        <w:rPr>
          <w:rFonts w:ascii="Tahoma" w:hAnsi="Tahoma" w:cs="Tahoma"/>
          <w:sz w:val="20"/>
          <w:szCs w:val="20"/>
        </w:rPr>
      </w:pPr>
      <w:r>
        <w:rPr>
          <w:rFonts w:ascii="Tahoma" w:hAnsi="Tahoma" w:cs="Tahoma"/>
          <w:sz w:val="20"/>
          <w:szCs w:val="20"/>
        </w:rPr>
        <w:t>The University of New South Wales Tennis Club continues to be one of the strongest sporting clubs at UNSW, and 201</w:t>
      </w:r>
      <w:r w:rsidR="00DD0938">
        <w:rPr>
          <w:rFonts w:ascii="Tahoma" w:hAnsi="Tahoma" w:cs="Tahoma"/>
          <w:sz w:val="20"/>
          <w:szCs w:val="20"/>
        </w:rPr>
        <w:t>2</w:t>
      </w:r>
      <w:r>
        <w:rPr>
          <w:rFonts w:ascii="Tahoma" w:hAnsi="Tahoma" w:cs="Tahoma"/>
          <w:sz w:val="20"/>
          <w:szCs w:val="20"/>
        </w:rPr>
        <w:t xml:space="preserve"> continued to be another successful year for all aspects of the Club’s activities.</w:t>
      </w:r>
      <w:r w:rsidR="00DD0938">
        <w:rPr>
          <w:rFonts w:ascii="Tahoma" w:hAnsi="Tahoma" w:cs="Tahoma"/>
          <w:sz w:val="20"/>
          <w:szCs w:val="20"/>
        </w:rPr>
        <w:t xml:space="preserve"> UNSW Tennis Club continues to organise the ever-popular social tennis, and its own club championships, and also achieved success in the NSW and Australian University Games.</w:t>
      </w:r>
    </w:p>
    <w:p w:rsidR="00303DB5" w:rsidRDefault="00303DB5">
      <w:pPr>
        <w:rPr>
          <w:rFonts w:ascii="Tahoma" w:hAnsi="Tahoma" w:cs="Tahoma"/>
          <w:sz w:val="20"/>
          <w:szCs w:val="20"/>
        </w:rPr>
      </w:pPr>
    </w:p>
    <w:p w:rsidR="002E2C01" w:rsidRDefault="00DD0938">
      <w:pPr>
        <w:rPr>
          <w:rFonts w:ascii="Tahoma" w:hAnsi="Tahoma" w:cs="Tahoma"/>
          <w:sz w:val="20"/>
          <w:szCs w:val="20"/>
        </w:rPr>
      </w:pPr>
      <w:r>
        <w:rPr>
          <w:rFonts w:ascii="Tahoma" w:hAnsi="Tahoma" w:cs="Tahoma"/>
          <w:sz w:val="20"/>
          <w:szCs w:val="20"/>
        </w:rPr>
        <w:t xml:space="preserve">The UNSW Tennis Club continued to utilise its new tennis courts at the David Phillips Sporting Fields </w:t>
      </w:r>
      <w:r w:rsidRPr="00DD0938">
        <w:rPr>
          <w:rFonts w:ascii="Tahoma" w:hAnsi="Tahoma" w:cs="Tahoma"/>
          <w:sz w:val="20"/>
          <w:szCs w:val="20"/>
        </w:rPr>
        <w:t>on the corner of Banks and Gwea Ave, Daceyville</w:t>
      </w:r>
      <w:r>
        <w:rPr>
          <w:rFonts w:ascii="Tahoma" w:hAnsi="Tahoma" w:cs="Tahoma"/>
          <w:sz w:val="20"/>
          <w:szCs w:val="20"/>
        </w:rPr>
        <w:t xml:space="preserve">. The four </w:t>
      </w:r>
      <w:r w:rsidRPr="00DD0938">
        <w:rPr>
          <w:rFonts w:ascii="Tahoma" w:hAnsi="Tahoma" w:cs="Tahoma"/>
          <w:sz w:val="20"/>
          <w:szCs w:val="20"/>
        </w:rPr>
        <w:t xml:space="preserve">tennis courts </w:t>
      </w:r>
      <w:r>
        <w:rPr>
          <w:rFonts w:ascii="Tahoma" w:hAnsi="Tahoma" w:cs="Tahoma"/>
          <w:sz w:val="20"/>
          <w:szCs w:val="20"/>
        </w:rPr>
        <w:t xml:space="preserve">are </w:t>
      </w:r>
      <w:r w:rsidRPr="00DD0938">
        <w:rPr>
          <w:rFonts w:ascii="Tahoma" w:hAnsi="Tahoma" w:cs="Tahoma"/>
          <w:sz w:val="20"/>
          <w:szCs w:val="20"/>
        </w:rPr>
        <w:t>about a 10</w:t>
      </w:r>
      <w:r>
        <w:rPr>
          <w:rFonts w:ascii="Tahoma" w:hAnsi="Tahoma" w:cs="Tahoma"/>
          <w:sz w:val="20"/>
          <w:szCs w:val="20"/>
        </w:rPr>
        <w:t xml:space="preserve"> </w:t>
      </w:r>
      <w:r w:rsidRPr="00DD0938">
        <w:rPr>
          <w:rFonts w:ascii="Tahoma" w:hAnsi="Tahoma" w:cs="Tahoma"/>
          <w:sz w:val="20"/>
          <w:szCs w:val="20"/>
        </w:rPr>
        <w:t>min</w:t>
      </w:r>
      <w:r>
        <w:rPr>
          <w:rFonts w:ascii="Tahoma" w:hAnsi="Tahoma" w:cs="Tahoma"/>
          <w:sz w:val="20"/>
          <w:szCs w:val="20"/>
        </w:rPr>
        <w:t>ute</w:t>
      </w:r>
      <w:r w:rsidRPr="00DD0938">
        <w:rPr>
          <w:rFonts w:ascii="Tahoma" w:hAnsi="Tahoma" w:cs="Tahoma"/>
          <w:sz w:val="20"/>
          <w:szCs w:val="20"/>
        </w:rPr>
        <w:t xml:space="preserve"> walk from the </w:t>
      </w:r>
      <w:r>
        <w:rPr>
          <w:rFonts w:ascii="Tahoma" w:hAnsi="Tahoma" w:cs="Tahoma"/>
          <w:sz w:val="20"/>
          <w:szCs w:val="20"/>
        </w:rPr>
        <w:t xml:space="preserve">main </w:t>
      </w:r>
      <w:r w:rsidRPr="00DD0938">
        <w:rPr>
          <w:rFonts w:ascii="Tahoma" w:hAnsi="Tahoma" w:cs="Tahoma"/>
          <w:sz w:val="20"/>
          <w:szCs w:val="20"/>
        </w:rPr>
        <w:t>Kensington campus</w:t>
      </w:r>
      <w:r>
        <w:rPr>
          <w:rFonts w:ascii="Tahoma" w:hAnsi="Tahoma" w:cs="Tahoma"/>
          <w:sz w:val="20"/>
          <w:szCs w:val="20"/>
        </w:rPr>
        <w:t>, and are</w:t>
      </w:r>
      <w:r w:rsidRPr="00DD0938">
        <w:rPr>
          <w:rFonts w:ascii="Tahoma" w:hAnsi="Tahoma" w:cs="Tahoma"/>
          <w:sz w:val="20"/>
          <w:szCs w:val="20"/>
        </w:rPr>
        <w:t xml:space="preserve"> Plexipave hardcourts with lighting for night time play.</w:t>
      </w:r>
    </w:p>
    <w:p w:rsidR="002E2C01" w:rsidRDefault="002E2C01">
      <w:pPr>
        <w:rPr>
          <w:rFonts w:ascii="Tahoma" w:hAnsi="Tahoma" w:cs="Tahoma"/>
          <w:sz w:val="20"/>
          <w:szCs w:val="20"/>
        </w:rPr>
      </w:pPr>
    </w:p>
    <w:p w:rsidR="00DD0938" w:rsidRDefault="00DD0938">
      <w:pPr>
        <w:rPr>
          <w:rFonts w:ascii="Tahoma" w:hAnsi="Tahoma" w:cs="Tahoma"/>
          <w:sz w:val="20"/>
          <w:szCs w:val="20"/>
        </w:rPr>
      </w:pPr>
    </w:p>
    <w:p w:rsidR="00DD0938" w:rsidRDefault="00455AD8">
      <w:pPr>
        <w:rPr>
          <w:rFonts w:ascii="Tahoma" w:hAnsi="Tahoma" w:cs="Tahoma"/>
          <w:sz w:val="20"/>
          <w:szCs w:val="20"/>
        </w:rPr>
      </w:pPr>
      <w:r>
        <w:rPr>
          <w:rFonts w:ascii="Tahoma" w:hAnsi="Tahoma" w:cs="Tahoma"/>
          <w:noProof/>
          <w:sz w:val="20"/>
          <w:szCs w:val="20"/>
          <w:lang w:val="en-US" w:eastAsia="en-US"/>
        </w:rPr>
        <w:drawing>
          <wp:inline distT="0" distB="0" distL="0" distR="0">
            <wp:extent cx="2581275" cy="1933575"/>
            <wp:effectExtent l="19050" t="0" r="9525" b="0"/>
            <wp:docPr id="1" name="Picture 1" descr="2013 05 David Phillips sign with more cou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3 05 David Phillips sign with more courts"/>
                    <pic:cNvPicPr>
                      <a:picLocks noChangeAspect="1" noChangeArrowheads="1"/>
                    </pic:cNvPicPr>
                  </pic:nvPicPr>
                  <pic:blipFill>
                    <a:blip r:embed="rId7" cstate="print"/>
                    <a:srcRect/>
                    <a:stretch>
                      <a:fillRect/>
                    </a:stretch>
                  </pic:blipFill>
                  <pic:spPr bwMode="auto">
                    <a:xfrm>
                      <a:off x="0" y="0"/>
                      <a:ext cx="2581275" cy="1933575"/>
                    </a:xfrm>
                    <a:prstGeom prst="rect">
                      <a:avLst/>
                    </a:prstGeom>
                    <a:noFill/>
                    <a:ln w="9525">
                      <a:noFill/>
                      <a:miter lim="800000"/>
                      <a:headEnd/>
                      <a:tailEnd/>
                    </a:ln>
                  </pic:spPr>
                </pic:pic>
              </a:graphicData>
            </a:graphic>
          </wp:inline>
        </w:drawing>
      </w:r>
      <w:r>
        <w:rPr>
          <w:rFonts w:ascii="Tahoma" w:hAnsi="Tahoma" w:cs="Tahoma"/>
          <w:noProof/>
          <w:sz w:val="20"/>
          <w:szCs w:val="20"/>
          <w:lang w:val="en-US" w:eastAsia="en-US"/>
        </w:rPr>
        <w:drawing>
          <wp:inline distT="0" distB="0" distL="0" distR="0">
            <wp:extent cx="2581275" cy="1933575"/>
            <wp:effectExtent l="19050" t="0" r="9525" b="0"/>
            <wp:docPr id="2" name="Picture 2" descr="2013 03 David Phillips courts with U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 03 David Phillips courts with UNSW"/>
                    <pic:cNvPicPr>
                      <a:picLocks noChangeAspect="1" noChangeArrowheads="1"/>
                    </pic:cNvPicPr>
                  </pic:nvPicPr>
                  <pic:blipFill>
                    <a:blip r:embed="rId8" cstate="print"/>
                    <a:srcRect/>
                    <a:stretch>
                      <a:fillRect/>
                    </a:stretch>
                  </pic:blipFill>
                  <pic:spPr bwMode="auto">
                    <a:xfrm>
                      <a:off x="0" y="0"/>
                      <a:ext cx="2581275" cy="1933575"/>
                    </a:xfrm>
                    <a:prstGeom prst="rect">
                      <a:avLst/>
                    </a:prstGeom>
                    <a:noFill/>
                    <a:ln w="9525">
                      <a:noFill/>
                      <a:miter lim="800000"/>
                      <a:headEnd/>
                      <a:tailEnd/>
                    </a:ln>
                  </pic:spPr>
                </pic:pic>
              </a:graphicData>
            </a:graphic>
          </wp:inline>
        </w:drawing>
      </w:r>
    </w:p>
    <w:p w:rsidR="00DD0938" w:rsidRDefault="00455AD8">
      <w:pPr>
        <w:rPr>
          <w:rFonts w:ascii="Tahoma" w:hAnsi="Tahoma" w:cs="Tahoma"/>
          <w:sz w:val="20"/>
          <w:szCs w:val="20"/>
        </w:rPr>
      </w:pPr>
      <w:r>
        <w:rPr>
          <w:rFonts w:ascii="Arial" w:hAnsi="Arial" w:cs="Arial"/>
          <w:noProof/>
          <w:color w:val="333366"/>
          <w:sz w:val="17"/>
          <w:szCs w:val="17"/>
          <w:lang w:val="en-US" w:eastAsia="en-US"/>
        </w:rPr>
        <w:drawing>
          <wp:inline distT="0" distB="0" distL="0" distR="0">
            <wp:extent cx="2733675" cy="1828800"/>
            <wp:effectExtent l="19050" t="0" r="9525" b="0"/>
            <wp:docPr id="3" name="Picture 3" descr="tennis-cour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nis-courts-2"/>
                    <pic:cNvPicPr>
                      <a:picLocks noChangeAspect="1" noChangeArrowheads="1"/>
                    </pic:cNvPicPr>
                  </pic:nvPicPr>
                  <pic:blipFill>
                    <a:blip r:embed="rId9"/>
                    <a:srcRect/>
                    <a:stretch>
                      <a:fillRect/>
                    </a:stretch>
                  </pic:blipFill>
                  <pic:spPr bwMode="auto">
                    <a:xfrm>
                      <a:off x="0" y="0"/>
                      <a:ext cx="2733675" cy="1828800"/>
                    </a:xfrm>
                    <a:prstGeom prst="rect">
                      <a:avLst/>
                    </a:prstGeom>
                    <a:noFill/>
                    <a:ln w="9525">
                      <a:noFill/>
                      <a:miter lim="800000"/>
                      <a:headEnd/>
                      <a:tailEnd/>
                    </a:ln>
                  </pic:spPr>
                </pic:pic>
              </a:graphicData>
            </a:graphic>
          </wp:inline>
        </w:drawing>
      </w:r>
      <w:r>
        <w:rPr>
          <w:rFonts w:ascii="Tahoma" w:hAnsi="Tahoma" w:cs="Tahoma"/>
          <w:noProof/>
          <w:sz w:val="20"/>
          <w:szCs w:val="20"/>
          <w:lang w:val="en-US" w:eastAsia="en-US"/>
        </w:rPr>
        <w:drawing>
          <wp:inline distT="0" distB="0" distL="0" distR="0">
            <wp:extent cx="2438400" cy="1819275"/>
            <wp:effectExtent l="19050" t="0" r="0" b="0"/>
            <wp:docPr id="4" name="Picture 4" descr="2013 01 David Phillips co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3 01 David Phillips court"/>
                    <pic:cNvPicPr>
                      <a:picLocks noChangeAspect="1" noChangeArrowheads="1"/>
                    </pic:cNvPicPr>
                  </pic:nvPicPr>
                  <pic:blipFill>
                    <a:blip r:embed="rId10" cstate="print"/>
                    <a:srcRect/>
                    <a:stretch>
                      <a:fillRect/>
                    </a:stretch>
                  </pic:blipFill>
                  <pic:spPr bwMode="auto">
                    <a:xfrm>
                      <a:off x="0" y="0"/>
                      <a:ext cx="2438400" cy="1819275"/>
                    </a:xfrm>
                    <a:prstGeom prst="rect">
                      <a:avLst/>
                    </a:prstGeom>
                    <a:noFill/>
                    <a:ln w="9525">
                      <a:noFill/>
                      <a:miter lim="800000"/>
                      <a:headEnd/>
                      <a:tailEnd/>
                    </a:ln>
                  </pic:spPr>
                </pic:pic>
              </a:graphicData>
            </a:graphic>
          </wp:inline>
        </w:drawing>
      </w:r>
    </w:p>
    <w:p w:rsidR="00DD0938" w:rsidRDefault="00DD0938">
      <w:pPr>
        <w:rPr>
          <w:rFonts w:ascii="Tahoma" w:hAnsi="Tahoma" w:cs="Tahoma"/>
          <w:sz w:val="20"/>
          <w:szCs w:val="20"/>
        </w:rPr>
      </w:pPr>
    </w:p>
    <w:p w:rsidR="00233D8F" w:rsidRDefault="00233D8F">
      <w:pPr>
        <w:rPr>
          <w:rFonts w:ascii="Tahoma" w:hAnsi="Tahoma" w:cs="Tahoma"/>
          <w:b/>
          <w:sz w:val="22"/>
          <w:szCs w:val="22"/>
        </w:rPr>
      </w:pPr>
      <w:r w:rsidRPr="00A61A85">
        <w:rPr>
          <w:rFonts w:ascii="Tahoma" w:hAnsi="Tahoma" w:cs="Tahoma"/>
          <w:b/>
          <w:sz w:val="22"/>
          <w:szCs w:val="22"/>
        </w:rPr>
        <w:t>E</w:t>
      </w:r>
      <w:r w:rsidR="00517C89">
        <w:rPr>
          <w:rFonts w:ascii="Tahoma" w:hAnsi="Tahoma" w:cs="Tahoma"/>
          <w:b/>
          <w:sz w:val="22"/>
          <w:szCs w:val="22"/>
        </w:rPr>
        <w:t>astern Suburbs Tennis</w:t>
      </w:r>
      <w:r w:rsidRPr="00A61A85">
        <w:rPr>
          <w:rFonts w:ascii="Tahoma" w:hAnsi="Tahoma" w:cs="Tahoma"/>
          <w:b/>
          <w:sz w:val="22"/>
          <w:szCs w:val="22"/>
        </w:rPr>
        <w:t xml:space="preserve"> Comp</w:t>
      </w:r>
      <w:r w:rsidR="00517C89">
        <w:rPr>
          <w:rFonts w:ascii="Tahoma" w:hAnsi="Tahoma" w:cs="Tahoma"/>
          <w:b/>
          <w:sz w:val="22"/>
          <w:szCs w:val="22"/>
        </w:rPr>
        <w:t>etition</w:t>
      </w:r>
      <w:r w:rsidRPr="00A61A85">
        <w:rPr>
          <w:rFonts w:ascii="Tahoma" w:hAnsi="Tahoma" w:cs="Tahoma"/>
          <w:b/>
          <w:sz w:val="22"/>
          <w:szCs w:val="22"/>
        </w:rPr>
        <w:t>s</w:t>
      </w:r>
    </w:p>
    <w:p w:rsidR="00233D8F" w:rsidRDefault="00233D8F">
      <w:pPr>
        <w:rPr>
          <w:rFonts w:ascii="Tahoma" w:hAnsi="Tahoma" w:cs="Tahoma"/>
          <w:sz w:val="20"/>
          <w:szCs w:val="20"/>
        </w:rPr>
      </w:pPr>
    </w:p>
    <w:p w:rsidR="00D55416" w:rsidRPr="00061BDD" w:rsidRDefault="00D55416" w:rsidP="00D55416">
      <w:pPr>
        <w:rPr>
          <w:rStyle w:val="apple-style-span"/>
          <w:rFonts w:ascii="Tahoma" w:hAnsi="Tahoma" w:cs="Tahoma"/>
          <w:color w:val="000000"/>
          <w:sz w:val="20"/>
          <w:szCs w:val="20"/>
          <w:shd w:val="clear" w:color="auto" w:fill="FFFFFF"/>
        </w:rPr>
      </w:pPr>
      <w:r w:rsidRPr="00061BDD">
        <w:rPr>
          <w:rStyle w:val="apple-style-span"/>
          <w:rFonts w:ascii="Tahoma" w:hAnsi="Tahoma" w:cs="Tahoma"/>
          <w:sz w:val="20"/>
          <w:szCs w:val="20"/>
        </w:rPr>
        <w:t>201</w:t>
      </w:r>
      <w:r w:rsidR="00941BD9">
        <w:rPr>
          <w:rStyle w:val="apple-style-span"/>
          <w:rFonts w:ascii="Tahoma" w:hAnsi="Tahoma" w:cs="Tahoma"/>
          <w:sz w:val="20"/>
          <w:szCs w:val="20"/>
        </w:rPr>
        <w:t>1</w:t>
      </w:r>
      <w:r w:rsidRPr="00061BDD">
        <w:rPr>
          <w:rStyle w:val="apple-style-span"/>
          <w:rFonts w:ascii="Tahoma" w:hAnsi="Tahoma" w:cs="Tahoma"/>
          <w:sz w:val="20"/>
          <w:szCs w:val="20"/>
        </w:rPr>
        <w:t>/201</w:t>
      </w:r>
      <w:r w:rsidR="00941BD9">
        <w:rPr>
          <w:rStyle w:val="apple-style-span"/>
          <w:rFonts w:ascii="Tahoma" w:hAnsi="Tahoma" w:cs="Tahoma"/>
          <w:sz w:val="20"/>
          <w:szCs w:val="20"/>
        </w:rPr>
        <w:t>2</w:t>
      </w:r>
      <w:r w:rsidRPr="00061BDD">
        <w:rPr>
          <w:rStyle w:val="apple-style-span"/>
          <w:rFonts w:ascii="Tahoma" w:hAnsi="Tahoma" w:cs="Tahoma"/>
          <w:sz w:val="20"/>
          <w:szCs w:val="20"/>
        </w:rPr>
        <w:t xml:space="preserve"> was another successful year for the UNSW Tennis Club in the local Eastern Suburbs Tennis Competitions as it continued to be one of the strongest Eastern Suburbs clubs represented in these competitions.</w:t>
      </w:r>
    </w:p>
    <w:p w:rsidR="00D55416" w:rsidRPr="00061BDD" w:rsidRDefault="00D55416" w:rsidP="00D55416">
      <w:pPr>
        <w:rPr>
          <w:rStyle w:val="apple-style-span"/>
          <w:rFonts w:ascii="Tahoma" w:hAnsi="Tahoma" w:cs="Tahoma"/>
          <w:color w:val="000000"/>
          <w:sz w:val="20"/>
          <w:szCs w:val="20"/>
          <w:shd w:val="clear" w:color="auto" w:fill="FFFFFF"/>
        </w:rPr>
      </w:pPr>
      <w:r w:rsidRPr="00061BDD">
        <w:rPr>
          <w:rStyle w:val="apple-style-span"/>
          <w:rFonts w:ascii="Tahoma" w:hAnsi="Tahoma" w:cs="Tahoma"/>
          <w:color w:val="000000"/>
          <w:sz w:val="20"/>
          <w:szCs w:val="20"/>
          <w:shd w:val="clear" w:color="auto" w:fill="FFFFFF"/>
        </w:rPr>
        <w:t> </w:t>
      </w:r>
      <w:r w:rsidRPr="00061BDD">
        <w:rPr>
          <w:rStyle w:val="apple-style-span"/>
          <w:rFonts w:ascii="Tahoma" w:hAnsi="Tahoma" w:cs="Tahoma"/>
          <w:color w:val="000000"/>
          <w:sz w:val="20"/>
          <w:szCs w:val="20"/>
          <w:shd w:val="clear" w:color="auto" w:fill="FFFFFF"/>
        </w:rPr>
        <w:br/>
        <w:t>The competitions comprise the Saturday afternoon mixed doubles competition, where UNSW has consistently had 1-2 teams, and the Sunday morning competitions, which are either played from 8am to 10am or 10am to 12noon. The Saturday afternoon competition consists only doubles, whereas the Sunday morning competitions include both singles and doubles. All competitions play for 10 weeks plus finals, and there are 3 equivalent competitions each year.</w:t>
      </w:r>
      <w:r w:rsidRPr="00061BDD">
        <w:rPr>
          <w:rStyle w:val="apple-style-span"/>
          <w:rFonts w:ascii="Tahoma" w:hAnsi="Tahoma" w:cs="Tahoma"/>
          <w:color w:val="000000"/>
          <w:sz w:val="20"/>
          <w:szCs w:val="20"/>
          <w:shd w:val="clear" w:color="auto" w:fill="FFFFFF"/>
        </w:rPr>
        <w:br/>
        <w:t> </w:t>
      </w:r>
    </w:p>
    <w:p w:rsidR="00941BD9" w:rsidRDefault="00941BD9" w:rsidP="00D55416">
      <w:pPr>
        <w:rPr>
          <w:rStyle w:val="apple-style-span"/>
          <w:rFonts w:ascii="Tahoma" w:hAnsi="Tahoma" w:cs="Tahoma"/>
          <w:sz w:val="20"/>
          <w:szCs w:val="20"/>
        </w:rPr>
      </w:pPr>
      <w:r>
        <w:rPr>
          <w:rStyle w:val="apple-style-span"/>
          <w:rFonts w:ascii="Tahoma" w:hAnsi="Tahoma" w:cs="Tahoma"/>
          <w:sz w:val="20"/>
          <w:szCs w:val="20"/>
        </w:rPr>
        <w:t>Most of the</w:t>
      </w:r>
      <w:r w:rsidR="00D55416" w:rsidRPr="00061BDD">
        <w:rPr>
          <w:rStyle w:val="apple-style-span"/>
          <w:rFonts w:ascii="Tahoma" w:hAnsi="Tahoma" w:cs="Tahoma"/>
          <w:sz w:val="20"/>
          <w:szCs w:val="20"/>
        </w:rPr>
        <w:t xml:space="preserve"> UNSW Tennis Club </w:t>
      </w:r>
      <w:r>
        <w:rPr>
          <w:rStyle w:val="apple-style-span"/>
          <w:rFonts w:ascii="Tahoma" w:hAnsi="Tahoma" w:cs="Tahoma"/>
          <w:sz w:val="20"/>
          <w:szCs w:val="20"/>
        </w:rPr>
        <w:t xml:space="preserve">teams in the Eastern Suburbs Tennis Competitions play their </w:t>
      </w:r>
      <w:r w:rsidR="00D55416" w:rsidRPr="00061BDD">
        <w:rPr>
          <w:rStyle w:val="apple-style-span"/>
          <w:rFonts w:ascii="Tahoma" w:hAnsi="Tahoma" w:cs="Tahoma"/>
          <w:sz w:val="20"/>
          <w:szCs w:val="20"/>
        </w:rPr>
        <w:t>home matches at the Snape Park Tennis Centre in Maroubra. There are 6 synthetic grass courts at this complex.</w:t>
      </w:r>
    </w:p>
    <w:p w:rsidR="00941BD9" w:rsidRDefault="00941BD9" w:rsidP="00D55416">
      <w:pPr>
        <w:rPr>
          <w:rStyle w:val="apple-style-span"/>
          <w:rFonts w:ascii="Tahoma" w:hAnsi="Tahoma" w:cs="Tahoma"/>
          <w:sz w:val="20"/>
          <w:szCs w:val="20"/>
        </w:rPr>
      </w:pPr>
    </w:p>
    <w:p w:rsidR="00941BD9" w:rsidRDefault="00455AD8" w:rsidP="00D55416">
      <w:pPr>
        <w:rPr>
          <w:rStyle w:val="apple-style-span"/>
          <w:rFonts w:ascii="Tahoma" w:hAnsi="Tahoma" w:cs="Tahoma"/>
          <w:color w:val="000000"/>
          <w:sz w:val="20"/>
          <w:szCs w:val="20"/>
          <w:shd w:val="clear" w:color="auto" w:fill="FFFFFF"/>
        </w:rPr>
      </w:pPr>
      <w:r>
        <w:rPr>
          <w:rFonts w:ascii="Tahoma" w:hAnsi="Tahoma" w:cs="Tahoma"/>
          <w:noProof/>
          <w:sz w:val="20"/>
          <w:szCs w:val="20"/>
          <w:shd w:val="clear" w:color="auto" w:fill="FFFFFF"/>
          <w:lang w:val="en-US" w:eastAsia="en-US"/>
        </w:rPr>
        <w:lastRenderedPageBreak/>
        <w:drawing>
          <wp:inline distT="0" distB="0" distL="0" distR="0">
            <wp:extent cx="2552700" cy="1914525"/>
            <wp:effectExtent l="19050" t="0" r="0" b="0"/>
            <wp:docPr id="5" name="Picture 5" descr="2013 08 Snape Park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3 08 Snape Park sign"/>
                    <pic:cNvPicPr>
                      <a:picLocks noChangeAspect="1" noChangeArrowheads="1"/>
                    </pic:cNvPicPr>
                  </pic:nvPicPr>
                  <pic:blipFill>
                    <a:blip r:embed="rId11" cstate="print"/>
                    <a:srcRect/>
                    <a:stretch>
                      <a:fillRect/>
                    </a:stretch>
                  </pic:blipFill>
                  <pic:spPr bwMode="auto">
                    <a:xfrm>
                      <a:off x="0" y="0"/>
                      <a:ext cx="2552700" cy="1914525"/>
                    </a:xfrm>
                    <a:prstGeom prst="rect">
                      <a:avLst/>
                    </a:prstGeom>
                    <a:noFill/>
                    <a:ln w="9525">
                      <a:noFill/>
                      <a:miter lim="800000"/>
                      <a:headEnd/>
                      <a:tailEnd/>
                    </a:ln>
                  </pic:spPr>
                </pic:pic>
              </a:graphicData>
            </a:graphic>
          </wp:inline>
        </w:drawing>
      </w:r>
      <w:r>
        <w:rPr>
          <w:rFonts w:ascii="Tahoma" w:hAnsi="Tahoma" w:cs="Tahoma"/>
          <w:noProof/>
          <w:sz w:val="20"/>
          <w:szCs w:val="20"/>
          <w:shd w:val="clear" w:color="auto" w:fill="FFFFFF"/>
          <w:lang w:val="en-US" w:eastAsia="en-US"/>
        </w:rPr>
        <w:drawing>
          <wp:inline distT="0" distB="0" distL="0" distR="0">
            <wp:extent cx="2571750" cy="1914525"/>
            <wp:effectExtent l="19050" t="0" r="0" b="0"/>
            <wp:docPr id="6" name="Picture 6" descr="2013 09 Snape Park from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3 09 Snape Park from above"/>
                    <pic:cNvPicPr>
                      <a:picLocks noChangeAspect="1" noChangeArrowheads="1"/>
                    </pic:cNvPicPr>
                  </pic:nvPicPr>
                  <pic:blipFill>
                    <a:blip r:embed="rId12" cstate="print"/>
                    <a:srcRect/>
                    <a:stretch>
                      <a:fillRect/>
                    </a:stretch>
                  </pic:blipFill>
                  <pic:spPr bwMode="auto">
                    <a:xfrm>
                      <a:off x="0" y="0"/>
                      <a:ext cx="2571750" cy="1914525"/>
                    </a:xfrm>
                    <a:prstGeom prst="rect">
                      <a:avLst/>
                    </a:prstGeom>
                    <a:noFill/>
                    <a:ln w="9525">
                      <a:noFill/>
                      <a:miter lim="800000"/>
                      <a:headEnd/>
                      <a:tailEnd/>
                    </a:ln>
                  </pic:spPr>
                </pic:pic>
              </a:graphicData>
            </a:graphic>
          </wp:inline>
        </w:drawing>
      </w:r>
      <w:r w:rsidR="00D55416" w:rsidRPr="00061BDD">
        <w:rPr>
          <w:rStyle w:val="apple-style-span"/>
          <w:rFonts w:ascii="Tahoma" w:hAnsi="Tahoma" w:cs="Tahoma"/>
          <w:sz w:val="20"/>
          <w:szCs w:val="20"/>
          <w:shd w:val="clear" w:color="auto" w:fill="FFFFFF"/>
        </w:rPr>
        <w:br/>
      </w:r>
      <w:r w:rsidR="00D55416" w:rsidRPr="00061BDD">
        <w:rPr>
          <w:rStyle w:val="apple-style-span"/>
          <w:rFonts w:ascii="Tahoma" w:hAnsi="Tahoma" w:cs="Tahoma"/>
          <w:sz w:val="20"/>
          <w:szCs w:val="20"/>
          <w:shd w:val="clear" w:color="auto" w:fill="FFFFFF"/>
        </w:rPr>
        <w:br/>
      </w:r>
      <w:r w:rsidR="00941BD9">
        <w:rPr>
          <w:rStyle w:val="apple-style-span"/>
          <w:rFonts w:ascii="Tahoma" w:hAnsi="Tahoma" w:cs="Tahoma"/>
          <w:color w:val="000000"/>
          <w:sz w:val="20"/>
          <w:szCs w:val="20"/>
          <w:shd w:val="clear" w:color="auto" w:fill="FFFFFF"/>
        </w:rPr>
        <w:t>The UNSW Tennis Club also had teams play from the David Phillips Sporting Fields after UNSW Sport &amp; Recreation agreed to provide free court hire to teams playing in the Eastern Suburbs Tennis Competition comprising of all current UNSW students. Unfortunately not many teams comprise of current UNSW students as UNSW teams now comprise of mainly ex-students, staff and other members of the public.</w:t>
      </w:r>
    </w:p>
    <w:p w:rsidR="00941BD9" w:rsidRDefault="00941BD9" w:rsidP="00D55416">
      <w:pPr>
        <w:rPr>
          <w:rStyle w:val="apple-style-span"/>
          <w:rFonts w:ascii="Tahoma" w:hAnsi="Tahoma" w:cs="Tahoma"/>
          <w:color w:val="000000"/>
          <w:sz w:val="20"/>
          <w:szCs w:val="20"/>
          <w:shd w:val="clear" w:color="auto" w:fill="FFFFFF"/>
        </w:rPr>
      </w:pPr>
    </w:p>
    <w:p w:rsidR="00941BD9" w:rsidRDefault="00941BD9" w:rsidP="00D55416">
      <w:pPr>
        <w:rPr>
          <w:rStyle w:val="apple-style-span"/>
          <w:rFonts w:ascii="Tahoma" w:hAnsi="Tahoma" w:cs="Tahoma"/>
          <w:color w:val="000000"/>
          <w:sz w:val="20"/>
          <w:szCs w:val="20"/>
          <w:shd w:val="clear" w:color="auto" w:fill="FFFFFF"/>
        </w:rPr>
      </w:pPr>
      <w:r>
        <w:rPr>
          <w:rStyle w:val="apple-style-span"/>
          <w:rFonts w:ascii="Tahoma" w:hAnsi="Tahoma" w:cs="Tahoma"/>
          <w:color w:val="000000"/>
          <w:sz w:val="20"/>
          <w:szCs w:val="20"/>
          <w:shd w:val="clear" w:color="auto" w:fill="FFFFFF"/>
        </w:rPr>
        <w:t>One long-time member of the UNSW Tennis Club who has played in the Eastern Suburbs Tennis Competitions for over two decades is Ian Barnes, and in 2012 he played in the competitions using his home court in Warners Ave, Bondi, as his home court:</w:t>
      </w:r>
    </w:p>
    <w:p w:rsidR="00941BD9" w:rsidRDefault="00941BD9" w:rsidP="00D55416">
      <w:pPr>
        <w:rPr>
          <w:rStyle w:val="apple-style-span"/>
          <w:rFonts w:ascii="Tahoma" w:hAnsi="Tahoma" w:cs="Tahoma"/>
          <w:color w:val="000000"/>
          <w:sz w:val="20"/>
          <w:szCs w:val="20"/>
          <w:shd w:val="clear" w:color="auto" w:fill="FFFFFF"/>
        </w:rPr>
      </w:pPr>
    </w:p>
    <w:p w:rsidR="00941BD9" w:rsidRDefault="00455AD8" w:rsidP="00D55416">
      <w:pPr>
        <w:rPr>
          <w:rStyle w:val="apple-style-span"/>
          <w:rFonts w:ascii="Tahoma" w:hAnsi="Tahoma" w:cs="Tahoma"/>
          <w:color w:val="000000"/>
          <w:sz w:val="20"/>
          <w:szCs w:val="20"/>
          <w:shd w:val="clear" w:color="auto" w:fill="FFFFFF"/>
        </w:rPr>
      </w:pPr>
      <w:r>
        <w:rPr>
          <w:rFonts w:ascii="Tahoma" w:hAnsi="Tahoma" w:cs="Tahoma"/>
          <w:noProof/>
          <w:color w:val="000000"/>
          <w:sz w:val="20"/>
          <w:szCs w:val="20"/>
          <w:shd w:val="clear" w:color="auto" w:fill="FFFFFF"/>
          <w:lang w:val="en-US" w:eastAsia="en-US"/>
        </w:rPr>
        <w:drawing>
          <wp:inline distT="0" distB="0" distL="0" distR="0">
            <wp:extent cx="2571750" cy="1952625"/>
            <wp:effectExtent l="19050" t="0" r="0" b="0"/>
            <wp:docPr id="7" name="Picture 7" descr="2013 10 Warners Ave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3 10 Warners Ave left"/>
                    <pic:cNvPicPr>
                      <a:picLocks noChangeAspect="1" noChangeArrowheads="1"/>
                    </pic:cNvPicPr>
                  </pic:nvPicPr>
                  <pic:blipFill>
                    <a:blip r:embed="rId13" cstate="print"/>
                    <a:srcRect/>
                    <a:stretch>
                      <a:fillRect/>
                    </a:stretch>
                  </pic:blipFill>
                  <pic:spPr bwMode="auto">
                    <a:xfrm>
                      <a:off x="0" y="0"/>
                      <a:ext cx="2571750" cy="1952625"/>
                    </a:xfrm>
                    <a:prstGeom prst="rect">
                      <a:avLst/>
                    </a:prstGeom>
                    <a:noFill/>
                    <a:ln w="9525">
                      <a:noFill/>
                      <a:miter lim="800000"/>
                      <a:headEnd/>
                      <a:tailEnd/>
                    </a:ln>
                  </pic:spPr>
                </pic:pic>
              </a:graphicData>
            </a:graphic>
          </wp:inline>
        </w:drawing>
      </w:r>
      <w:r>
        <w:rPr>
          <w:rFonts w:ascii="Tahoma" w:hAnsi="Tahoma" w:cs="Tahoma"/>
          <w:noProof/>
          <w:color w:val="000000"/>
          <w:sz w:val="20"/>
          <w:szCs w:val="20"/>
          <w:shd w:val="clear" w:color="auto" w:fill="FFFFFF"/>
          <w:lang w:val="en-US" w:eastAsia="en-US"/>
        </w:rPr>
        <w:drawing>
          <wp:inline distT="0" distB="0" distL="0" distR="0">
            <wp:extent cx="2571750" cy="1933575"/>
            <wp:effectExtent l="19050" t="0" r="0" b="0"/>
            <wp:docPr id="8" name="Picture 8" descr="2013 11 Warners Av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3 11 Warners Ave right"/>
                    <pic:cNvPicPr>
                      <a:picLocks noChangeAspect="1" noChangeArrowheads="1"/>
                    </pic:cNvPicPr>
                  </pic:nvPicPr>
                  <pic:blipFill>
                    <a:blip r:embed="rId14" cstate="print"/>
                    <a:srcRect/>
                    <a:stretch>
                      <a:fillRect/>
                    </a:stretch>
                  </pic:blipFill>
                  <pic:spPr bwMode="auto">
                    <a:xfrm>
                      <a:off x="0" y="0"/>
                      <a:ext cx="2571750" cy="1933575"/>
                    </a:xfrm>
                    <a:prstGeom prst="rect">
                      <a:avLst/>
                    </a:prstGeom>
                    <a:noFill/>
                    <a:ln w="9525">
                      <a:noFill/>
                      <a:miter lim="800000"/>
                      <a:headEnd/>
                      <a:tailEnd/>
                    </a:ln>
                  </pic:spPr>
                </pic:pic>
              </a:graphicData>
            </a:graphic>
          </wp:inline>
        </w:drawing>
      </w:r>
    </w:p>
    <w:p w:rsidR="00941BD9" w:rsidRDefault="00941BD9" w:rsidP="00D55416">
      <w:pPr>
        <w:rPr>
          <w:rStyle w:val="apple-style-span"/>
          <w:rFonts w:ascii="Tahoma" w:hAnsi="Tahoma" w:cs="Tahoma"/>
          <w:color w:val="000000"/>
          <w:sz w:val="20"/>
          <w:szCs w:val="20"/>
          <w:shd w:val="clear" w:color="auto" w:fill="FFFFFF"/>
        </w:rPr>
      </w:pPr>
    </w:p>
    <w:p w:rsidR="0033151C" w:rsidRDefault="0033151C" w:rsidP="00D55416">
      <w:pPr>
        <w:rPr>
          <w:rStyle w:val="apple-style-span"/>
          <w:rFonts w:ascii="Tahoma" w:hAnsi="Tahoma" w:cs="Tahoma"/>
          <w:color w:val="000000"/>
          <w:sz w:val="20"/>
          <w:szCs w:val="20"/>
          <w:shd w:val="clear" w:color="auto" w:fill="FFFFFF"/>
        </w:rPr>
      </w:pPr>
      <w:r>
        <w:rPr>
          <w:rStyle w:val="apple-style-span"/>
          <w:rFonts w:ascii="Tahoma" w:hAnsi="Tahoma" w:cs="Tahoma"/>
          <w:color w:val="000000"/>
          <w:sz w:val="20"/>
          <w:szCs w:val="20"/>
          <w:shd w:val="clear" w:color="auto" w:fill="FFFFFF"/>
        </w:rPr>
        <w:t>The Summer 2012 competition included 12 UNSW teams, including the only team that played in the Saturday afternoon mixed doubles competition during the year. Three UNSW teams won their respective grades – UNSW SP 1 in A1/1 (</w:t>
      </w:r>
      <w:r w:rsidRPr="0033151C">
        <w:rPr>
          <w:rStyle w:val="apple-style-span"/>
          <w:rFonts w:ascii="Tahoma" w:hAnsi="Tahoma" w:cs="Tahoma"/>
          <w:color w:val="000000"/>
          <w:sz w:val="20"/>
          <w:szCs w:val="20"/>
          <w:shd w:val="clear" w:color="auto" w:fill="FFFFFF"/>
        </w:rPr>
        <w:t>Craig Hunt, Peter Elliott, Greg Westwood, Michael Vickery</w:t>
      </w:r>
      <w:r>
        <w:rPr>
          <w:rStyle w:val="apple-style-span"/>
          <w:rFonts w:ascii="Tahoma" w:hAnsi="Tahoma" w:cs="Tahoma"/>
          <w:color w:val="000000"/>
          <w:sz w:val="20"/>
          <w:szCs w:val="20"/>
          <w:shd w:val="clear" w:color="auto" w:fill="FFFFFF"/>
        </w:rPr>
        <w:t>), UNSW SP 5 in A1/2 (</w:t>
      </w:r>
      <w:r w:rsidRPr="0033151C">
        <w:rPr>
          <w:rStyle w:val="apple-style-span"/>
          <w:rFonts w:ascii="Tahoma" w:hAnsi="Tahoma" w:cs="Tahoma"/>
          <w:color w:val="000000"/>
          <w:sz w:val="20"/>
          <w:szCs w:val="20"/>
          <w:shd w:val="clear" w:color="auto" w:fill="FFFFFF"/>
        </w:rPr>
        <w:t>Jared Cohen, Noah Cohen, Stephen Cohen, Josh Penn</w:t>
      </w:r>
      <w:r>
        <w:rPr>
          <w:rStyle w:val="apple-style-span"/>
          <w:rFonts w:ascii="Tahoma" w:hAnsi="Tahoma" w:cs="Tahoma"/>
          <w:color w:val="000000"/>
          <w:sz w:val="20"/>
          <w:szCs w:val="20"/>
          <w:shd w:val="clear" w:color="auto" w:fill="FFFFFF"/>
        </w:rPr>
        <w:t>) and UNSW SP 10 in B1/1 (</w:t>
      </w:r>
      <w:r w:rsidRPr="0033151C">
        <w:rPr>
          <w:rStyle w:val="apple-style-span"/>
          <w:rFonts w:ascii="Tahoma" w:hAnsi="Tahoma" w:cs="Tahoma"/>
          <w:color w:val="000000"/>
          <w:sz w:val="20"/>
          <w:szCs w:val="20"/>
          <w:shd w:val="clear" w:color="auto" w:fill="FFFFFF"/>
        </w:rPr>
        <w:t>Chelsea Albert, Anil Fernando, Bill (William) Low</w:t>
      </w:r>
      <w:r>
        <w:rPr>
          <w:rStyle w:val="apple-style-span"/>
          <w:rFonts w:ascii="Tahoma" w:hAnsi="Tahoma" w:cs="Tahoma"/>
          <w:color w:val="000000"/>
          <w:sz w:val="20"/>
          <w:szCs w:val="20"/>
          <w:shd w:val="clear" w:color="auto" w:fill="FFFFFF"/>
        </w:rPr>
        <w:t>).</w:t>
      </w:r>
    </w:p>
    <w:p w:rsidR="0033151C" w:rsidRDefault="0033151C" w:rsidP="00D55416">
      <w:pPr>
        <w:rPr>
          <w:rStyle w:val="apple-style-span"/>
          <w:rFonts w:ascii="Tahoma" w:hAnsi="Tahoma" w:cs="Tahoma"/>
          <w:color w:val="000000"/>
          <w:sz w:val="20"/>
          <w:szCs w:val="20"/>
          <w:shd w:val="clear" w:color="auto" w:fill="FFFFFF"/>
        </w:rPr>
      </w:pPr>
    </w:p>
    <w:p w:rsidR="0033151C" w:rsidRDefault="0033151C" w:rsidP="00D55416">
      <w:pPr>
        <w:rPr>
          <w:rStyle w:val="apple-style-span"/>
          <w:rFonts w:ascii="Tahoma" w:hAnsi="Tahoma" w:cs="Tahoma"/>
          <w:color w:val="000000"/>
          <w:sz w:val="20"/>
          <w:szCs w:val="20"/>
          <w:shd w:val="clear" w:color="auto" w:fill="FFFFFF"/>
        </w:rPr>
      </w:pPr>
      <w:r>
        <w:rPr>
          <w:rStyle w:val="apple-style-span"/>
          <w:rFonts w:ascii="Tahoma" w:hAnsi="Tahoma" w:cs="Tahoma"/>
          <w:color w:val="000000"/>
          <w:sz w:val="20"/>
          <w:szCs w:val="20"/>
          <w:shd w:val="clear" w:color="auto" w:fill="FFFFFF"/>
        </w:rPr>
        <w:t>The Winter 2012 competition saw the number of UNSW teams grow to 13, all playing in the Sunday morning competitions. UNSW again won three grades, with UNSW SP 1 (</w:t>
      </w:r>
      <w:r w:rsidRPr="0033151C">
        <w:rPr>
          <w:rStyle w:val="apple-style-span"/>
          <w:rFonts w:ascii="Tahoma" w:hAnsi="Tahoma" w:cs="Tahoma"/>
          <w:color w:val="000000"/>
          <w:sz w:val="20"/>
          <w:szCs w:val="20"/>
          <w:shd w:val="clear" w:color="auto" w:fill="FFFFFF"/>
        </w:rPr>
        <w:t>Geoff Daus, Ben Tari, Shane Fawcett</w:t>
      </w:r>
      <w:r>
        <w:rPr>
          <w:rStyle w:val="apple-style-span"/>
          <w:rFonts w:ascii="Tahoma" w:hAnsi="Tahoma" w:cs="Tahoma"/>
          <w:color w:val="000000"/>
          <w:sz w:val="20"/>
          <w:szCs w:val="20"/>
          <w:shd w:val="clear" w:color="auto" w:fill="FFFFFF"/>
        </w:rPr>
        <w:t>) winning A Reserve/1, UNSW SP 7 (</w:t>
      </w:r>
      <w:r w:rsidRPr="0033151C">
        <w:rPr>
          <w:rStyle w:val="apple-style-span"/>
          <w:rFonts w:ascii="Tahoma" w:hAnsi="Tahoma" w:cs="Tahoma"/>
          <w:color w:val="000000"/>
          <w:sz w:val="20"/>
          <w:szCs w:val="20"/>
          <w:shd w:val="clear" w:color="auto" w:fill="FFFFFF"/>
        </w:rPr>
        <w:t>Robert Moh, Chris Stanton, Tomas Paterlini</w:t>
      </w:r>
      <w:r>
        <w:rPr>
          <w:rStyle w:val="apple-style-span"/>
          <w:rFonts w:ascii="Tahoma" w:hAnsi="Tahoma" w:cs="Tahoma"/>
          <w:color w:val="000000"/>
          <w:sz w:val="20"/>
          <w:szCs w:val="20"/>
          <w:shd w:val="clear" w:color="auto" w:fill="FFFFFF"/>
        </w:rPr>
        <w:t>) winning A3/2 and UNSW SP 10 (</w:t>
      </w:r>
      <w:r w:rsidRPr="0033151C">
        <w:rPr>
          <w:rStyle w:val="apple-style-span"/>
          <w:rFonts w:ascii="Tahoma" w:hAnsi="Tahoma" w:cs="Tahoma"/>
          <w:color w:val="000000"/>
          <w:sz w:val="20"/>
          <w:szCs w:val="20"/>
          <w:shd w:val="clear" w:color="auto" w:fill="FFFFFF"/>
        </w:rPr>
        <w:t>Greg Stewart, Zack Chu, Sam Morse</w:t>
      </w:r>
      <w:r>
        <w:rPr>
          <w:rStyle w:val="apple-style-span"/>
          <w:rFonts w:ascii="Tahoma" w:hAnsi="Tahoma" w:cs="Tahoma"/>
          <w:color w:val="000000"/>
          <w:sz w:val="20"/>
          <w:szCs w:val="20"/>
          <w:shd w:val="clear" w:color="auto" w:fill="FFFFFF"/>
        </w:rPr>
        <w:t>) winning A4/2.</w:t>
      </w:r>
    </w:p>
    <w:p w:rsidR="0033151C" w:rsidRDefault="0033151C" w:rsidP="00D55416">
      <w:pPr>
        <w:rPr>
          <w:rStyle w:val="apple-style-span"/>
          <w:rFonts w:ascii="Tahoma" w:hAnsi="Tahoma" w:cs="Tahoma"/>
          <w:color w:val="000000"/>
          <w:sz w:val="20"/>
          <w:szCs w:val="20"/>
          <w:shd w:val="clear" w:color="auto" w:fill="FFFFFF"/>
        </w:rPr>
      </w:pPr>
    </w:p>
    <w:p w:rsidR="0033151C" w:rsidRDefault="0033151C" w:rsidP="00D55416">
      <w:pPr>
        <w:rPr>
          <w:rStyle w:val="apple-style-span"/>
          <w:rFonts w:ascii="Tahoma" w:hAnsi="Tahoma" w:cs="Tahoma"/>
          <w:color w:val="000000"/>
          <w:sz w:val="20"/>
          <w:szCs w:val="20"/>
          <w:shd w:val="clear" w:color="auto" w:fill="FFFFFF"/>
        </w:rPr>
      </w:pPr>
      <w:r>
        <w:rPr>
          <w:rStyle w:val="apple-style-span"/>
          <w:rFonts w:ascii="Tahoma" w:hAnsi="Tahoma" w:cs="Tahoma"/>
          <w:color w:val="000000"/>
          <w:sz w:val="20"/>
          <w:szCs w:val="20"/>
          <w:shd w:val="clear" w:color="auto" w:fill="FFFFFF"/>
        </w:rPr>
        <w:t>The Spring 2012 competition saw the number of UNSW teams drop back to 12 again, with all teams playing on Sunday morning again. UNSW once again won three grades, which was a great ratio for our teams! UNSW SP 1 (</w:t>
      </w:r>
      <w:r w:rsidRPr="0033151C">
        <w:rPr>
          <w:rStyle w:val="apple-style-span"/>
          <w:rFonts w:ascii="Tahoma" w:hAnsi="Tahoma" w:cs="Tahoma"/>
          <w:color w:val="000000"/>
          <w:sz w:val="20"/>
          <w:szCs w:val="20"/>
          <w:shd w:val="clear" w:color="auto" w:fill="FFFFFF"/>
        </w:rPr>
        <w:t>Craig Hunt, Greg Westwood, Ben Tari</w:t>
      </w:r>
      <w:r>
        <w:rPr>
          <w:rStyle w:val="apple-style-span"/>
          <w:rFonts w:ascii="Tahoma" w:hAnsi="Tahoma" w:cs="Tahoma"/>
          <w:color w:val="000000"/>
          <w:sz w:val="20"/>
          <w:szCs w:val="20"/>
          <w:shd w:val="clear" w:color="auto" w:fill="FFFFFF"/>
        </w:rPr>
        <w:t>) won the A1/1 grade, UNSW DP 8 (</w:t>
      </w:r>
      <w:r w:rsidRPr="0033151C">
        <w:rPr>
          <w:rStyle w:val="apple-style-span"/>
          <w:rFonts w:ascii="Tahoma" w:hAnsi="Tahoma" w:cs="Tahoma"/>
          <w:color w:val="000000"/>
          <w:sz w:val="20"/>
          <w:szCs w:val="20"/>
          <w:shd w:val="clear" w:color="auto" w:fill="FFFFFF"/>
        </w:rPr>
        <w:t>Robert Moh, Chris Stanton, Tomas Paterlini</w:t>
      </w:r>
      <w:r>
        <w:rPr>
          <w:rStyle w:val="apple-style-span"/>
          <w:rFonts w:ascii="Tahoma" w:hAnsi="Tahoma" w:cs="Tahoma"/>
          <w:color w:val="000000"/>
          <w:sz w:val="20"/>
          <w:szCs w:val="20"/>
          <w:shd w:val="clear" w:color="auto" w:fill="FFFFFF"/>
        </w:rPr>
        <w:t>) won the A2/2 grade, and UNSW SP 11 (</w:t>
      </w:r>
      <w:r w:rsidRPr="0033151C">
        <w:rPr>
          <w:rStyle w:val="apple-style-span"/>
          <w:rFonts w:ascii="Tahoma" w:hAnsi="Tahoma" w:cs="Tahoma"/>
          <w:color w:val="000000"/>
          <w:sz w:val="20"/>
          <w:szCs w:val="20"/>
          <w:shd w:val="clear" w:color="auto" w:fill="FFFFFF"/>
        </w:rPr>
        <w:t>Chelsea Albert, Anil Fernando, Bill (William) Low</w:t>
      </w:r>
      <w:r>
        <w:rPr>
          <w:rStyle w:val="apple-style-span"/>
          <w:rFonts w:ascii="Tahoma" w:hAnsi="Tahoma" w:cs="Tahoma"/>
          <w:color w:val="000000"/>
          <w:sz w:val="20"/>
          <w:szCs w:val="20"/>
          <w:shd w:val="clear" w:color="auto" w:fill="FFFFFF"/>
        </w:rPr>
        <w:t>) won the B1/1 grade.</w:t>
      </w:r>
    </w:p>
    <w:p w:rsidR="00941BD9" w:rsidRDefault="00941BD9" w:rsidP="00D55416">
      <w:pPr>
        <w:rPr>
          <w:rStyle w:val="apple-style-span"/>
          <w:rFonts w:ascii="Tahoma" w:hAnsi="Tahoma" w:cs="Tahoma"/>
          <w:color w:val="000000"/>
          <w:sz w:val="20"/>
          <w:szCs w:val="20"/>
          <w:shd w:val="clear" w:color="auto" w:fill="FFFFFF"/>
        </w:rPr>
      </w:pPr>
    </w:p>
    <w:p w:rsidR="0033151C" w:rsidRDefault="0033151C">
      <w:pPr>
        <w:rPr>
          <w:rStyle w:val="apple-style-span"/>
          <w:rFonts w:ascii="Tahoma" w:hAnsi="Tahoma" w:cs="Tahoma"/>
          <w:sz w:val="20"/>
          <w:szCs w:val="20"/>
        </w:rPr>
      </w:pPr>
      <w:r>
        <w:rPr>
          <w:rStyle w:val="apple-style-span"/>
          <w:rFonts w:ascii="Tahoma" w:hAnsi="Tahoma" w:cs="Tahoma"/>
          <w:sz w:val="20"/>
          <w:szCs w:val="20"/>
        </w:rPr>
        <w:t xml:space="preserve">While the number of UNSW teams involved in the Eastern Suburbs Tennis Competitions has fallen from recent years (there were a record 20 teams involved in the Summer 2010 competition), the total number of teams playing in the </w:t>
      </w:r>
      <w:r w:rsidRPr="00061BDD">
        <w:rPr>
          <w:rStyle w:val="apple-style-span"/>
          <w:rFonts w:ascii="Tahoma" w:hAnsi="Tahoma" w:cs="Tahoma"/>
          <w:sz w:val="20"/>
          <w:szCs w:val="20"/>
        </w:rPr>
        <w:t>Eastern Suburbs Tennis Competitions</w:t>
      </w:r>
      <w:r>
        <w:rPr>
          <w:rStyle w:val="apple-style-span"/>
          <w:rFonts w:ascii="Tahoma" w:hAnsi="Tahoma" w:cs="Tahoma"/>
          <w:sz w:val="20"/>
          <w:szCs w:val="20"/>
        </w:rPr>
        <w:t xml:space="preserve"> from all centres is the highest in over a decade. </w:t>
      </w:r>
      <w:r w:rsidR="002E2C01">
        <w:rPr>
          <w:rStyle w:val="apple-style-span"/>
          <w:rFonts w:ascii="Tahoma" w:hAnsi="Tahoma" w:cs="Tahoma"/>
          <w:sz w:val="20"/>
          <w:szCs w:val="20"/>
        </w:rPr>
        <w:t>While some UNSW players have left to join a more structured tennis club like Maccabi or Jensens, hopefully the ongoing contingency of new UNSW students and the continued popularity of tennis will see UNSW team numbers once again hit record highs.</w:t>
      </w:r>
    </w:p>
    <w:sectPr w:rsidR="0033151C" w:rsidSect="002E2C01">
      <w:pgSz w:w="11906" w:h="16838"/>
      <w:pgMar w:top="1134" w:right="1800" w:bottom="426"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7721" w:rsidRDefault="00377721" w:rsidP="00D55416">
      <w:r>
        <w:separator/>
      </w:r>
    </w:p>
  </w:endnote>
  <w:endnote w:type="continuationSeparator" w:id="1">
    <w:p w:rsidR="00377721" w:rsidRDefault="00377721" w:rsidP="00D554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7721" w:rsidRDefault="00377721" w:rsidP="00D55416">
      <w:r>
        <w:separator/>
      </w:r>
    </w:p>
  </w:footnote>
  <w:footnote w:type="continuationSeparator" w:id="1">
    <w:p w:rsidR="00377721" w:rsidRDefault="00377721" w:rsidP="00D554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5932EB"/>
    <w:multiLevelType w:val="hybridMultilevel"/>
    <w:tmpl w:val="82B60618"/>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67253CA0"/>
    <w:multiLevelType w:val="hybridMultilevel"/>
    <w:tmpl w:val="202A4C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5F33636"/>
    <w:multiLevelType w:val="hybridMultilevel"/>
    <w:tmpl w:val="D5EECC00"/>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233D8F"/>
    <w:rsid w:val="00021352"/>
    <w:rsid w:val="00034CD7"/>
    <w:rsid w:val="000459E7"/>
    <w:rsid w:val="00061BDD"/>
    <w:rsid w:val="0006622E"/>
    <w:rsid w:val="000B2301"/>
    <w:rsid w:val="000B4A78"/>
    <w:rsid w:val="000D1691"/>
    <w:rsid w:val="000D674D"/>
    <w:rsid w:val="000F26D1"/>
    <w:rsid w:val="00105337"/>
    <w:rsid w:val="0015507E"/>
    <w:rsid w:val="001C7805"/>
    <w:rsid w:val="001D3AE7"/>
    <w:rsid w:val="00233D8F"/>
    <w:rsid w:val="00234BB3"/>
    <w:rsid w:val="00257FBF"/>
    <w:rsid w:val="002A37AD"/>
    <w:rsid w:val="002E2018"/>
    <w:rsid w:val="002E2C01"/>
    <w:rsid w:val="002F12B6"/>
    <w:rsid w:val="00303DB5"/>
    <w:rsid w:val="003063F4"/>
    <w:rsid w:val="00311766"/>
    <w:rsid w:val="00314794"/>
    <w:rsid w:val="00321E28"/>
    <w:rsid w:val="0033151C"/>
    <w:rsid w:val="00335ED1"/>
    <w:rsid w:val="0034296F"/>
    <w:rsid w:val="003608E9"/>
    <w:rsid w:val="00361218"/>
    <w:rsid w:val="00377721"/>
    <w:rsid w:val="00384004"/>
    <w:rsid w:val="003A240E"/>
    <w:rsid w:val="003A4D32"/>
    <w:rsid w:val="003B190E"/>
    <w:rsid w:val="003C3C21"/>
    <w:rsid w:val="003C606D"/>
    <w:rsid w:val="003D184D"/>
    <w:rsid w:val="003E5642"/>
    <w:rsid w:val="003F11EE"/>
    <w:rsid w:val="00404871"/>
    <w:rsid w:val="00434669"/>
    <w:rsid w:val="004371FA"/>
    <w:rsid w:val="0044001F"/>
    <w:rsid w:val="00455AD8"/>
    <w:rsid w:val="004A39FD"/>
    <w:rsid w:val="004C0926"/>
    <w:rsid w:val="004C6BC8"/>
    <w:rsid w:val="004E0063"/>
    <w:rsid w:val="004F3875"/>
    <w:rsid w:val="00512161"/>
    <w:rsid w:val="00515ED2"/>
    <w:rsid w:val="00517C89"/>
    <w:rsid w:val="00577B5B"/>
    <w:rsid w:val="00591371"/>
    <w:rsid w:val="005C3191"/>
    <w:rsid w:val="005D6424"/>
    <w:rsid w:val="005D686D"/>
    <w:rsid w:val="005E188D"/>
    <w:rsid w:val="00621BE7"/>
    <w:rsid w:val="00627041"/>
    <w:rsid w:val="006600BD"/>
    <w:rsid w:val="00673080"/>
    <w:rsid w:val="00684789"/>
    <w:rsid w:val="00692040"/>
    <w:rsid w:val="006B7B16"/>
    <w:rsid w:val="006F2D4E"/>
    <w:rsid w:val="00720DEB"/>
    <w:rsid w:val="0073551C"/>
    <w:rsid w:val="0076523E"/>
    <w:rsid w:val="0077487A"/>
    <w:rsid w:val="007B5D40"/>
    <w:rsid w:val="007D19EF"/>
    <w:rsid w:val="00815443"/>
    <w:rsid w:val="00817396"/>
    <w:rsid w:val="00817711"/>
    <w:rsid w:val="00822651"/>
    <w:rsid w:val="00823453"/>
    <w:rsid w:val="00844B51"/>
    <w:rsid w:val="0085049F"/>
    <w:rsid w:val="00853242"/>
    <w:rsid w:val="008A4E6C"/>
    <w:rsid w:val="008D2A1A"/>
    <w:rsid w:val="0091572E"/>
    <w:rsid w:val="00924BA3"/>
    <w:rsid w:val="00941BD9"/>
    <w:rsid w:val="00943735"/>
    <w:rsid w:val="009824F1"/>
    <w:rsid w:val="009B6D5C"/>
    <w:rsid w:val="009D1866"/>
    <w:rsid w:val="009E7B11"/>
    <w:rsid w:val="00A04404"/>
    <w:rsid w:val="00A13B2D"/>
    <w:rsid w:val="00A32B8A"/>
    <w:rsid w:val="00A51454"/>
    <w:rsid w:val="00A61A85"/>
    <w:rsid w:val="00A93ACA"/>
    <w:rsid w:val="00AA7EBD"/>
    <w:rsid w:val="00AC3982"/>
    <w:rsid w:val="00B27028"/>
    <w:rsid w:val="00B56694"/>
    <w:rsid w:val="00B92304"/>
    <w:rsid w:val="00BA05D8"/>
    <w:rsid w:val="00BB03B8"/>
    <w:rsid w:val="00BD1A6A"/>
    <w:rsid w:val="00BE539E"/>
    <w:rsid w:val="00C23858"/>
    <w:rsid w:val="00C53945"/>
    <w:rsid w:val="00C63499"/>
    <w:rsid w:val="00C71981"/>
    <w:rsid w:val="00C8164F"/>
    <w:rsid w:val="00C831E0"/>
    <w:rsid w:val="00C86419"/>
    <w:rsid w:val="00C92F50"/>
    <w:rsid w:val="00CA0925"/>
    <w:rsid w:val="00CA7B08"/>
    <w:rsid w:val="00CB575D"/>
    <w:rsid w:val="00CD35B6"/>
    <w:rsid w:val="00D014A6"/>
    <w:rsid w:val="00D22437"/>
    <w:rsid w:val="00D4497E"/>
    <w:rsid w:val="00D55416"/>
    <w:rsid w:val="00D7202E"/>
    <w:rsid w:val="00DA0EE8"/>
    <w:rsid w:val="00DA5355"/>
    <w:rsid w:val="00DD0938"/>
    <w:rsid w:val="00DE0078"/>
    <w:rsid w:val="00E23DC8"/>
    <w:rsid w:val="00E24C22"/>
    <w:rsid w:val="00E326C4"/>
    <w:rsid w:val="00E84079"/>
    <w:rsid w:val="00E92F6A"/>
    <w:rsid w:val="00E9392F"/>
    <w:rsid w:val="00E94B1A"/>
    <w:rsid w:val="00EA1129"/>
    <w:rsid w:val="00EA62B7"/>
    <w:rsid w:val="00EC59A1"/>
    <w:rsid w:val="00ED7739"/>
    <w:rsid w:val="00F04662"/>
    <w:rsid w:val="00F561F7"/>
    <w:rsid w:val="00FC5F93"/>
    <w:rsid w:val="00FD6E37"/>
    <w:rsid w:val="00FE5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AU"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apple-style-span">
    <w:name w:val="apple-style-span"/>
    <w:rsid w:val="00A61A85"/>
  </w:style>
  <w:style w:type="paragraph" w:styleId="Header">
    <w:name w:val="header"/>
    <w:basedOn w:val="Normal"/>
    <w:link w:val="HeaderChar"/>
    <w:rsid w:val="00D55416"/>
    <w:pPr>
      <w:tabs>
        <w:tab w:val="center" w:pos="4153"/>
        <w:tab w:val="right" w:pos="8306"/>
      </w:tabs>
    </w:pPr>
    <w:rPr>
      <w:lang/>
    </w:rPr>
  </w:style>
  <w:style w:type="character" w:customStyle="1" w:styleId="HeaderChar">
    <w:name w:val="Header Char"/>
    <w:link w:val="Header"/>
    <w:rsid w:val="00D55416"/>
    <w:rPr>
      <w:sz w:val="24"/>
      <w:szCs w:val="24"/>
    </w:rPr>
  </w:style>
  <w:style w:type="paragraph" w:styleId="Footer">
    <w:name w:val="footer"/>
    <w:basedOn w:val="Normal"/>
    <w:link w:val="FooterChar"/>
    <w:rsid w:val="00D55416"/>
    <w:pPr>
      <w:tabs>
        <w:tab w:val="center" w:pos="4153"/>
        <w:tab w:val="right" w:pos="8306"/>
      </w:tabs>
    </w:pPr>
    <w:rPr>
      <w:lang/>
    </w:rPr>
  </w:style>
  <w:style w:type="character" w:customStyle="1" w:styleId="FooterChar">
    <w:name w:val="Footer Char"/>
    <w:link w:val="Footer"/>
    <w:rsid w:val="00D55416"/>
    <w:rPr>
      <w:sz w:val="24"/>
      <w:szCs w:val="24"/>
    </w:rPr>
  </w:style>
</w:styles>
</file>

<file path=word/webSettings.xml><?xml version="1.0" encoding="utf-8"?>
<w:webSettings xmlns:r="http://schemas.openxmlformats.org/officeDocument/2006/relationships" xmlns:w="http://schemas.openxmlformats.org/wordprocessingml/2006/main">
  <w:divs>
    <w:div w:id="50154427">
      <w:bodyDiv w:val="1"/>
      <w:marLeft w:val="0"/>
      <w:marRight w:val="0"/>
      <w:marTop w:val="0"/>
      <w:marBottom w:val="0"/>
      <w:divBdr>
        <w:top w:val="none" w:sz="0" w:space="0" w:color="auto"/>
        <w:left w:val="none" w:sz="0" w:space="0" w:color="auto"/>
        <w:bottom w:val="none" w:sz="0" w:space="0" w:color="auto"/>
        <w:right w:val="none" w:sz="0" w:space="0" w:color="auto"/>
      </w:divBdr>
      <w:divsChild>
        <w:div w:id="1524976332">
          <w:marLeft w:val="0"/>
          <w:marRight w:val="0"/>
          <w:marTop w:val="0"/>
          <w:marBottom w:val="0"/>
          <w:divBdr>
            <w:top w:val="none" w:sz="0" w:space="0" w:color="auto"/>
            <w:left w:val="none" w:sz="0" w:space="0" w:color="auto"/>
            <w:bottom w:val="none" w:sz="0" w:space="0" w:color="auto"/>
            <w:right w:val="none" w:sz="0" w:space="0" w:color="auto"/>
          </w:divBdr>
          <w:divsChild>
            <w:div w:id="757217309">
              <w:marLeft w:val="0"/>
              <w:marRight w:val="0"/>
              <w:marTop w:val="0"/>
              <w:marBottom w:val="0"/>
              <w:divBdr>
                <w:top w:val="none" w:sz="0" w:space="0" w:color="auto"/>
                <w:left w:val="none" w:sz="0" w:space="0" w:color="auto"/>
                <w:bottom w:val="none" w:sz="0" w:space="0" w:color="auto"/>
                <w:right w:val="none" w:sz="0" w:space="0" w:color="auto"/>
              </w:divBdr>
              <w:divsChild>
                <w:div w:id="2140997220">
                  <w:marLeft w:val="0"/>
                  <w:marRight w:val="0"/>
                  <w:marTop w:val="0"/>
                  <w:marBottom w:val="0"/>
                  <w:divBdr>
                    <w:top w:val="none" w:sz="0" w:space="0" w:color="auto"/>
                    <w:left w:val="none" w:sz="0" w:space="0" w:color="auto"/>
                    <w:bottom w:val="none" w:sz="0" w:space="0" w:color="auto"/>
                    <w:right w:val="none" w:sz="0" w:space="0" w:color="auto"/>
                  </w:divBdr>
                  <w:divsChild>
                    <w:div w:id="1911381222">
                      <w:marLeft w:val="0"/>
                      <w:marRight w:val="0"/>
                      <w:marTop w:val="0"/>
                      <w:marBottom w:val="0"/>
                      <w:divBdr>
                        <w:top w:val="none" w:sz="0" w:space="0" w:color="auto"/>
                        <w:left w:val="none" w:sz="0" w:space="0" w:color="auto"/>
                        <w:bottom w:val="none" w:sz="0" w:space="0" w:color="auto"/>
                        <w:right w:val="none" w:sz="0" w:space="0" w:color="auto"/>
                      </w:divBdr>
                      <w:divsChild>
                        <w:div w:id="1309474872">
                          <w:marLeft w:val="0"/>
                          <w:marRight w:val="0"/>
                          <w:marTop w:val="0"/>
                          <w:marBottom w:val="0"/>
                          <w:divBdr>
                            <w:top w:val="none" w:sz="0" w:space="0" w:color="auto"/>
                            <w:left w:val="none" w:sz="0" w:space="0" w:color="auto"/>
                            <w:bottom w:val="none" w:sz="0" w:space="0" w:color="auto"/>
                            <w:right w:val="none" w:sz="0" w:space="0" w:color="auto"/>
                          </w:divBdr>
                          <w:divsChild>
                            <w:div w:id="1577323096">
                              <w:marLeft w:val="0"/>
                              <w:marRight w:val="0"/>
                              <w:marTop w:val="0"/>
                              <w:marBottom w:val="0"/>
                              <w:divBdr>
                                <w:top w:val="none" w:sz="0" w:space="0" w:color="auto"/>
                                <w:left w:val="none" w:sz="0" w:space="0" w:color="auto"/>
                                <w:bottom w:val="none" w:sz="0" w:space="0" w:color="auto"/>
                                <w:right w:val="none" w:sz="0" w:space="0" w:color="auto"/>
                              </w:divBdr>
                              <w:divsChild>
                                <w:div w:id="547567806">
                                  <w:marLeft w:val="0"/>
                                  <w:marRight w:val="0"/>
                                  <w:marTop w:val="0"/>
                                  <w:marBottom w:val="0"/>
                                  <w:divBdr>
                                    <w:top w:val="none" w:sz="0" w:space="0" w:color="auto"/>
                                    <w:left w:val="none" w:sz="0" w:space="0" w:color="auto"/>
                                    <w:bottom w:val="none" w:sz="0" w:space="0" w:color="auto"/>
                                    <w:right w:val="none" w:sz="0" w:space="0" w:color="auto"/>
                                  </w:divBdr>
                                  <w:divsChild>
                                    <w:div w:id="382867882">
                                      <w:marLeft w:val="0"/>
                                      <w:marRight w:val="0"/>
                                      <w:marTop w:val="0"/>
                                      <w:marBottom w:val="0"/>
                                      <w:divBdr>
                                        <w:top w:val="none" w:sz="0" w:space="0" w:color="auto"/>
                                        <w:left w:val="none" w:sz="0" w:space="0" w:color="auto"/>
                                        <w:bottom w:val="none" w:sz="0" w:space="0" w:color="auto"/>
                                        <w:right w:val="none" w:sz="0" w:space="0" w:color="auto"/>
                                      </w:divBdr>
                                      <w:divsChild>
                                        <w:div w:id="1263563574">
                                          <w:marLeft w:val="0"/>
                                          <w:marRight w:val="0"/>
                                          <w:marTop w:val="15"/>
                                          <w:marBottom w:val="0"/>
                                          <w:divBdr>
                                            <w:top w:val="none" w:sz="0" w:space="0" w:color="auto"/>
                                            <w:left w:val="none" w:sz="0" w:space="0" w:color="auto"/>
                                            <w:bottom w:val="none" w:sz="0" w:space="0" w:color="auto"/>
                                            <w:right w:val="none" w:sz="0" w:space="0" w:color="auto"/>
                                          </w:divBdr>
                                          <w:divsChild>
                                            <w:div w:id="41172271">
                                              <w:marLeft w:val="0"/>
                                              <w:marRight w:val="0"/>
                                              <w:marTop w:val="0"/>
                                              <w:marBottom w:val="0"/>
                                              <w:divBdr>
                                                <w:top w:val="none" w:sz="0" w:space="0" w:color="auto"/>
                                                <w:left w:val="none" w:sz="0" w:space="0" w:color="auto"/>
                                                <w:bottom w:val="none" w:sz="0" w:space="0" w:color="auto"/>
                                                <w:right w:val="none" w:sz="0" w:space="0" w:color="auto"/>
                                              </w:divBdr>
                                              <w:divsChild>
                                                <w:div w:id="1749231035">
                                                  <w:marLeft w:val="0"/>
                                                  <w:marRight w:val="0"/>
                                                  <w:marTop w:val="0"/>
                                                  <w:marBottom w:val="0"/>
                                                  <w:divBdr>
                                                    <w:top w:val="none" w:sz="0" w:space="0" w:color="auto"/>
                                                    <w:left w:val="none" w:sz="0" w:space="0" w:color="auto"/>
                                                    <w:bottom w:val="none" w:sz="0" w:space="0" w:color="auto"/>
                                                    <w:right w:val="none" w:sz="0" w:space="0" w:color="auto"/>
                                                  </w:divBdr>
                                                  <w:divsChild>
                                                    <w:div w:id="1742485350">
                                                      <w:marLeft w:val="0"/>
                                                      <w:marRight w:val="0"/>
                                                      <w:marTop w:val="0"/>
                                                      <w:marBottom w:val="0"/>
                                                      <w:divBdr>
                                                        <w:top w:val="none" w:sz="0" w:space="0" w:color="auto"/>
                                                        <w:left w:val="none" w:sz="0" w:space="0" w:color="auto"/>
                                                        <w:bottom w:val="none" w:sz="0" w:space="0" w:color="auto"/>
                                                        <w:right w:val="none" w:sz="0" w:space="0" w:color="auto"/>
                                                      </w:divBdr>
                                                      <w:divsChild>
                                                        <w:div w:id="1970820802">
                                                          <w:marLeft w:val="0"/>
                                                          <w:marRight w:val="0"/>
                                                          <w:marTop w:val="0"/>
                                                          <w:marBottom w:val="0"/>
                                                          <w:divBdr>
                                                            <w:top w:val="none" w:sz="0" w:space="0" w:color="auto"/>
                                                            <w:left w:val="none" w:sz="0" w:space="0" w:color="auto"/>
                                                            <w:bottom w:val="none" w:sz="0" w:space="0" w:color="auto"/>
                                                            <w:right w:val="none" w:sz="0" w:space="0" w:color="auto"/>
                                                          </w:divBdr>
                                                          <w:divsChild>
                                                            <w:div w:id="10690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5870673">
      <w:bodyDiv w:val="1"/>
      <w:marLeft w:val="0"/>
      <w:marRight w:val="0"/>
      <w:marTop w:val="0"/>
      <w:marBottom w:val="0"/>
      <w:divBdr>
        <w:top w:val="none" w:sz="0" w:space="0" w:color="auto"/>
        <w:left w:val="none" w:sz="0" w:space="0" w:color="auto"/>
        <w:bottom w:val="none" w:sz="0" w:space="0" w:color="auto"/>
        <w:right w:val="none" w:sz="0" w:space="0" w:color="auto"/>
      </w:divBdr>
      <w:divsChild>
        <w:div w:id="166406442">
          <w:marLeft w:val="0"/>
          <w:marRight w:val="0"/>
          <w:marTop w:val="0"/>
          <w:marBottom w:val="0"/>
          <w:divBdr>
            <w:top w:val="none" w:sz="0" w:space="0" w:color="auto"/>
            <w:left w:val="none" w:sz="0" w:space="0" w:color="auto"/>
            <w:bottom w:val="none" w:sz="0" w:space="0" w:color="auto"/>
            <w:right w:val="none" w:sz="0" w:space="0" w:color="auto"/>
          </w:divBdr>
        </w:div>
        <w:div w:id="107466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UNSW Tennis Club</vt:lpstr>
    </vt:vector>
  </TitlesOfParts>
  <Company/>
  <LinksUpToDate>false</LinksUpToDate>
  <CharactersWithSpaces>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UNSW Tennis Club</dc:title>
  <dc:subject/>
  <dc:creator>Han Tay</dc:creator>
  <cp:keywords/>
  <dc:description/>
  <cp:lastModifiedBy>Chris Vik</cp:lastModifiedBy>
  <cp:revision>2</cp:revision>
  <dcterms:created xsi:type="dcterms:W3CDTF">2013-03-19T11:16:00Z</dcterms:created>
  <dcterms:modified xsi:type="dcterms:W3CDTF">2013-03-19T11:16:00Z</dcterms:modified>
</cp:coreProperties>
</file>