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240" w:lineRule="auto"/>
        <w:jc w:val="center"/>
      </w:pPr>
      <w:r>
        <w:rPr>
          <w:rFonts w:hint="eastAsia"/>
        </w:rPr>
        <w:t>光大银行湛江网站建设方案</w:t>
      </w:r>
    </w:p>
    <w:p>
      <w:pPr>
        <w:pStyle w:val="3"/>
        <w:spacing w:line="240" w:lineRule="auto"/>
      </w:pPr>
      <w:r>
        <w:rPr>
          <w:rFonts w:hint="eastAsia"/>
        </w:rPr>
        <w:t>一、项目目标</w:t>
      </w:r>
    </w:p>
    <w:p>
      <w:pPr>
        <w:rPr>
          <w:rStyle w:val="7"/>
        </w:rPr>
      </w:pPr>
      <w:r>
        <w:rPr>
          <w:rStyle w:val="7"/>
          <w:rFonts w:hint="eastAsia"/>
        </w:rPr>
        <w:t>1、需求分析: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内部员工用于了解企业文化，用以展示图片、文档等内容的信息浏览站点，供企业内部使用。</w:t>
      </w:r>
    </w:p>
    <w:p>
      <w:pPr>
        <w:rPr>
          <w:rStyle w:val="7"/>
        </w:rPr>
      </w:pPr>
      <w:r>
        <w:rPr>
          <w:rStyle w:val="7"/>
          <w:rFonts w:hint="eastAsia"/>
        </w:rPr>
        <w:t>2、目标和期望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帮助员工了解企业文化，更好的促进企业文化的发展</w:t>
      </w:r>
    </w:p>
    <w:p>
      <w:pPr>
        <w:pStyle w:val="3"/>
        <w:spacing w:line="240" w:lineRule="auto"/>
      </w:pPr>
      <w:r>
        <w:rPr>
          <w:rFonts w:hint="eastAsia"/>
        </w:rPr>
        <w:t>二、网站整体结构</w:t>
      </w:r>
    </w:p>
    <w:p>
      <w:pPr>
        <w:rPr>
          <w:rStyle w:val="7"/>
        </w:rPr>
      </w:pPr>
      <w:r>
        <w:rPr>
          <w:rFonts w:ascii="Calibri" w:hAnsi="Calibri" w:eastAsia="宋体" w:cs="Times New Roman"/>
          <w:i/>
          <w:iCs/>
          <w:kern w:val="2"/>
          <w:sz w:val="21"/>
          <w:szCs w:val="22"/>
          <w:lang w:val="en-US" w:eastAsia="zh-CN" w:bidi="ar-SA"/>
        </w:rPr>
        <w:pict>
          <v:roundrect id="圆角矩形 144" o:spid="_x0000_s1026" style="position:absolute;left:0;margin-left:108.85pt;margin-top:15.05pt;height:39pt;width:189pt;rotation:0f;z-index:251658240;" o:ole="f" fillcolor="#C0C0C0" filled="t" o:preferrelative="t" stroked="t" coordsize="21600,21600" arcsize="16.6666666666667%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30"/>
                    </w:rPr>
                  </w:pPr>
                  <w:r>
                    <w:rPr>
                      <w:rFonts w:hint="eastAsia"/>
                      <w:b/>
                      <w:bCs/>
                      <w:sz w:val="30"/>
                    </w:rPr>
                    <w:t>首页</w:t>
                  </w:r>
                </w:p>
              </w:txbxContent>
            </v:textbox>
          </v:roundrect>
        </w:pict>
      </w:r>
      <w:r>
        <w:rPr>
          <w:rStyle w:val="7"/>
          <w:rFonts w:hint="eastAsia"/>
        </w:rPr>
        <w:t>1、整体结构</w:t>
      </w:r>
      <w:bookmarkStart w:id="0" w:name="_Hlt54862167"/>
      <w:bookmarkEnd w:id="0"/>
    </w:p>
    <w:p>
      <w:pPr>
        <w:pStyle w:val="2"/>
        <w:tabs>
          <w:tab w:val="left" w:pos="3120"/>
        </w:tabs>
        <w:spacing w:line="240" w:lineRule="auto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43" o:spid="_x0000_s1027" style="position:absolute;left:0;margin-left:202.5pt;margin-top:8.7pt;height:34.2pt;width:0.05pt;rotation:0f;z-index:251659264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ind w:firstLine="420" w:firstLineChars="200"/>
        <w:rPr>
          <w:rFonts w:ascii="宋体" w:hAnsi="宋体"/>
          <w:bCs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bCs/>
          <w:color w:val="000000"/>
          <w:szCs w:val="21"/>
        </w:rPr>
      </w:pP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line id="直接连接符 138" o:spid="_x0000_s1028" style="position:absolute;left:0;margin-left:26.45pt;margin-top:1.4pt;height:23.4pt;width:0.05pt;rotation:0f;z-index:251662336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42" o:spid="_x0000_s1029" style="position:absolute;left:0;margin-left:58.75pt;margin-top:2.1pt;height:23.4pt;width:0.05pt;rotation:0f;z-index:251676672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41" o:spid="_x0000_s1030" style="position:absolute;left:0;margin-left:93.85pt;margin-top:1.55pt;height:23.4pt;width:0.05pt;rotation:0f;z-index:251661312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40" o:spid="_x0000_s1031" style="position:absolute;left:0;margin-left:398.95pt;margin-top:2.1pt;height:23.4pt;width:0.05pt;rotation:0f;z-index:251666432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9" o:spid="_x0000_s1032" style="position:absolute;left:0;margin-left:26.3pt;margin-top:1.1pt;height:0.1pt;width:376.4pt;rotation:0f;z-index:25166028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7" o:spid="_x0000_s1033" style="position:absolute;left:0;margin-left:357pt;margin-top:1.9pt;height:23.4pt;width:0.05pt;rotation:0f;z-index:251681792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6" o:spid="_x0000_s1034" style="position:absolute;left:0;margin-left:320.3pt;margin-top:1.9pt;height:23.4pt;width:0.05pt;rotation:0f;z-index:251682816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5" o:spid="_x0000_s1035" style="position:absolute;left:0;margin-left:244.8pt;margin-top:1.2pt;height:23.4pt;width:0.05pt;rotation:0f;z-index:251680768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4" o:spid="_x0000_s1036" style="position:absolute;left:0;margin-left:282.8pt;margin-top:0.55pt;height:23.4pt;width:0.05pt;rotation:0f;z-index:251679744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3" o:spid="_x0000_s1037" style="position:absolute;left:0;margin-left:161.45pt;margin-top:0.5pt;height:23.4pt;width:0.05pt;rotation:0f;z-index:251677696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32" o:spid="_x0000_s1038" style="position:absolute;left:0;margin-left:127.35pt;margin-top:1.15pt;height:23.4pt;width:0.05pt;rotation:0f;z-index:251678720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line id="直接连接符 131" o:spid="_x0000_s1039" style="position:absolute;left:0;margin-left:202.6pt;margin-top:1.2pt;height:23.4pt;width:0.05pt;rotation:0f;z-index:251664384;" o:ole="f" fillcolor="#FFFFFF" filled="f" o:preferrelative="t" stroked="t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30" o:spid="_x0000_s1040" style="position:absolute;left:0;margin-left:9.7pt;margin-top:23.4pt;height:85pt;width:27pt;rotation:0f;z-index:251663360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首页内容</w:t>
                  </w:r>
                </w:p>
              </w:txbxContent>
            </v:textbox>
          </v:rect>
        </w:pict>
      </w:r>
    </w:p>
    <w:p>
      <w:pPr>
        <w:spacing w:line="360" w:lineRule="auto"/>
        <w:ind w:firstLine="420" w:firstLineChars="200"/>
        <w:rPr>
          <w:rFonts w:ascii="宋体" w:hAnsi="宋体"/>
          <w:bCs/>
          <w:color w:val="000000"/>
          <w:szCs w:val="21"/>
        </w:rPr>
      </w:pP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9" o:spid="_x0000_s1041" style="position:absolute;left:0;margin-left:384.85pt;margin-top:0.75pt;height:85pt;width:27pt;rotation:0f;z-index:251675648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全文检索</w:t>
                  </w:r>
                </w:p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8" o:spid="_x0000_s1042" style="position:absolute;left:0;margin-left:345.6pt;margin-top:1pt;height:85pt;width:27pt;rotation:0f;z-index:251674624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r>
                    <w:rPr>
                      <w:rFonts w:hint="eastAsia"/>
                    </w:rPr>
                    <w:t>公共文件夹</w:t>
                  </w:r>
                </w:p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7" o:spid="_x0000_s1043" style="position:absolute;left:0;margin-left:267.25pt;margin-top:1.45pt;height:85pt;width:27pt;rotation:0f;z-index:251673600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rStyle w:val="11"/>
                    </w:rPr>
                  </w:pPr>
                  <w:r>
                    <w:rPr>
                      <w:rStyle w:val="11"/>
                      <w:rFonts w:hint="eastAsia"/>
                    </w:rPr>
                    <w:t>文化风采</w:t>
                  </w:r>
                </w:p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rect id="矩形 126" o:spid="_x0000_s1044" style="position:absolute;left:0;margin-left:305.45pt;margin-top:1.75pt;height:84.3pt;width:27pt;rotation:0f;z-index:251667456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spacing w:line="1" w:lineRule="atLeast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友情链接</w:t>
                  </w:r>
                </w:p>
                <w:p>
                  <w:pPr>
                    <w:spacing w:line="1" w:lineRule="atLeast"/>
                  </w:pPr>
                </w:p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5" o:spid="_x0000_s1045" style="position:absolute;left:0;margin-left:228.35pt;margin-top:1.65pt;height:85pt;width:27pt;rotation:0f;z-index:251672576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典当学堂</w:t>
                  </w:r>
                </w:p>
                <w:p/>
              </w:txbxContent>
            </v:textbox>
          </v:rect>
        </w:pict>
      </w:r>
      <w:r>
        <w:rPr>
          <w:rFonts w:hint="eastAsia"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4" o:spid="_x0000_s1046" style="position:absolute;left:0;margin-left:189.75pt;margin-top:1.75pt;height:85pt;width:27pt;rotation:0f;z-index:251665408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通讯录</w:t>
                  </w:r>
                </w:p>
                <w:p/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3" o:spid="_x0000_s1047" style="position:absolute;left:0;margin-left:114.5pt;margin-top:0.55pt;height:85pt;width:27pt;rotation:0f;z-index:251671552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分行发文</w:t>
                  </w:r>
                </w:p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2" o:spid="_x0000_s1048" style="position:absolute;left:0;margin-left:150.75pt;margin-top:0.9pt;height:85pt;width:27pt;rotation:0f;z-index:251670528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下载专区</w:t>
                  </w:r>
                </w:p>
                <w:p/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1" o:spid="_x0000_s1049" style="position:absolute;left:0;margin-left:78.8pt;margin-top:1pt;height:85pt;width:27pt;rotation:0f;z-index:251669504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分行简介</w:t>
                  </w:r>
                </w:p>
              </w:txbxContent>
            </v:textbox>
          </v:rect>
        </w:pict>
      </w:r>
      <w:r>
        <w:rPr>
          <w:rFonts w:ascii="宋体" w:hAnsi="宋体" w:eastAsia="宋体" w:cs="Times New Roman"/>
          <w:bCs/>
          <w:color w:val="000000"/>
          <w:kern w:val="2"/>
          <w:sz w:val="21"/>
          <w:szCs w:val="21"/>
          <w:lang w:val="en-US" w:eastAsia="zh-CN" w:bidi="ar-SA"/>
        </w:rPr>
        <w:pict>
          <v:rect id="矩形 120" o:spid="_x0000_s1050" style="position:absolute;left:0;margin-left:43.55pt;margin-top:0.65pt;height:85pt;width:27pt;rotation:0f;z-index:251668480;" o:ole="f" fillcolor="#C0C0C0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08080" opacity="100%" offset="1.99992125984252pt,1.99992125984252pt" origin="0f,0f" matrix="65536f,0f,0,65536f,0,0"/>
            <v:textbox>
              <w:txbxContent>
                <w:p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Style w:val="11"/>
                      <w:rFonts w:hint="eastAsia" w:ascii="宋体" w:hAnsi="宋体"/>
                    </w:rPr>
                    <w:t>行内通知</w:t>
                  </w:r>
                </w:p>
              </w:txbxContent>
            </v:textbox>
          </v:rect>
        </w:pict>
      </w:r>
    </w:p>
    <w:p>
      <w:pPr>
        <w:spacing w:line="360" w:lineRule="auto"/>
        <w:ind w:firstLine="420" w:firstLineChars="200"/>
        <w:rPr>
          <w:rFonts w:ascii="宋体" w:hAnsi="宋体"/>
          <w:bCs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bCs/>
          <w:color w:val="000000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bCs/>
          <w:color w:val="000000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9" o:spid="_x0000_s1051" style="position:absolute;left:0;flip:x;margin-left:215.3pt;margin-top:18.6pt;height:39.55pt;width:139.75pt;rotation:0f;z-index:25169612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8" o:spid="_x0000_s1052" style="position:absolute;left:0;flip:x;margin-left:217.35pt;margin-top:17.2pt;height:40.95pt;width:106.35pt;rotation:0f;z-index:25169510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7" o:spid="_x0000_s1053" style="position:absolute;left:0;flip:x;margin-left:219.4pt;margin-top:17.2pt;height:41.6pt;width:62.05pt;rotation:0f;z-index:25169408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6" o:spid="_x0000_s1054" style="position:absolute;left:0;flip:x;margin-left:218.7pt;margin-top:16.55pt;height:40.9pt;width:23.85pt;rotation:0f;z-index:25169305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5" o:spid="_x0000_s1055" style="position:absolute;left:0;margin-left:204.4pt;margin-top:18.6pt;height:34.75pt;width:0.05pt;rotation:0f;z-index:25169203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4" o:spid="_x0000_s1056" style="position:absolute;left:0;margin-left:167.55pt;margin-top:17.2pt;height:38.2pt;width:27.3pt;rotation:0f;z-index:25169100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3" o:spid="_x0000_s1057" style="position:absolute;left:0;margin-left:133.5pt;margin-top:14.5pt;height:42.95pt;width:60.65pt;rotation:0f;z-index:2516899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2" o:spid="_x0000_s1058" style="position:absolute;left:0;margin-left:91.2pt;margin-top:16.55pt;height:39.55pt;width:96.8pt;rotation:0f;z-index:25168793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1" o:spid="_x0000_s1059" style="position:absolute;left:0;margin-left:57.8pt;margin-top:17.2pt;height:40.95pt;width:127.5pt;rotation:0f;z-index:25168691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10" o:spid="_x0000_s1060" style="position:absolute;left:0;flip:x y;margin-left:16.75pt;margin-top:15.9pt;height:41.55pt;width:168.55pt;rotation:0f;z-index:25168486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09" o:spid="_x0000_s1061" style="position:absolute;left:0;flip:x;margin-left:219.4pt;margin-top:17.4pt;height:42.1pt;width:178.8pt;rotation:0f;z-index:2516838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shape id="圆柱形 108" o:spid="_x0000_s1062" type="#_x0000_t22" style="position:absolute;left:0;margin-left:177.1pt;margin-top:6.95pt;height:40.25pt;width:62.7pt;rotation:0f;z-index:251697152;" o:ole="f" fillcolor="#FFFFFF" filled="t" o:preferrelative="t" stroked="t" coordorigin="0,0" coordsize="21600,21600" adj="5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  数据库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line id="直接连接符 107" o:spid="_x0000_s1063" style="position:absolute;left:0;flip:x;margin-left:209.2pt;margin-top:2.05pt;height:31.9pt;width:0.05pt;rotation:0f;z-index:25168896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shape id="圆柱形 106" o:spid="_x0000_s1064" type="#_x0000_t22" style="position:absolute;left:0;margin-left:169.85pt;margin-top:2.3pt;height:34.1pt;width:78.45pt;rotation:0f;z-index:251685888;" o:ole="f" fillcolor="#FFFFFF" filled="t" o:preferrelative="t" stroked="t" coordorigin="0,0" coordsize="21600,21600" adj="5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  后台管理</w:t>
                  </w:r>
                </w:p>
              </w:txbxContent>
            </v:textbox>
          </v:shape>
        </w:pi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Style w:val="7"/>
        </w:rPr>
      </w:pPr>
      <w:r>
        <w:rPr>
          <w:rStyle w:val="7"/>
          <w:rFonts w:hint="eastAsia"/>
        </w:rPr>
        <w:t>2、具体栏目说明</w:t>
      </w:r>
    </w:p>
    <w:p>
      <w:pPr>
        <w:rPr>
          <w:rStyle w:val="7"/>
        </w:rPr>
      </w:pPr>
      <w:r>
        <w:rPr>
          <w:rStyle w:val="7"/>
          <w:rFonts w:hint="eastAsia"/>
        </w:rPr>
        <w:t>3、前后台功能说明</w:t>
      </w:r>
    </w:p>
    <w:p>
      <w:pPr>
        <w:pStyle w:val="3"/>
      </w:pPr>
      <w:r>
        <w:rPr>
          <w:rFonts w:hint="eastAsia"/>
        </w:rPr>
        <w:t>三、网站权限管理</w:t>
      </w:r>
    </w:p>
    <w:p>
      <w:pPr>
        <w:rPr>
          <w:rStyle w:val="7"/>
        </w:rPr>
      </w:pPr>
      <w:r>
        <w:rPr>
          <w:rStyle w:val="7"/>
          <w:rFonts w:hint="eastAsia"/>
        </w:rPr>
        <w:t>1、普通用户权限</w:t>
      </w:r>
    </w:p>
    <w:p>
      <w:pPr>
        <w:rPr>
          <w:rStyle w:val="7"/>
        </w:rPr>
      </w:pPr>
      <w:r>
        <w:rPr>
          <w:rStyle w:val="7"/>
          <w:rFonts w:hint="eastAsia"/>
        </w:rPr>
        <w:t>2、管理用户权限</w:t>
      </w:r>
    </w:p>
    <w:p>
      <w:pPr>
        <w:pStyle w:val="3"/>
      </w:pPr>
      <w:r>
        <w:rPr>
          <w:rFonts w:hint="eastAsia"/>
        </w:rPr>
        <w:t>四、网站建设平台</w:t>
      </w:r>
    </w:p>
    <w:p>
      <w:pPr>
        <w:rPr>
          <w:rStyle w:val="7"/>
        </w:rPr>
      </w:pPr>
      <w:r>
        <w:rPr>
          <w:rStyle w:val="7"/>
          <w:rFonts w:hint="eastAsia"/>
        </w:rPr>
        <w:t>1、开发平台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语言:</w:t>
      </w:r>
      <w:r>
        <w:rPr>
          <w:rFonts w:ascii="宋体" w:hAnsi="宋体"/>
          <w:szCs w:val="21"/>
        </w:rPr>
        <w:t xml:space="preserve">c# + </w:t>
      </w:r>
      <w:r>
        <w:rPr>
          <w:rFonts w:hint="eastAsia" w:ascii="宋体" w:hAnsi="宋体"/>
          <w:szCs w:val="21"/>
        </w:rPr>
        <w:t>.net4.0 数据库：sql server 2008 服务器系统：windows server 服务器：iis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语言:</w:t>
      </w:r>
      <w:r>
        <w:rPr>
          <w:rFonts w:ascii="宋体" w:hAnsi="宋体"/>
          <w:szCs w:val="21"/>
        </w:rPr>
        <w:t>php</w:t>
      </w:r>
      <w:r>
        <w:rPr>
          <w:rFonts w:hint="eastAsia" w:ascii="宋体" w:hAnsi="宋体"/>
          <w:szCs w:val="21"/>
        </w:rPr>
        <w:t xml:space="preserve"> 数据库：sql server 2008</w:t>
      </w:r>
      <w:r>
        <w:rPr>
          <w:rFonts w:ascii="宋体" w:hAnsi="宋体"/>
          <w:szCs w:val="21"/>
        </w:rPr>
        <w:t>/mysql</w:t>
      </w:r>
      <w:r>
        <w:rPr>
          <w:rFonts w:hint="eastAsia" w:ascii="宋体" w:hAnsi="宋体"/>
          <w:szCs w:val="21"/>
        </w:rPr>
        <w:t xml:space="preserve"> 服务器系统：windows server</w:t>
      </w:r>
      <w:r>
        <w:rPr>
          <w:rFonts w:ascii="宋体" w:hAnsi="宋体"/>
          <w:szCs w:val="21"/>
        </w:rPr>
        <w:t>/Linux</w:t>
      </w:r>
      <w:r>
        <w:rPr>
          <w:rFonts w:hint="eastAsia" w:ascii="宋体" w:hAnsi="宋体"/>
          <w:szCs w:val="21"/>
        </w:rPr>
        <w:t xml:space="preserve"> 服务器：</w:t>
      </w:r>
      <w:r>
        <w:rPr>
          <w:rFonts w:ascii="宋体" w:hAnsi="宋体"/>
          <w:szCs w:val="21"/>
        </w:rPr>
        <w:t>apache</w:t>
      </w:r>
    </w:p>
    <w:p>
      <w:pPr>
        <w:pStyle w:val="3"/>
      </w:pPr>
      <w:r>
        <w:rPr>
          <w:rFonts w:hint="eastAsia"/>
        </w:rPr>
        <w:t>五、网站运营安全策略</w:t>
      </w:r>
    </w:p>
    <w:p>
      <w:pPr>
        <w:rPr>
          <w:rStyle w:val="7"/>
        </w:rPr>
      </w:pPr>
      <w:r>
        <w:rPr>
          <w:rStyle w:val="7"/>
          <w:rFonts w:hint="eastAsia"/>
        </w:rPr>
        <w:t>1、购买虚拟主机托管管理</w:t>
      </w:r>
    </w:p>
    <w:p>
      <w:pPr>
        <w:rPr>
          <w:rStyle w:val="7"/>
        </w:rPr>
      </w:pPr>
      <w:r>
        <w:rPr>
          <w:rStyle w:val="7"/>
          <w:rFonts w:hint="eastAsia"/>
        </w:rPr>
        <w:t>2、自行搭建服务器</w:t>
      </w:r>
    </w:p>
    <w:p>
      <w:pPr>
        <w:pStyle w:val="3"/>
      </w:pPr>
      <w:r>
        <w:rPr>
          <w:rFonts w:hint="eastAsia"/>
        </w:rPr>
        <w:t>六、网站建设进度及实施过程</w:t>
      </w:r>
    </w:p>
    <w:p>
      <w:pPr>
        <w:rPr>
          <w:rStyle w:val="7"/>
        </w:rPr>
      </w:pPr>
      <w:r>
        <w:rPr>
          <w:rStyle w:val="7"/>
          <w:rFonts w:hint="eastAsia"/>
        </w:rPr>
        <w:t>1、规划定义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确认、记录并按优先次序排列出需求清单，提出系统构架草案。</w:t>
      </w:r>
    </w:p>
    <w:p>
      <w:pPr>
        <w:rPr>
          <w:rStyle w:val="7"/>
        </w:rPr>
      </w:pPr>
      <w:r>
        <w:rPr>
          <w:rStyle w:val="7"/>
          <w:rFonts w:hint="eastAsia"/>
        </w:rPr>
        <w:t>2、分析设计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针对功能性, 系统构架技术性和视觉创意等方面进行更详细的分析设计</w:t>
      </w:r>
    </w:p>
    <w:p>
      <w:pPr>
        <w:rPr>
          <w:rStyle w:val="7"/>
        </w:rPr>
      </w:pPr>
      <w:r>
        <w:rPr>
          <w:rStyle w:val="7"/>
          <w:rFonts w:hint="eastAsia"/>
        </w:rPr>
        <w:t>3、编码制作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建造系统，开发整合阶段的工作是将所有设计的结果予以开发出来。</w:t>
      </w:r>
    </w:p>
    <w:p>
      <w:pPr>
        <w:rPr>
          <w:rStyle w:val="7"/>
        </w:rPr>
      </w:pPr>
      <w:r>
        <w:rPr>
          <w:rStyle w:val="7"/>
          <w:rFonts w:hint="eastAsia"/>
        </w:rPr>
        <w:t>4、测试验收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测试工作包括功能测试和性能测试两部分。然后将</w:t>
      </w:r>
      <w:bookmarkStart w:id="1" w:name="_GoBack"/>
      <w:bookmarkEnd w:id="1"/>
      <w:r>
        <w:rPr>
          <w:rFonts w:hint="eastAsia" w:ascii="宋体" w:hAnsi="宋体"/>
          <w:szCs w:val="21"/>
        </w:rPr>
        <w:t>已完成的系统从开发环境迁移至发布环境。有计划的发布功能和数据直至全部开放进行商务运作。</w:t>
      </w:r>
    </w:p>
    <w:p>
      <w:pPr>
        <w:pStyle w:val="3"/>
      </w:pPr>
      <w:r>
        <w:rPr>
          <w:rFonts w:hint="eastAsia"/>
        </w:rPr>
        <w:t>七、开发周期及费用预算</w:t>
      </w:r>
    </w:p>
    <w:p>
      <w:pPr>
        <w:rPr>
          <w:rStyle w:val="7"/>
        </w:rPr>
      </w:pPr>
      <w:r>
        <w:rPr>
          <w:rStyle w:val="7"/>
          <w:rFonts w:hint="eastAsia"/>
        </w:rPr>
        <w:t>1</w:t>
      </w:r>
      <w:r>
        <w:rPr>
          <w:rStyle w:val="7"/>
        </w:rPr>
        <w:t>、</w:t>
      </w:r>
      <w:r>
        <w:rPr>
          <w:rStyle w:val="7"/>
          <w:rFonts w:hint="eastAsia"/>
        </w:rPr>
        <w:t>开发小组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美工网页设计  1名；数据库/程序开发   2名。</w:t>
      </w:r>
    </w:p>
    <w:p>
      <w:pPr>
        <w:rPr>
          <w:rStyle w:val="7"/>
        </w:rPr>
      </w:pPr>
      <w:r>
        <w:rPr>
          <w:rStyle w:val="7"/>
          <w:rFonts w:hint="eastAsia"/>
        </w:rPr>
        <w:t>2</w:t>
      </w:r>
      <w:r>
        <w:rPr>
          <w:rStyle w:val="7"/>
        </w:rPr>
        <w:t>、</w:t>
      </w:r>
      <w:r>
        <w:rPr>
          <w:rStyle w:val="7"/>
          <w:rFonts w:hint="eastAsia"/>
        </w:rPr>
        <w:t>周期及预算安排</w:t>
      </w:r>
    </w:p>
    <w:tbl>
      <w:tblPr>
        <w:tblStyle w:val="8"/>
        <w:tblW w:w="939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3767"/>
        <w:gridCol w:w="2096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项  目</w:t>
            </w: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说    明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szCs w:val="21"/>
              </w:rPr>
              <w:t>开发时间/工作日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价格/元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首  页</w:t>
            </w: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页面内容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66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数据库</w:t>
            </w:r>
          </w:p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系统</w:t>
            </w: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条线管理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分行发文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3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下载专区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通讯录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37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文化风采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41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Style w:val="11"/>
                <w:rFonts w:hint="eastAsia" w:ascii="宋体" w:hAnsi="宋体"/>
                <w:szCs w:val="21"/>
              </w:rPr>
              <w:t>公共文件夹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7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后台管理系统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12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91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3767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检索系统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7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维  护</w:t>
            </w:r>
          </w:p>
        </w:tc>
        <w:tc>
          <w:tcPr>
            <w:tcW w:w="37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程序、网页</w:t>
            </w:r>
          </w:p>
        </w:tc>
        <w:tc>
          <w:tcPr>
            <w:tcW w:w="209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全开发过程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空间</w:t>
            </w:r>
          </w:p>
        </w:tc>
        <w:tc>
          <w:tcPr>
            <w:tcW w:w="37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单独服务器或虚拟主机(</w:t>
            </w:r>
            <w:r>
              <w:rPr>
                <w:rFonts w:ascii="宋体" w:hAnsi="宋体"/>
                <w:bCs/>
                <w:szCs w:val="21"/>
              </w:rPr>
              <w:t>可由用户提供</w:t>
            </w:r>
            <w:r>
              <w:rPr>
                <w:rFonts w:hint="eastAsia" w:ascii="宋体" w:hAnsi="宋体"/>
                <w:bCs/>
                <w:szCs w:val="21"/>
              </w:rPr>
              <w:t>)</w:t>
            </w:r>
          </w:p>
        </w:tc>
        <w:tc>
          <w:tcPr>
            <w:tcW w:w="209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首年价格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18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>域名</w:t>
            </w:r>
          </w:p>
        </w:tc>
        <w:tc>
          <w:tcPr>
            <w:tcW w:w="37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.com/.net/.org</w:t>
            </w:r>
            <w:r>
              <w:rPr>
                <w:rFonts w:hint="eastAsia" w:ascii="宋体" w:hAnsi="宋体"/>
                <w:bCs/>
                <w:szCs w:val="21"/>
              </w:rPr>
              <w:t>任意一个(</w:t>
            </w:r>
            <w:r>
              <w:rPr>
                <w:rFonts w:ascii="宋体" w:hAnsi="宋体"/>
                <w:bCs/>
                <w:szCs w:val="21"/>
              </w:rPr>
              <w:t>可由用户提供</w:t>
            </w:r>
            <w:r>
              <w:rPr>
                <w:rFonts w:hint="eastAsia" w:ascii="宋体" w:hAnsi="宋体"/>
                <w:bCs/>
                <w:szCs w:val="21"/>
              </w:rPr>
              <w:t>)</w:t>
            </w:r>
          </w:p>
        </w:tc>
        <w:tc>
          <w:tcPr>
            <w:tcW w:w="209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首年价格</w:t>
            </w:r>
          </w:p>
        </w:tc>
        <w:tc>
          <w:tcPr>
            <w:tcW w:w="17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946" w:hRule="atLeast"/>
        </w:trPr>
        <w:tc>
          <w:tcPr>
            <w:tcW w:w="1800" w:type="dxa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szCs w:val="21"/>
              </w:rPr>
              <w:t xml:space="preserve">合  计： </w:t>
            </w:r>
          </w:p>
        </w:tc>
        <w:tc>
          <w:tcPr>
            <w:tcW w:w="7594" w:type="dxa"/>
            <w:gridSpan w:val="3"/>
            <w:shd w:val="clear" w:color="auto" w:fill="F3F3F3"/>
            <w:vAlign w:val="center"/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单版本合计7000元，开发周期大约为两个月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2845CEE"/>
    <w:rsid w:val="43CC34C9"/>
    <w:rsid w:val="52AB43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60" w:after="160" w:line="360" w:lineRule="auto"/>
      <w:outlineLvl w:val="0"/>
    </w:pPr>
    <w:rPr>
      <w:rFonts w:ascii="楷体_GB2312" w:hAnsi="Times New Roman" w:eastAsia="楷体_GB2312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160" w:after="160" w:line="360" w:lineRule="auto"/>
      <w:outlineLvl w:val="1"/>
    </w:pPr>
    <w:rPr>
      <w:rFonts w:ascii="楷体_GB2312" w:hAnsi="Times New Roman" w:eastAsia="楷体_GB2312" w:cs="Times New Roman"/>
      <w:b/>
      <w:sz w:val="28"/>
      <w:szCs w:val="2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style62"/>
    <w:basedOn w:val="6"/>
    <w:uiPriority w:val="0"/>
    <w:rPr/>
  </w:style>
  <w:style w:type="character" w:customStyle="1" w:styleId="12">
    <w:name w:val="标题 1 Char"/>
    <w:basedOn w:val="6"/>
    <w:link w:val="2"/>
    <w:uiPriority w:val="0"/>
    <w:rPr>
      <w:rFonts w:ascii="楷体_GB2312" w:hAnsi="Times New Roman" w:eastAsia="楷体_GB2312" w:cs="Times New Roman"/>
      <w:b/>
      <w:bCs/>
      <w:kern w:val="44"/>
      <w:sz w:val="30"/>
      <w:szCs w:val="44"/>
    </w:rPr>
  </w:style>
  <w:style w:type="character" w:customStyle="1" w:styleId="13">
    <w:name w:val="标题 2 Char"/>
    <w:basedOn w:val="6"/>
    <w:link w:val="3"/>
    <w:uiPriority w:val="0"/>
    <w:rPr>
      <w:rFonts w:ascii="楷体_GB2312" w:hAnsi="Times New Roman" w:eastAsia="楷体_GB2312" w:cs="Times New Roman"/>
      <w:b/>
      <w:sz w:val="28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802</Characters>
  <Lines>6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2014-10-01T08:39:00Z</dcterms:created>
  <dc:creator>林坚心</dc:creator>
  <cp:lastModifiedBy>Administrator</cp:lastModifiedBy>
  <dcterms:modified xsi:type="dcterms:W3CDTF">2014-11-13T03:04:21Z</dcterms:modified>
  <dc:title>光大银行湛江网站建设方案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