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w:t>
      </w:r>
      <w:r w:rsidR="00514A9E">
        <w:t xml:space="preserve"> animation</w:t>
      </w:r>
      <w:r>
        <w:t xml:space="preserv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241E19" w:rsidRDefault="00241E19" w:rsidP="00241E19">
      <w:pPr>
        <w:pStyle w:val="ListParagraph"/>
        <w:numPr>
          <w:ilvl w:val="0"/>
          <w:numId w:val="1"/>
        </w:numPr>
      </w:pPr>
      <w:r>
        <w:t>2: Set to controlled/animated camera</w:t>
      </w:r>
    </w:p>
    <w:p w:rsidR="00B5174C" w:rsidRDefault="00086C0F" w:rsidP="00B5174C">
      <w:pPr>
        <w:pStyle w:val="Heading1"/>
      </w:pPr>
      <w:r>
        <w:t>Notable</w:t>
      </w:r>
      <w:r w:rsidR="00514A9E">
        <w:t>/Extra</w:t>
      </w:r>
      <w:bookmarkStart w:id="0" w:name="_GoBack"/>
      <w:bookmarkEnd w:id="0"/>
      <w:r>
        <w:t xml:space="preserv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r w:rsidR="009446F6">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37740" cy="1574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7740" cy="1574165"/>
                    </a:xfrm>
                    <a:prstGeom prst="rect">
                      <a:avLst/>
                    </a:prstGeom>
                  </pic:spPr>
                </pic:pic>
              </a:graphicData>
            </a:graphic>
            <wp14:sizeRelH relativeFrom="margin">
              <wp14:pctWidth>0</wp14:pctWidth>
            </wp14:sizeRelH>
            <wp14:sizeRelV relativeFrom="margin">
              <wp14:pctHeight>0</wp14:pctHeight>
            </wp14:sizeRelV>
          </wp:anchor>
        </w:drawing>
      </w:r>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w:t>
      </w:r>
      <w:r w:rsidR="00DA7E31">
        <w:t>to the right</w:t>
      </w:r>
      <w:r w:rsidR="00241E19">
        <w:t xml:space="preserve">, and the final equations are (separated </w:t>
      </w:r>
      <w:r w:rsidR="00DA7E31">
        <w:t xml:space="preserve">out </w:t>
      </w:r>
      <w:r w:rsidR="00241E19">
        <w:t xml:space="preserve">for </w:t>
      </w:r>
      <w:r w:rsidR="000E0B6D">
        <w:t>readability</w:t>
      </w:r>
      <w:r w:rsidR="00241E19">
        <w:t>):</w:t>
      </w:r>
    </w:p>
    <w:p w:rsidR="00771732" w:rsidRDefault="00241E19" w:rsidP="00241E19">
      <w:pPr>
        <w:rPr>
          <w:rFonts w:eastAsiaTheme="minorEastAsia"/>
        </w:rPr>
      </w:pPr>
      <m:oMath>
        <m:r>
          <w:rPr>
            <w:rFonts w:ascii="Cambria Math" w:hAnsi="Cambria Math"/>
          </w:rPr>
          <m:t>r</m:t>
        </m:r>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9446F6"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Pr>
          <w:rFonts w:eastAsiaTheme="minorEastAsia"/>
        </w:rPr>
        <w:t xml:space="preserve">,     </w:t>
      </w:r>
      <m:oMath>
        <m:r>
          <w:rPr>
            <w:rFonts w:ascii="Cambria Math" w:hAnsi="Cambria Math"/>
          </w:rPr>
          <m:t>θ</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 xml:space="preserve">I decided to implement my own system to wrap and improve on the glut callback system that we were taught for animations. At the end of the display function, a timer is set for 0ms to call the animation/ processing function as soon as possible. The processing function uses </w:t>
      </w:r>
      <w:proofErr w:type="gramStart"/>
      <w:r>
        <w:rPr>
          <w:rFonts w:eastAsiaTheme="minorEastAsia"/>
        </w:rPr>
        <w:t>chrono::</w:t>
      </w:r>
      <w:proofErr w:type="gramEnd"/>
      <w:r>
        <w:rPr>
          <w:rFonts w:eastAsiaTheme="minorEastAsia"/>
        </w:rPr>
        <w:t>high_resolution_clock to find the exact tim</w:t>
      </w:r>
      <w:r w:rsidR="00387C9B">
        <w:rPr>
          <w:rFonts w:eastAsiaTheme="minorEastAsia"/>
        </w:rPr>
        <w:t>e elapsed (</w:t>
      </w:r>
      <w:proofErr w:type="spellStart"/>
      <w:r w:rsidR="00387C9B">
        <w:rPr>
          <w:rFonts w:eastAsiaTheme="minorEastAsia"/>
        </w:rPr>
        <w:t>dt</w:t>
      </w:r>
      <w:proofErr w:type="spellEnd"/>
      <w:r w:rsidR="00387C9B">
        <w:rPr>
          <w:rFonts w:eastAsiaTheme="minorEastAsia"/>
        </w:rPr>
        <w:t>) since the last frame</w:t>
      </w:r>
      <w:r>
        <w:rPr>
          <w:rFonts w:eastAsiaTheme="minorEastAsia"/>
        </w:rPr>
        <w:t xml:space="preserve">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w:t>
      </w:r>
      <w:proofErr w:type="gramStart"/>
      <w:r>
        <w:rPr>
          <w:rFonts w:eastAsiaTheme="minorEastAsia"/>
        </w:rPr>
        <w:t>Special]</w:t>
      </w:r>
      <w:proofErr w:type="spellStart"/>
      <w:r>
        <w:rPr>
          <w:rFonts w:eastAsiaTheme="minorEastAsia"/>
        </w:rPr>
        <w:t>Func</w:t>
      </w:r>
      <w:proofErr w:type="spellEnd"/>
      <w:proofErr w:type="gramEnd"/>
      <w:r>
        <w:rPr>
          <w:rFonts w:eastAsiaTheme="minorEastAsia"/>
        </w:rPr>
        <w:t xml:space="preserve">” and </w:t>
      </w:r>
      <w:r>
        <w:rPr>
          <w:rFonts w:eastAsiaTheme="minorEastAsia"/>
        </w:rPr>
        <w:t>glut</w:t>
      </w:r>
      <w:r>
        <w:rPr>
          <w:rFonts w:eastAsiaTheme="minorEastAsia"/>
        </w:rPr>
        <w:t>[</w:t>
      </w:r>
      <w:r>
        <w:rPr>
          <w:rFonts w:eastAsiaTheme="minorEastAsia"/>
        </w:rPr>
        <w:t>Keyboard/Special</w:t>
      </w:r>
      <w:r>
        <w:rPr>
          <w:rFonts w:eastAsiaTheme="minorEastAsia"/>
        </w:rPr>
        <w:t>]</w:t>
      </w:r>
      <w:proofErr w:type="spellStart"/>
      <w:r>
        <w:rPr>
          <w:rFonts w:eastAsiaTheme="minorEastAsia"/>
        </w:rPr>
        <w:t>Up</w:t>
      </w:r>
      <w:r>
        <w:rPr>
          <w:rFonts w:eastAsiaTheme="minorEastAsia"/>
        </w:rPr>
        <w:t>Func</w:t>
      </w:r>
      <w:proofErr w:type="spellEnd"/>
      <w:r>
        <w:rPr>
          <w:rFonts w:eastAsiaTheme="minorEastAsia"/>
        </w:rPr>
        <w:t>,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 xml:space="preserve">value per second, multiplied by the </w:t>
      </w:r>
      <w:proofErr w:type="spellStart"/>
      <w:r>
        <w:rPr>
          <w:rFonts w:eastAsiaTheme="minorEastAsia"/>
        </w:rPr>
        <w:t>dt</w:t>
      </w:r>
      <w:proofErr w:type="spellEnd"/>
      <w:r>
        <w:rPr>
          <w:rFonts w:eastAsiaTheme="minorEastAsia"/>
        </w:rPr>
        <w:t xml:space="preserve">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w:t>
      </w:r>
      <w:proofErr w:type="spellStart"/>
      <w:r>
        <w:t>enum</w:t>
      </w:r>
      <w:proofErr w:type="spellEnd"/>
      <w:r>
        <w:t xml:space="preserve">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proofErr w:type="gramStart"/>
      <w:r w:rsidR="00253E44">
        <w:t>all</w:t>
      </w:r>
      <w:r>
        <w:t xml:space="preserve"> </w:t>
      </w:r>
      <w:r w:rsidR="00253E44">
        <w:t>of</w:t>
      </w:r>
      <w:proofErr w:type="gramEnd"/>
      <w:r w:rsidR="00253E44">
        <w:t xml:space="preserve"> </w:t>
      </w:r>
      <w:r>
        <w:t>its parts.</w:t>
      </w:r>
    </w:p>
    <w:p w:rsidR="00253E44" w:rsidRDefault="00253E44" w:rsidP="00086C0F">
      <w:r>
        <w:lastRenderedPageBreak/>
        <w:t xml:space="preserve">The mobile object contains a combine method, that combines it and another mobile object, </w:t>
      </w:r>
      <w:r w:rsidR="00387C9B">
        <w:t xml:space="preserve">generally </w:t>
      </w:r>
      <w:r>
        <w:t xml:space="preserve">preserving the colors of the two original </w:t>
      </w:r>
      <w:r w:rsidR="00DA7E31">
        <w:t>mobile</w:t>
      </w:r>
      <w:r>
        <w:t xml:space="preserve"> objects, this is used in my animation to combine the parts from the robots into the mobile</w:t>
      </w:r>
      <w:r w:rsidR="00DA7E31">
        <w:t>s</w:t>
      </w:r>
      <w:r>
        <w:t xml:space="preserve"> on the assembly line, preserving the existing colors of both objects.</w:t>
      </w:r>
    </w:p>
    <w:p w:rsidR="00DA7E31" w:rsidRDefault="00DA7E31" w:rsidP="00DA7E31">
      <w:pPr>
        <w:pStyle w:val="Heading2"/>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7487</wp:posOffset>
            </wp:positionV>
            <wp:extent cx="1411605" cy="2346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605" cy="2346960"/>
                    </a:xfrm>
                    <a:prstGeom prst="rect">
                      <a:avLst/>
                    </a:prstGeom>
                  </pic:spPr>
                </pic:pic>
              </a:graphicData>
            </a:graphic>
            <wp14:sizeRelH relativeFrom="margin">
              <wp14:pctWidth>0</wp14:pctWidth>
            </wp14:sizeRelH>
            <wp14:sizeRelV relativeFrom="margin">
              <wp14:pctHeight>0</wp14:pctHeight>
            </wp14:sizeRelV>
          </wp:anchor>
        </w:drawing>
      </w:r>
      <w:r>
        <w:t>Moving spotlight/Soldering oven</w:t>
      </w:r>
    </w:p>
    <w:p w:rsidR="00DA7E31" w:rsidRDefault="00DA7E31" w:rsidP="00DA7E31">
      <w:r>
        <w:t xml:space="preserve">This part was supposed to look like some sort of ‘soldering oven’ to solder the electronic parts(Chip/screen) onto the green circuit board, before it was placed in the phones casing. The frame is a simple static object made of 3 scaled </w:t>
      </w:r>
      <w:proofErr w:type="spellStart"/>
      <w:proofErr w:type="gramStart"/>
      <w:r>
        <w:t>glutSolidCube</w:t>
      </w:r>
      <w:proofErr w:type="spellEnd"/>
      <w:r>
        <w:t>(</w:t>
      </w:r>
      <w:proofErr w:type="gramEnd"/>
      <w:r>
        <w:t>)’s, and the ‘heat lamp’ it shown as a cone. The motion of the ‘heat lamp’ is determined by a sin function of the current position in the main animation cycle. Both the cone and the light have positions controlled this way.</w:t>
      </w:r>
    </w:p>
    <w:p w:rsidR="00771732" w:rsidRDefault="0055707B" w:rsidP="0055707B">
      <w:pPr>
        <w:pStyle w:val="Heading2"/>
        <w:rPr>
          <w:rFonts w:eastAsiaTheme="minorEastAsia"/>
        </w:rPr>
      </w:pPr>
      <w:r>
        <w:rPr>
          <w:rFonts w:eastAsiaTheme="minorEastAsia"/>
        </w:rPr>
        <w:t>Animated camera</w:t>
      </w:r>
    </w:p>
    <w:p w:rsidR="0055707B" w:rsidRDefault="0055707B" w:rsidP="0055707B">
      <w:r>
        <w:t xml:space="preserve">The camera animation will be enabled when the ‘2’ button is pressed, and will move the camera to the start of the animation, but it will only start when the robot arm releases the part to be tracked on the conveyor, this is to ensure the </w:t>
      </w:r>
      <w:r w:rsidR="00730915">
        <w:t xml:space="preserve">camera </w:t>
      </w:r>
      <w:r>
        <w:t>animation is synchronized with the scene. The animation starts a timer</w:t>
      </w:r>
      <w:r w:rsidR="00730915">
        <w:t xml:space="preserve"> </w:t>
      </w:r>
      <w:r>
        <w:t xml:space="preserve">(which is incremented by </w:t>
      </w:r>
      <w:proofErr w:type="spellStart"/>
      <w:r>
        <w:t>dt</w:t>
      </w:r>
      <w:proofErr w:type="spellEnd"/>
      <w:r>
        <w:t xml:space="preserve"> each frame), and if, if else, else statements decide what action to take on the camera based on the progress through the animation. </w:t>
      </w:r>
      <w:r w:rsidR="00730915">
        <w:t xml:space="preserve">One notable thing I </w:t>
      </w:r>
      <w:r w:rsidR="00DA7E31">
        <w:t xml:space="preserve">did in this animation was </w:t>
      </w:r>
      <w:r w:rsidR="00730915">
        <w:t>interpolate between two points (very last part of the animation), however I got the linear proportion (in the range 0-1), and passed it through a cosine function, to make the beginning and end of the camera motion much smoother.</w:t>
      </w:r>
    </w:p>
    <w:p w:rsidR="00746C76" w:rsidRDefault="00DA7E31" w:rsidP="00746C76">
      <w:pPr>
        <w:pStyle w:val="Heading2"/>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6985</wp:posOffset>
            </wp:positionV>
            <wp:extent cx="2037080" cy="167830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080" cy="1678305"/>
                    </a:xfrm>
                    <a:prstGeom prst="rect">
                      <a:avLst/>
                    </a:prstGeom>
                  </pic:spPr>
                </pic:pic>
              </a:graphicData>
            </a:graphic>
          </wp:anchor>
        </w:drawing>
      </w:r>
      <w:r w:rsidR="00746C76">
        <w:t>Part box</w:t>
      </w:r>
    </w:p>
    <w:p w:rsidR="00746C76" w:rsidRPr="00746C76" w:rsidRDefault="00746C76" w:rsidP="00746C76">
      <w:r>
        <w:t xml:space="preserve">The part box was used to replace the </w:t>
      </w:r>
      <w:proofErr w:type="spellStart"/>
      <w:proofErr w:type="gramStart"/>
      <w:r>
        <w:t>glutSolidCube</w:t>
      </w:r>
      <w:proofErr w:type="spellEnd"/>
      <w:r>
        <w:t>(</w:t>
      </w:r>
      <w:proofErr w:type="gramEnd"/>
      <w:r>
        <w:t xml:space="preserve">)’s that were previously </w:t>
      </w:r>
      <w:r w:rsidR="00DA7E31">
        <w:t>being used to pull parts out of.</w:t>
      </w:r>
      <w:r>
        <w:t xml:space="preserve"> The idea was to have the robot arms descend into the dark box smoothly, rather than phase through what appeared to be a solid surface. I had to use </w:t>
      </w:r>
      <w:proofErr w:type="spellStart"/>
      <w:r>
        <w:t>glEnable</w:t>
      </w:r>
      <w:proofErr w:type="spellEnd"/>
      <w:r>
        <w:t xml:space="preserve">(GL_BLEND); and </w:t>
      </w:r>
      <w:proofErr w:type="spellStart"/>
      <w:proofErr w:type="gramStart"/>
      <w:r>
        <w:t>glBlendFunc</w:t>
      </w:r>
      <w:proofErr w:type="spellEnd"/>
      <w:r>
        <w:t>(</w:t>
      </w:r>
      <w:proofErr w:type="gramEnd"/>
      <w:r>
        <w:t>GL_SRC_ALPHA, GL_ONE_MINUS_SRC_ALPHA);</w:t>
      </w:r>
      <w:r>
        <w:t xml:space="preserve"> to enable b</w:t>
      </w:r>
      <w:r w:rsidR="00DA7E31">
        <w:t>lending of transparent surfaces.</w:t>
      </w:r>
      <w:r>
        <w:t xml:space="preserve"> I </w:t>
      </w:r>
      <w:r w:rsidR="00DA7E31">
        <w:t xml:space="preserve">made </w:t>
      </w:r>
      <w:r>
        <w:t xml:space="preserve">several layers of black planes, with increasing opacity going down, so that it was clearly not just a black surface, but was sufficiently dark at the bottom to prevent the appearance of objects out of thin air being visible. </w:t>
      </w:r>
      <w:r w:rsidR="00DA7E31">
        <w:t xml:space="preserve">Because of Z-Culling, </w:t>
      </w:r>
      <w:r>
        <w:t xml:space="preserve">I had to make sure to render the boxes after the robots, so that the </w:t>
      </w:r>
      <w:r w:rsidR="0073539A">
        <w:t xml:space="preserve">transparent black surfaces would correctly render over the top, </w:t>
      </w:r>
      <w:r w:rsidR="00387C9B">
        <w:t>and</w:t>
      </w:r>
      <w:r w:rsidR="0073539A">
        <w:t xml:space="preserve"> to render the planes from the bottom up, so that the closer upper layers wouldn’t block the lower layers from drawing</w:t>
      </w:r>
      <w:r w:rsidR="00DA7E31">
        <w:t>.</w:t>
      </w:r>
    </w:p>
    <w:p w:rsidR="00B5174C" w:rsidRDefault="00B5174C" w:rsidP="00B5174C">
      <w:pPr>
        <w:pStyle w:val="Heading1"/>
      </w:pPr>
      <w:r>
        <w:t>Resources</w:t>
      </w:r>
    </w:p>
    <w:p w:rsidR="0073539A" w:rsidRPr="00B5174C" w:rsidRDefault="00B5174C" w:rsidP="00B5174C">
      <w:r>
        <w:t xml:space="preserve">Cardboard texture: </w:t>
      </w:r>
      <w:hyperlink r:id="rId10" w:history="1">
        <w:r w:rsidRPr="00A27139">
          <w:rPr>
            <w:rStyle w:val="Hyperlink"/>
          </w:rPr>
          <w:t>www.textures.com/download/cardboardplain0008/28990</w:t>
        </w:r>
      </w:hyperlink>
      <w:r w:rsidR="0073539A">
        <w:br/>
      </w:r>
      <w:r>
        <w:t xml:space="preserve">Brick texture: </w:t>
      </w:r>
      <w:hyperlink r:id="rId11" w:history="1">
        <w:r w:rsidRPr="00A27139">
          <w:rPr>
            <w:rStyle w:val="Hyperlink"/>
          </w:rPr>
          <w:t>www.textures.com/download/bricksmallbrown0270/66235</w:t>
        </w:r>
      </w:hyperlink>
      <w:r w:rsidR="0073539A">
        <w:br/>
      </w:r>
      <w:r>
        <w:t xml:space="preserve">Concrete texture: </w:t>
      </w:r>
      <w:hyperlink r:id="rId12" w:history="1">
        <w:r w:rsidRPr="00A27139">
          <w:rPr>
            <w:rStyle w:val="Hyperlink"/>
          </w:rPr>
          <w:t>www.textures.com/download/concretebare0433/108718</w:t>
        </w:r>
      </w:hyperlink>
      <w:r w:rsidR="0073539A">
        <w:br/>
      </w:r>
      <w:proofErr w:type="spellStart"/>
      <w:r w:rsidR="00086C0F">
        <w:t>loadTGA</w:t>
      </w:r>
      <w:proofErr w:type="spellEnd"/>
      <w:r w:rsidR="00086C0F">
        <w:t xml:space="preserve">, and </w:t>
      </w:r>
      <w:proofErr w:type="spellStart"/>
      <w:r w:rsidR="00086C0F">
        <w:t>LoadBMP</w:t>
      </w:r>
      <w:proofErr w:type="spellEnd"/>
      <w:r w:rsidR="00086C0F">
        <w:t xml:space="preserve"> from the labs were included, but only </w:t>
      </w:r>
      <w:proofErr w:type="spellStart"/>
      <w:r w:rsidR="00086C0F">
        <w:t>loadTGA</w:t>
      </w:r>
      <w:proofErr w:type="spellEnd"/>
      <w:r w:rsidR="00086C0F">
        <w:t xml:space="preserve"> was utilized.</w:t>
      </w:r>
      <w:r w:rsidR="0073539A">
        <w:br/>
        <w:t>I created my own .</w:t>
      </w:r>
      <w:proofErr w:type="spellStart"/>
      <w:r w:rsidR="0073539A">
        <w:t>obj</w:t>
      </w:r>
      <w:proofErr w:type="spellEnd"/>
      <w:r w:rsidR="0073539A">
        <w:t xml:space="preserve"> file loader from scratch</w:t>
      </w:r>
      <w:r w:rsidR="00387C9B">
        <w:t>.</w:t>
      </w:r>
    </w:p>
    <w:sectPr w:rsidR="0073539A" w:rsidRPr="00B51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387C9B"/>
    <w:rsid w:val="0044505B"/>
    <w:rsid w:val="00475645"/>
    <w:rsid w:val="00514A9E"/>
    <w:rsid w:val="0055707B"/>
    <w:rsid w:val="005F66C5"/>
    <w:rsid w:val="00730915"/>
    <w:rsid w:val="0073539A"/>
    <w:rsid w:val="00746C76"/>
    <w:rsid w:val="00771732"/>
    <w:rsid w:val="009446F6"/>
    <w:rsid w:val="009869FC"/>
    <w:rsid w:val="00B5174C"/>
    <w:rsid w:val="00D07BD9"/>
    <w:rsid w:val="00DA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D4CC"/>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textures.com/download/concretebare0433/1087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xtures.com/download/bricksmallbrown0270/66235" TargetMode="External"/><Relationship Id="rId5" Type="http://schemas.openxmlformats.org/officeDocument/2006/relationships/image" Target="media/image1.png"/><Relationship Id="rId10" Type="http://schemas.openxmlformats.org/officeDocument/2006/relationships/hyperlink" Target="http://www.textures.com/download/cardboardplain0008/2899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5</cp:revision>
  <dcterms:created xsi:type="dcterms:W3CDTF">2017-04-07T07:42:00Z</dcterms:created>
  <dcterms:modified xsi:type="dcterms:W3CDTF">2017-04-07T10:19:00Z</dcterms:modified>
</cp:coreProperties>
</file>