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工程变更表单填报系统需求说明书</w:t>
      </w:r>
    </w:p>
    <w:p>
      <w:pPr>
        <w:jc w:val="both"/>
      </w:pPr>
      <w:r>
        <w:t>版本：V0.1（修订稿）  日期：2026年10月20日</w:t>
      </w:r>
    </w:p>
    <w:p>
      <w:pPr>
        <w:jc w:val="both"/>
      </w:pPr>
      <w:r>
        <w:t>本文说明工程变更表单填报系统的功能、人员权限、表单内容、业务流程和页面要求，作为系统设计、开发及需求核对的依据。尚未确定的业务规则集中列于第7章。</w:t>
      </w:r>
    </w:p>
    <w:p>
      <w:pPr>
        <w:pStyle w:val="Heading1"/>
      </w:pPr>
      <w:r>
        <w:t>1 业务目标与术语</w:t>
      </w:r>
    </w:p>
    <w:p>
      <w:pPr>
        <w:pStyle w:val="Heading2"/>
      </w:pPr>
      <w:r>
        <w:t>1.1 业务目标与使用场景</w:t>
      </w:r>
    </w:p>
    <w:p>
      <w:pPr>
        <w:jc w:val="both"/>
      </w:pPr>
      <w:r>
        <w:t>面向公司内网电脑端，将现有工程变更Excel中需要填写和判断的内容移至网页，提高工作效率。保留原表业务含义，并清楚显示由谁填写、谁负责行动、谁批准、谁发布。</w:t>
      </w:r>
    </w:p>
    <w:p>
      <w:pPr>
        <w:jc w:val="both"/>
      </w:pPr>
      <w:r>
        <w:t>ECR用于变更申请与评估，ECO基于已发布ECR开展独立执行处理。两者分别维护填写内容、人员分配、审核轮次、批准及发布记录；ECO的修改不会覆盖来源ECR。</w:t>
      </w:r>
    </w:p>
    <w:p>
      <w:pPr>
        <w:pStyle w:val="Heading2"/>
      </w:pPr>
      <w:r>
        <w:t>1.2 主要术语</w:t>
      </w:r>
    </w:p>
    <w:p>
      <w:pPr>
        <w:pStyle w:val="ListParagraph"/>
        <w:ind w:left="283" w:hanging="170"/>
        <w:jc w:val="left"/>
      </w:pPr>
      <w:r>
        <w:t xml:space="preserve">• </w:t>
      </w:r>
      <w:r>
        <w:rPr>
          <w:b/>
        </w:rPr>
        <w:t>本阶段填写人：</w:t>
      </w:r>
      <w:r>
        <w:t xml:space="preserve"> 在ECR中指原发起人，在ECO中指当前指定填写人。</w:t>
      </w:r>
    </w:p>
    <w:p>
      <w:pPr>
        <w:pStyle w:val="ListParagraph"/>
        <w:ind w:left="283" w:hanging="170"/>
        <w:jc w:val="left"/>
      </w:pPr>
      <w:r>
        <w:t xml:space="preserve">• </w:t>
      </w:r>
      <w:r>
        <w:rPr>
          <w:b/>
        </w:rPr>
        <w:t>行动负责人：</w:t>
      </w:r>
      <w:r>
        <w:t xml:space="preserve"> 负责填写、保存和确认本人被分配行动的结果。</w:t>
      </w:r>
    </w:p>
    <w:p>
      <w:pPr>
        <w:pStyle w:val="ListParagraph"/>
        <w:ind w:left="283" w:hanging="170"/>
        <w:jc w:val="left"/>
      </w:pPr>
      <w:r>
        <w:t xml:space="preserve">• </w:t>
      </w:r>
      <w:r>
        <w:rPr>
          <w:b/>
        </w:rPr>
        <w:t>批准人：</w:t>
      </w:r>
      <w:r>
        <w:t xml:space="preserve"> 在行动处理和意见复核完成后，对本阶段执行同意批准。</w:t>
      </w:r>
    </w:p>
    <w:p>
      <w:pPr>
        <w:pStyle w:val="ListParagraph"/>
        <w:ind w:left="283" w:hanging="170"/>
        <w:jc w:val="left"/>
      </w:pPr>
      <w:r>
        <w:t xml:space="preserve">• </w:t>
      </w:r>
      <w:r>
        <w:rPr>
          <w:b/>
        </w:rPr>
        <w:t>指定发布人：</w:t>
      </w:r>
      <w:r>
        <w:t xml:space="preserve"> 本单选定的发布账号；实际发布人是已执行发布并被记录的账号。</w:t>
      </w:r>
    </w:p>
    <w:p>
      <w:pPr>
        <w:pStyle w:val="ListParagraph"/>
        <w:ind w:left="283" w:hanging="170"/>
        <w:jc w:val="left"/>
      </w:pPr>
      <w:r>
        <w:t xml:space="preserve">• </w:t>
      </w:r>
      <w:r>
        <w:rPr>
          <w:b/>
        </w:rPr>
        <w:t>审核中（pending）：</w:t>
      </w:r>
      <w:r>
        <w:t xml:space="preserve"> 申请已提交，包含行动负责人处理、意见复核和批准人审核。</w:t>
      </w:r>
    </w:p>
    <w:p>
      <w:pPr>
        <w:pStyle w:val="ListParagraph"/>
        <w:ind w:left="283" w:hanging="170"/>
        <w:jc w:val="left"/>
      </w:pPr>
      <w:r>
        <w:t xml:space="preserve">• </w:t>
      </w:r>
      <w:r>
        <w:rPr>
          <w:b/>
        </w:rPr>
        <w:t>审核轮次：</w:t>
      </w:r>
      <w:r>
        <w:t xml:space="preserve"> 每次提交或退回修订后重新提交，分别形成一轮审核，保留该次提交的表单及处理记录。</w:t>
      </w:r>
    </w:p>
    <w:p>
      <w:pPr>
        <w:pStyle w:val="ListParagraph"/>
        <w:ind w:left="283" w:hanging="170"/>
        <w:jc w:val="left"/>
      </w:pPr>
      <w:r>
        <w:t xml:space="preserve">• </w:t>
      </w:r>
      <w:r>
        <w:rPr>
          <w:b/>
        </w:rPr>
        <w:t>正式审核意见：</w:t>
      </w:r>
      <w:r>
        <w:t xml:space="preserve"> 针对当前申请提出的业务修改意见，用于退回、回应和复核。</w:t>
      </w:r>
    </w:p>
    <w:p>
      <w:pPr>
        <w:pStyle w:val="ListParagraph"/>
        <w:ind w:left="283" w:hanging="170"/>
        <w:jc w:val="left"/>
      </w:pPr>
      <w:r>
        <w:t xml:space="preserve">• </w:t>
      </w:r>
      <w:r>
        <w:rPr>
          <w:b/>
        </w:rPr>
        <w:t>系统反馈：</w:t>
      </w:r>
      <w:r>
        <w:t xml:space="preserve"> 用户使用系统过程中提交的问题、建议或其他反馈。</w:t>
      </w:r>
    </w:p>
    <w:p>
      <w:pPr>
        <w:pStyle w:val="Heading1"/>
        <w:pageBreakBefore/>
      </w:pPr>
      <w:r>
        <w:t>2 系统功能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871"/>
        <w:gridCol w:w="5953"/>
        <w:gridCol w:w="2041"/>
      </w:tblGrid>
      <w:tr>
        <w:trPr>
          <w:cantSplit/>
          <w:tblHeader w:val="true"/>
        </w:trPr>
        <w:tc>
          <w:tcPr>
            <w:tcW w:type="dxa" w:w="1871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type="dxa" w:w="5953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主要功能</w:t>
            </w:r>
          </w:p>
        </w:tc>
        <w:tc>
          <w:tcPr>
            <w:tcW w:type="dxa" w:w="2041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使用人员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登录与账号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登录、退出；后台创建和维护账号、授予反馈管理权限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有效账号、后台账号管理员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工程变更管理</w:t>
            </w:r>
          </w:p>
        </w:tc>
        <w:tc>
          <w:tcPr>
            <w:tcW w:type="dxa" w:w="5953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查看、筛选有权访问的ECR/ECO，进入相应流程；按权限整项删除</w:t>
            </w:r>
          </w:p>
        </w:tc>
        <w:tc>
          <w:tcPr>
            <w:tcW w:type="dxa" w:w="204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有相应查看或删除权限的用户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ECR申请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新建、基础填写、27题回答、行动分配、提交、退回修订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ECR发起人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行动处理与批准</w:t>
            </w:r>
          </w:p>
        </w:tc>
        <w:tc>
          <w:tcPr>
            <w:tcW w:type="dxa" w:w="5953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本人任务保存及确认、正式意见、退回、回应、复核、批准</w:t>
            </w:r>
          </w:p>
        </w:tc>
        <w:tc>
          <w:tcPr>
            <w:tcW w:type="dxa" w:w="204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填写人、行动负责人、批准人、原意见提出者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发布与ECO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指定发布、从已发布ECR创建关联ECO、指定或交接ECO填写人、ECO独立流转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指定发布人、原ECR发起人、当前ECO填写人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工作台与提醒</w:t>
            </w:r>
          </w:p>
        </w:tc>
        <w:tc>
          <w:tcPr>
            <w:tcW w:type="dxa" w:w="5953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我的申请、待我处理、待发布、ECO接收提醒及已读</w:t>
            </w:r>
          </w:p>
        </w:tc>
        <w:tc>
          <w:tcPr>
            <w:tcW w:type="dxa" w:w="204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当前账号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历史查看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按权限查看各轮提交的表单、行动结果、意见、批准及交接记录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对应申请或轮次的授权人员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系统反馈</w:t>
            </w:r>
          </w:p>
        </w:tc>
        <w:tc>
          <w:tcPr>
            <w:tcW w:type="dxa" w:w="5953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提交、查看本人反馈和追加说明；管理人员查看全部反馈、回复并更新状态</w:t>
            </w:r>
          </w:p>
        </w:tc>
        <w:tc>
          <w:tcPr>
            <w:tcW w:type="dxa" w:w="204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普通用户、反馈管理员</w:t>
            </w:r>
          </w:p>
        </w:tc>
      </w:tr>
    </w:tbl>
    <w:p>
      <w:pPr>
        <w:spacing w:after="60" w:line="240" w:lineRule="auto" w:before="0"/>
      </w:pPr>
      <w:r>
        <w:rPr>
          <w:sz w:val="4"/>
        </w:rPr>
      </w:r>
    </w:p>
    <w:p>
      <w:pPr>
        <w:pStyle w:val="Heading1"/>
        <w:pageBreakBefore/>
      </w:pPr>
      <w:r>
        <w:t>3 使用人员与权限</w:t>
      </w:r>
    </w:p>
    <w:p>
      <w:pPr>
        <w:pStyle w:val="Heading2"/>
      </w:pPr>
      <w:r>
        <w:t>3.1 业务角色与操作权限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494"/>
        <w:gridCol w:w="3288"/>
        <w:gridCol w:w="4082"/>
      </w:tblGrid>
      <w:tr>
        <w:trPr>
          <w:cantSplit/>
          <w:tblHeader w:val="true"/>
        </w:trPr>
        <w:tc>
          <w:tcPr>
            <w:tcW w:type="dxa" w:w="2494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业务操作</w:t>
            </w:r>
          </w:p>
        </w:tc>
        <w:tc>
          <w:tcPr>
            <w:tcW w:type="dxa" w:w="3288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授权人员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适用条件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填写基础表单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当前阶段填写人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草稿、待修订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指定负责人、批准人和发布人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当前阶段填写人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草稿、待修订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提交或重新提交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当前阶段填写人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草稿或待修订，提交条件满足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填写及确认行动结果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指定行动负责人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当前轮次审核中，本人未确认任务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提出正式意见并退回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本轮行动负责人、指定批准人或原意见提出者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审核中；原意见提出者仅可继续处理自己的原意见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回应退回意见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当前阶段填写人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待修订，逐条回应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复核原意见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原意见提出者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新轮次审核中，原意见已回应并待复核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同意批准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本轮指定批准人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任务全部确认、意见全部解决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执行发布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本单指定发布人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已批准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创建ECO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来源ECR原发起人或实际发布人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ECR已发布且尚无关联ECO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删除整个工程变更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原ECR发起人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当前实现允许任意状态；关联ECO须一并确认删除，业务保留要求待确认</w:t>
            </w:r>
          </w:p>
        </w:tc>
      </w:tr>
    </w:tbl>
    <w:p>
      <w:pPr>
        <w:spacing w:after="60" w:line="240" w:lineRule="auto" w:before="0"/>
      </w:pPr>
      <w:r>
        <w:rPr>
          <w:sz w:val="4"/>
        </w:rPr>
      </w:r>
    </w:p>
    <w:p>
      <w:pPr>
        <w:jc w:val="both"/>
      </w:pPr>
      <w:r>
        <w:rPr>
          <w:b/>
        </w:rPr>
        <w:t>账号职责：</w:t>
      </w:r>
      <w:r>
        <w:t xml:space="preserve"> 同一账号可以兼任多项业务职责，权限由具体申请、审核轮次、人员分配和状态共同决定，不能仅凭账号身份获得其他操作权限。ECO处于草稿或待修订时，原ECR发起人、实际发布人或当前ECO填写人可交接填写人。</w:t>
      </w:r>
    </w:p>
    <w:p>
      <w:pPr>
        <w:jc w:val="both"/>
      </w:pPr>
      <w:r>
        <w:rPr>
          <w:b/>
        </w:rPr>
        <w:t>查看权限：</w:t>
      </w:r>
      <w:r>
        <w:t xml:space="preserve"> 申请正文及历史按照申请和审核轮次授权，已发布不代表全体用户可见；新一轮任务授权不自动开放全部旧轮次历史。发布后是否扩大可见范围仍需业务负责人确认。</w:t>
      </w:r>
    </w:p>
    <w:p>
      <w:pPr>
        <w:pStyle w:val="Heading2"/>
      </w:pPr>
      <w:r>
        <w:t>3.2 系统反馈与管理权限</w:t>
      </w:r>
    </w:p>
    <w:p>
      <w:pPr>
        <w:jc w:val="both"/>
      </w:pPr>
      <w:r>
        <w:t>普通用户可以提交使用系统时遇到的问题或建议，查看本人反馈、处理回复和状态，并追加说明。具有反馈管理权限的账号可以查看全部系统反馈、回复用户并更新处理状态。业务审核中的修改意见由本单授权人员按审核流程处理。</w:t>
      </w:r>
    </w:p>
    <w:p>
      <w:pPr>
        <w:jc w:val="both"/>
      </w:pPr>
      <w:r>
        <w:t>反馈管理权限可追加给已有有效账号。管理员在Django后台打开该用户，将其加入“反馈管理员”组后保存，即授予反馈管理权限；将其移出该组并保存，即撤销该权限。该授权不改变账号原有的ECR/ECO业务职责。</w:t>
      </w:r>
    </w:p>
    <w:p>
      <w:pPr>
        <w:pStyle w:val="Heading1"/>
        <w:pageBreakBefore/>
      </w:pPr>
      <w:r>
        <w:t>4 业务表单与填写职责</w:t>
      </w:r>
    </w:p>
    <w:p>
      <w:pPr>
        <w:jc w:val="both"/>
      </w:pPr>
      <w:r>
        <w:t>八张原始业务表在网页中按填写任务组织：概述与物料分开显示，实质性变更评估主表与子表按分组共同组织。新申请不预填原Excel样例中的业务数据。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587"/>
        <w:gridCol w:w="3912"/>
        <w:gridCol w:w="2098"/>
        <w:gridCol w:w="2268"/>
      </w:tblGrid>
      <w:tr>
        <w:trPr>
          <w:cantSplit/>
          <w:tblHeader w:val="true"/>
        </w:trPr>
        <w:tc>
          <w:tcPr>
            <w:tcW w:type="dxa" w:w="1587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原表</w:t>
            </w:r>
          </w:p>
        </w:tc>
        <w:tc>
          <w:tcPr>
            <w:tcW w:type="dxa" w:w="3912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维护人员</w:t>
            </w:r>
          </w:p>
        </w:tc>
        <w:tc>
          <w:tcPr>
            <w:tcW w:type="dxa" w:w="2268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当前时点与规则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概述与物料处置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标题、编号、产品、原因，升版／新增／停用物料、库存及现场处置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本阶段填写人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草稿／退回；ECO复制基础后可独立修订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问题</w:t>
            </w:r>
          </w:p>
        </w:tc>
        <w:tc>
          <w:tcPr>
            <w:tcW w:type="dxa" w:w="391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27题是／否、备注与行动对应关系</w:t>
            </w:r>
          </w:p>
        </w:tc>
        <w:tc>
          <w:tcPr>
            <w:tcW w:type="dxa" w:w="209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本阶段填写人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提交前全部回答；草稿／退回可改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ECR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行动分配、评估／计划说明、状态、日期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发起人分配；负责人填本人结果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分配在草稿／退回；提交后按人处理并显式确认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ECO</w:t>
            </w:r>
          </w:p>
        </w:tc>
        <w:tc>
          <w:tcPr>
            <w:tcW w:type="dxa" w:w="391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执行行动、结果、状态、日期；来源ECR结果只读</w:t>
            </w:r>
          </w:p>
        </w:tc>
        <w:tc>
          <w:tcPr>
            <w:tcW w:type="dxa" w:w="209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当前ECO填写人分配；负责人填本人结果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ECO独立提交处理；结果不写回ECR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EMC reference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EMC参考及本单可填写内容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本阶段填写人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草稿／退回维护；ECO复制来源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设计变更执行计划</w:t>
            </w:r>
          </w:p>
        </w:tc>
        <w:tc>
          <w:tcPr>
            <w:tcW w:type="dxa" w:w="391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当前11条计划事项及执行内容</w:t>
            </w:r>
          </w:p>
        </w:tc>
        <w:tc>
          <w:tcPr>
            <w:tcW w:type="dxa" w:w="209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本阶段填写人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草稿／退回维护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实质性变更评估表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回答、原因和人工评估结论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本阶段填写人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草稿／退回维护，不自动给出法规结论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实质性变更评估子表</w:t>
            </w:r>
          </w:p>
        </w:tc>
        <w:tc>
          <w:tcPr>
            <w:tcW w:type="dxa" w:w="391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原判断分组下的子表问题与结论</w:t>
            </w:r>
          </w:p>
        </w:tc>
        <w:tc>
          <w:tcPr>
            <w:tcW w:type="dxa" w:w="209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本阶段填写人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按适用分组与主表共同填写</w:t>
            </w:r>
          </w:p>
        </w:tc>
      </w:tr>
    </w:tbl>
    <w:p>
      <w:pPr>
        <w:spacing w:after="60" w:line="240" w:lineRule="auto" w:before="0"/>
      </w:pPr>
      <w:r>
        <w:rPr>
          <w:sz w:val="4"/>
        </w:rPr>
      </w:r>
    </w:p>
    <w:p>
      <w:pPr>
        <w:jc w:val="both"/>
      </w:pPr>
      <w:r>
        <w:t>基础填写与任务结果分开：填写人分配负责人，提交后每位负责人填写自己的说明、状态和业务日期。填写人不能凭基础编辑权限代填其他人的结果。同一行动有多名负责人时，每人分别获得任务并确认；自动保存不代替确认。</w:t>
      </w:r>
    </w:p>
    <w:p>
      <w:pPr>
        <w:jc w:val="both"/>
      </w:pPr>
      <w:r>
        <w:t>EMC、执行计划及实质性评估“当前可以在草稿／退回填写”，不等于业务要求“必须在该环节全部填写完”。原Excel中的B分支、重复Chart B、C-2标题及缺少0.1—0.4清单等疑点仍需业务确认，不自行推导法规结论。</w:t>
      </w:r>
    </w:p>
    <w:p>
      <w:pPr>
        <w:pStyle w:val="Heading1"/>
        <w:pageBreakBefore/>
      </w:pPr>
      <w:r>
        <w:t>5 ECR与ECO业务流程</w:t>
      </w:r>
    </w:p>
    <w:p>
      <w:pPr>
        <w:jc w:val="both"/>
      </w:pPr>
      <w:r>
        <w:t>ECR与ECO分别完成填写、行动处理、意见复核、批准和发布，共用审核规则见第5.2节。填写人可按实际需要切换表单，提交时统一检查填写内容及人员分配。</w:t>
      </w:r>
    </w:p>
    <w:p>
      <w:pPr>
        <w:pStyle w:val="Heading2"/>
      </w:pPr>
      <w:r>
        <w:t>5.1 ECR申请与发布</w:t>
      </w:r>
    </w:p>
    <w:p>
      <w:pPr>
        <w:jc w:val="both"/>
      </w:pPr>
      <w:r>
        <w:rPr>
          <w:b/>
        </w:rPr>
        <w:t>业务入口：</w:t>
      </w:r>
      <w:r>
        <w:t xml:space="preserve"> 有效用户登录，进入“工程变更”，选择“新建ECR”。草稿由ECR发起人维护；退回后仍由原发起人修订和重新提交。</w:t>
      </w:r>
    </w:p>
    <w:p>
      <w:pPr>
        <w:jc w:val="both"/>
      </w:pPr>
      <w:r>
        <w:rPr>
          <w:b/>
        </w:rPr>
        <w:t>审核与发布：</w:t>
      </w:r>
      <w:r>
        <w:t xml:space="preserve"> ECR提交或重提成功后进入审核中，按第5.2节完成任务处理和批准；已批准后，由指定发布人执行发布。</w:t>
      </w:r>
    </w:p>
    <w:p>
      <w:pPr>
        <w:jc w:val="both"/>
      </w:pPr>
      <w:r>
        <w:t>当前提交要求标题、本阶段编号、全部27题答案、纳入行动的有效负责人、至少一位有效批准人及有效发布人。零行动须显式确认；退回重提须逐条回应未解决意见，原意见提出者应有效，供重提后复核。其他辅助表的必填条件列于第7章待确认。</w:t>
      </w:r>
    </w:p>
    <w:p>
      <w:pPr>
        <w:pStyle w:val="Heading2"/>
      </w:pPr>
      <w:r>
        <w:t>5.2 共用任务、正式意见与批准</w:t>
      </w:r>
    </w:p>
    <w:p>
      <w:pPr>
        <w:jc w:val="both"/>
      </w:pPr>
      <w:r>
        <w:rPr>
          <w:b/>
        </w:rPr>
        <w:t>业务入口：</w:t>
      </w:r>
    </w:p>
    <w:p>
      <w:pPr>
        <w:pStyle w:val="ListParagraph"/>
        <w:ind w:left="283" w:hanging="170"/>
        <w:jc w:val="left"/>
      </w:pPr>
      <w:r>
        <w:t>1. ECR提交或重提成功后进入，处理本轮ECR任务与批准。</w:t>
      </w:r>
    </w:p>
    <w:p>
      <w:pPr>
        <w:pStyle w:val="ListParagraph"/>
        <w:ind w:left="283" w:hanging="170"/>
        <w:jc w:val="left"/>
      </w:pPr>
      <w:r>
        <w:t>2. ECO提交或重提成功后进入，处理本轮ECO任务与批准。</w:t>
      </w:r>
    </w:p>
    <w:p>
      <w:pPr>
        <w:jc w:val="both"/>
      </w:pPr>
      <w:r>
        <w:rPr>
          <w:b/>
        </w:rPr>
        <w:t>操作入口：</w:t>
      </w:r>
      <w:r>
        <w:t xml:space="preserve"> 任务负责人、批准人或原意见提出者登录后，在“工作台→待我处理→指定给我的任务”打开当前事项，办理本人任务、复核或批准；也可从对应待办提醒进入。填写人收到退回后，从工程变更进入本阶段修订并逐条回应。发布人通过“待我发布”或对应提醒进入当前流程的发布区。</w:t>
      </w:r>
    </w:p>
    <w:p>
      <w:pPr>
        <w:jc w:val="both"/>
      </w:pPr>
      <w:r>
        <w:rPr>
          <w:b/>
        </w:rPr>
        <w:t>审核结果：</w:t>
      </w:r>
      <w:r>
        <w:t xml:space="preserve"> 全部前置条件满足且指定批准人全部同意后，本阶段变为已批准，等待本单指定发布人发布；退回则进入当前阶段的修订和重提。任务处理与原意见提出者复核可并行，不要求固定先后顺序。</w:t>
      </w:r>
    </w:p>
    <w:p>
      <w:pPr>
        <w:jc w:val="both"/>
      </w:pPr>
      <w:r>
        <w:t>负责人确认须说明、状态及业务日期完整；不适用也须原因。ECO的“在实施阶段完成”可保存但不能确认。新轮可沿用旧结果作为待复核初值，旧确认和批准不计入新轮。原意见提出者改派后仍保留自己未解决意见的复核职责，不获得其他人的任务写权限。</w:t>
      </w:r>
    </w:p>
    <w:p>
      <w:pPr>
        <w:jc w:val="both"/>
      </w:pPr>
      <w:r>
        <w:t>任务全部确认与未解决意见清零是批准的共同前置条件。零行动不跳过批准：提交时明确确认零任务后，仍须所有指定批准人同意，再由指定发布人发布。</w:t>
      </w:r>
    </w:p>
    <w:p>
      <w:pPr>
        <w:jc w:val="both"/>
      </w:pPr>
      <w:r>
        <w:t>意见复核完成后，仍须重新检查所有行动任务是否已确认；尚有任务未确认时继续处理任务，不能进入批准。指定批准人在本阶段处于审核中时可提出正式意见并退回，不必等待行动任务全部确认。</w:t>
      </w:r>
    </w:p>
    <w:p>
      <w:pPr>
        <w:pStyle w:val="Heading2"/>
      </w:pPr>
      <w:r>
        <w:t>5.3 ECO创建、独立处理与发布</w:t>
      </w:r>
    </w:p>
    <w:p>
      <w:pPr>
        <w:jc w:val="both"/>
      </w:pPr>
      <w:r>
        <w:rPr>
          <w:b/>
        </w:rPr>
        <w:t>业务入口：</w:t>
      </w:r>
      <w:r>
        <w:t xml:space="preserve"> 来源ECR已发布，原ECR发起人或实际发布人进入发布信息区域。已有关联ECO时直接打开已有记录；尚无关联ECO时，选择本人或其他有效账号为填写人后创建。一份ECR当前最多关联一份ECO，不重复创建或覆盖已有内容。</w:t>
      </w:r>
    </w:p>
    <w:p>
      <w:pPr>
        <w:jc w:val="both"/>
      </w:pPr>
      <w:r>
        <w:rPr>
          <w:b/>
        </w:rPr>
        <w:t>审核与发布：</w:t>
      </w:r>
      <w:r>
        <w:t xml:space="preserve"> ECO提交或重提成功后，按第5.2节完成任务处理和批准；已批准后，由ECO自己的指定发布人执行发布。</w:t>
      </w:r>
    </w:p>
    <w:p>
      <w:pPr>
        <w:jc w:val="both"/>
      </w:pPr>
      <w:r>
        <w:t>来源概述、物料、问题、EMC、计划和实质性评估复制为独立初值；ECR行动结果仅作只读来源信息，不复制原任务、意见、轮次和批准记录。ECO行动负责人及结果从空开始，ECO编号另填，来源ECR编号关联显示。ECR/ECO各自的非空编号分别全局唯一，草稿可暂空，提交须本阶段编号非空。</w:t>
      </w:r>
    </w:p>
    <w:p>
      <w:pPr>
        <w:jc w:val="both"/>
      </w:pPr>
      <w:r>
        <w:t>ECO创建与基础数据复制一并完成，全部成功后才生成可继续填写的草稿；任一步骤失败则整体回滚，不保留创建到一半的ECO。</w:t>
      </w:r>
    </w:p>
    <w:p>
      <w:pPr>
        <w:jc w:val="both"/>
      </w:pPr>
      <w:r>
        <w:t>ECO草稿／退回时，原ECR发起人、实际发布人或当前ECO填写人可交接填写人；先保存并核对最新记录，保留内容与交接历史，不自动改派行动负责人、批准人或发布人。只有当前ECO填写人能修改基础、分配人员和提交；原ECR协调人员保留只读跟踪。接收ECO职责不自动获得来源ECR完整正文和历史权限。</w:t>
      </w:r>
    </w:p>
    <w:p>
      <w:pPr>
        <w:pStyle w:val="Heading2"/>
      </w:pPr>
      <w:r>
        <w:t>5.4 状态、编辑及记录保留规则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701"/>
        <w:gridCol w:w="3061"/>
        <w:gridCol w:w="5102"/>
      </w:tblGrid>
      <w:tr>
        <w:trPr>
          <w:cantSplit/>
          <w:tblHeader w:val="true"/>
        </w:trPr>
        <w:tc>
          <w:tcPr>
            <w:tcW w:type="dxa" w:w="1701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3061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业务含义</w:t>
            </w:r>
          </w:p>
        </w:tc>
        <w:tc>
          <w:tcPr>
            <w:tcW w:type="dxa" w:w="5102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可进行的操作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draft 草稿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申请尚未提交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填写人可修改表单、分配人员、保存和提交；不能批准或发布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pending 审核中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申请已提交，正在进行行动处理和审核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基础内容与人员分配锁定；负责人处理本人行动，批准人按条件批准，相关人员可退回修改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returned 待修订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申请被退回，等待填写人修改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填写人修改表单和人员分配、回应意见后重新提交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approved 已批准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全部指定批准人已同意，等待发布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表单只读，由本单指定发布人执行发布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published 已发布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本阶段处理完成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业务内容只读；原ECR发起人或实际发布人可从已发布ECR创建关联ECO</w:t>
            </w:r>
          </w:p>
        </w:tc>
      </w:tr>
    </w:tbl>
    <w:p>
      <w:pPr>
        <w:spacing w:after="60" w:line="240" w:lineRule="auto" w:before="0"/>
      </w:pPr>
      <w:r>
        <w:rPr>
          <w:sz w:val="4"/>
        </w:rPr>
      </w:r>
    </w:p>
    <w:p>
      <w:pPr>
        <w:jc w:val="both"/>
      </w:pPr>
      <w:r>
        <w:t>原ECR发起人可在任意状态整项永久删除申请，包括已发布记录。存在关联ECO时，须同时明确确认删除ECO。删除范围包含表单、行动、审核意见、各轮表单及处理记录，删除后不可恢复；ECO不提供独立删除入口。已发布记录的业务保留要求列于第7章待确认。</w:t>
      </w:r>
    </w:p>
    <w:p>
      <w:pPr>
        <w:jc w:val="both"/>
      </w:pPr>
      <w:r>
        <w:t>每轮提交时由系统冻结表单快照。退回或批准后查看的是该轮快照及该轮处理结果；修订和新轮提交不改变旧快照。旧轮没有快照时明确提示缺失，不用当前正文补造历史，也不让用户在历史视图保存数据。未重新提交的修订不作为已提交内容向审核人员展示。</w:t>
      </w:r>
    </w:p>
    <w:p>
      <w:pPr>
        <w:pStyle w:val="Heading1"/>
        <w:pageBreakBefore/>
      </w:pPr>
      <w:r>
        <w:t>6 页面设计</w:t>
      </w:r>
    </w:p>
    <w:p>
      <w:pPr>
        <w:jc w:val="both"/>
      </w:pPr>
      <w:r>
        <w:t>系统页面包括登录、工作台、工程变更、待我处理、流程总览、业务表单、审核历史及系统反馈。各页面的入口、主要数据、操作和权限如下。</w:t>
      </w:r>
    </w:p>
    <w:p>
      <w:pPr>
        <w:jc w:val="both"/>
      </w:pPr>
      <w:r>
        <w:t>业务表单在同一流程中分区显示，实质性评估子表通过分组打开。异常提示出现在相应操作页面；系统反馈的提交、列表、详情和管理为不同视图。</w:t>
      </w:r>
    </w:p>
    <w:p>
      <w:pPr>
        <w:pStyle w:val="Heading2"/>
      </w:pPr>
      <w:r>
        <w:t>6.1 登录</w:t>
      </w:r>
    </w:p>
    <w:p>
      <w:pPr>
        <w:jc w:val="both"/>
      </w:pPr>
      <w:r>
        <w:rPr>
          <w:b/>
        </w:rPr>
        <w:t>入口：</w:t>
      </w:r>
      <w:r>
        <w:t xml:space="preserve"> 打开系统地址，未登录时进入。</w:t>
      </w:r>
    </w:p>
    <w:p>
      <w:pPr>
        <w:pStyle w:val="Caption"/>
        <w:keepNext/>
        <w:spacing w:line="240" w:lineRule="auto" w:before="0" w:after="80"/>
        <w:jc w:val="center"/>
      </w:pPr>
      <w:r>
        <w:t>页面01 登录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39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未登录用户；账号和密码输入。</w:t>
      </w:r>
    </w:p>
    <w:p>
      <w:pPr>
        <w:jc w:val="both"/>
      </w:pPr>
      <w:r>
        <w:rPr>
          <w:b/>
        </w:rPr>
        <w:t>操作与去向：</w:t>
      </w:r>
      <w:r>
        <w:t xml:space="preserve"> 登录后进入工作台。</w:t>
      </w:r>
    </w:p>
    <w:p>
      <w:pPr>
        <w:jc w:val="both"/>
      </w:pPr>
      <w:r>
        <w:rPr>
          <w:b/>
        </w:rPr>
        <w:t>状态及权限：</w:t>
      </w:r>
      <w:r>
        <w:t xml:space="preserve"> 有效账号；当前不提供自行注册。</w:t>
      </w:r>
    </w:p>
    <w:p>
      <w:pPr>
        <w:pStyle w:val="Heading2"/>
        <w:pageBreakBefore/>
      </w:pPr>
      <w:r>
        <w:t>6.2 工作台首页</w:t>
      </w:r>
    </w:p>
    <w:p>
      <w:pPr>
        <w:jc w:val="both"/>
      </w:pPr>
      <w:r>
        <w:rPr>
          <w:b/>
        </w:rPr>
        <w:t>入口：</w:t>
      </w:r>
      <w:r>
        <w:t xml:space="preserve"> 登录成功后进入，或使用顶部“工作台”返回。</w:t>
      </w:r>
    </w:p>
    <w:p>
      <w:pPr>
        <w:pStyle w:val="Caption"/>
        <w:keepNext/>
        <w:spacing w:line="240" w:lineRule="auto" w:before="0" w:after="80"/>
        <w:jc w:val="center"/>
      </w:pPr>
      <w:r>
        <w:t>页面02 工作台首页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4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当前账号；我的申请和待办摘要。</w:t>
      </w:r>
    </w:p>
    <w:p>
      <w:pPr>
        <w:jc w:val="both"/>
      </w:pPr>
      <w:r>
        <w:rPr>
          <w:b/>
        </w:rPr>
        <w:t>操作与去向：</w:t>
      </w:r>
      <w:r>
        <w:t xml:space="preserve"> 进入工程变更、任务、发布、反馈。</w:t>
      </w:r>
    </w:p>
    <w:p>
      <w:pPr>
        <w:jc w:val="both"/>
      </w:pPr>
      <w:r>
        <w:rPr>
          <w:b/>
        </w:rPr>
        <w:t>状态及权限：</w:t>
      </w:r>
      <w:r>
        <w:t xml:space="preserve"> 仅汇总本人有权事项。</w:t>
      </w:r>
    </w:p>
    <w:p>
      <w:pPr>
        <w:pStyle w:val="Heading2"/>
        <w:pageBreakBefore/>
      </w:pPr>
      <w:r>
        <w:t>6.3 工程变更列表</w:t>
      </w:r>
    </w:p>
    <w:p>
      <w:pPr>
        <w:jc w:val="both"/>
      </w:pPr>
      <w:r>
        <w:rPr>
          <w:b/>
        </w:rPr>
        <w:t>入口：</w:t>
      </w:r>
      <w:r>
        <w:t xml:space="preserve"> 工作台中的“工程变更”，或顶部同名导航。</w:t>
      </w:r>
    </w:p>
    <w:p>
      <w:pPr>
        <w:pStyle w:val="Caption"/>
        <w:keepNext/>
        <w:spacing w:line="240" w:lineRule="auto" w:before="0" w:after="80"/>
        <w:jc w:val="center"/>
      </w:pPr>
      <w:r>
        <w:t>页面03 工程变更列表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43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有权用户；ECR/ECO编号、标题、状态及关联信息。</w:t>
      </w:r>
    </w:p>
    <w:p>
      <w:pPr>
        <w:jc w:val="both"/>
      </w:pPr>
      <w:r>
        <w:rPr>
          <w:b/>
        </w:rPr>
        <w:t>操作与去向：</w:t>
      </w:r>
      <w:r>
        <w:t xml:space="preserve"> 新建ECR、筛选、进入流程、按权删除。</w:t>
      </w:r>
    </w:p>
    <w:p>
      <w:pPr>
        <w:jc w:val="both"/>
      </w:pPr>
      <w:r>
        <w:rPr>
          <w:b/>
        </w:rPr>
        <w:t>状态及权限：</w:t>
      </w:r>
      <w:r>
        <w:t xml:space="preserve"> 已发布不等于全员可见；删除另查发起人权限。</w:t>
      </w:r>
    </w:p>
    <w:p>
      <w:pPr>
        <w:pStyle w:val="Heading2"/>
        <w:pageBreakBefore/>
      </w:pPr>
      <w:r>
        <w:t>6.4 待我处理</w:t>
      </w:r>
    </w:p>
    <w:p>
      <w:pPr>
        <w:jc w:val="both"/>
      </w:pPr>
      <w:r>
        <w:rPr>
          <w:b/>
        </w:rPr>
        <w:t>入口：</w:t>
      </w:r>
      <w:r>
        <w:t xml:space="preserve"> 工作台中的“待我处理”，或顶部同名导航；对应提醒也可直接进入事项。</w:t>
      </w:r>
    </w:p>
    <w:p>
      <w:pPr>
        <w:pStyle w:val="Caption"/>
        <w:keepNext/>
        <w:spacing w:line="240" w:lineRule="auto" w:before="0" w:after="80"/>
        <w:jc w:val="center"/>
      </w:pPr>
      <w:r>
        <w:t>页面04 待我处理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52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当前处理人；任务、修订、复核、待发布及ECO接收提醒。</w:t>
      </w:r>
    </w:p>
    <w:p>
      <w:pPr>
        <w:jc w:val="both"/>
      </w:pPr>
      <w:r>
        <w:rPr>
          <w:b/>
        </w:rPr>
        <w:t>操作与去向：</w:t>
      </w:r>
      <w:r>
        <w:t xml:space="preserve"> 打开对应任务、流程或历史；标为已读。</w:t>
      </w:r>
    </w:p>
    <w:p>
      <w:pPr>
        <w:jc w:val="both"/>
      </w:pPr>
      <w:r>
        <w:rPr>
          <w:b/>
        </w:rPr>
        <w:t>状态及权限：</w:t>
      </w:r>
      <w:r>
        <w:t xml:space="preserve"> 已读不等于处理、确认或发布。</w:t>
      </w:r>
    </w:p>
    <w:p>
      <w:pPr>
        <w:pStyle w:val="Heading2"/>
        <w:pageBreakBefore/>
      </w:pPr>
      <w:r>
        <w:t>6.5 ECR/ECO流程总览</w:t>
      </w:r>
    </w:p>
    <w:p>
      <w:pPr>
        <w:jc w:val="both"/>
      </w:pPr>
      <w:r>
        <w:rPr>
          <w:b/>
        </w:rPr>
        <w:t>入口：</w:t>
      </w:r>
      <w:r>
        <w:t xml:space="preserve"> 从工程变更打开有权记录，或从待办进入当前流程。</w:t>
      </w:r>
    </w:p>
    <w:p>
      <w:pPr>
        <w:pStyle w:val="Caption"/>
        <w:keepNext/>
        <w:spacing w:line="240" w:lineRule="auto" w:before="0" w:after="80"/>
        <w:jc w:val="center"/>
      </w:pPr>
      <w:r>
        <w:t>页面05 ECR/ECO流程总览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98823" cy="719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8823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正文授权用户；六阶段、人员、进度、状态。</w:t>
      </w:r>
    </w:p>
    <w:p>
      <w:pPr>
        <w:jc w:val="both"/>
      </w:pPr>
      <w:r>
        <w:rPr>
          <w:b/>
        </w:rPr>
        <w:t>操作与去向：</w:t>
      </w:r>
      <w:r>
        <w:t xml:space="preserve"> 进入填写、处理、发布区及有权相邻阶段。</w:t>
      </w:r>
    </w:p>
    <w:p>
      <w:pPr>
        <w:jc w:val="both"/>
      </w:pPr>
      <w:r>
        <w:rPr>
          <w:b/>
        </w:rPr>
        <w:t>状态及权限：</w:t>
      </w:r>
      <w:r>
        <w:t xml:space="preserve"> 无权阶段不展示敏感内容；历史仍只读。</w:t>
      </w:r>
    </w:p>
    <w:p>
      <w:pPr>
        <w:pStyle w:val="Heading2"/>
        <w:pageBreakBefore/>
      </w:pPr>
      <w:r>
        <w:t>6.6 变更概述填写</w:t>
      </w:r>
    </w:p>
    <w:p>
      <w:pPr>
        <w:jc w:val="both"/>
      </w:pPr>
      <w:r>
        <w:rPr>
          <w:b/>
        </w:rPr>
        <w:t>入口：</w:t>
      </w:r>
      <w:r>
        <w:t xml:space="preserve"> 在当前流程填写区域打开“概述”。</w:t>
      </w:r>
    </w:p>
    <w:p>
      <w:pPr>
        <w:pStyle w:val="Caption"/>
        <w:keepNext/>
        <w:spacing w:line="240" w:lineRule="auto" w:before="0" w:after="80"/>
        <w:jc w:val="center"/>
      </w:pPr>
      <w:r>
        <w:t>页面06 变更概述填写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391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当前填写人或有权查看者；标题、编号、产品、原因等。</w:t>
      </w:r>
    </w:p>
    <w:p>
      <w:pPr>
        <w:jc w:val="both"/>
      </w:pPr>
      <w:r>
        <w:rPr>
          <w:b/>
        </w:rPr>
        <w:t>操作与去向：</w:t>
      </w:r>
      <w:r>
        <w:t xml:space="preserve"> 填写保存，进入其他表单。</w:t>
      </w:r>
    </w:p>
    <w:p>
      <w:pPr>
        <w:jc w:val="both"/>
      </w:pPr>
      <w:r>
        <w:rPr>
          <w:b/>
        </w:rPr>
        <w:t>状态及权限：</w:t>
      </w:r>
      <w:r>
        <w:t xml:space="preserve"> 当前填写人草稿／退回可改；来源字段只读。</w:t>
      </w:r>
    </w:p>
    <w:p>
      <w:pPr>
        <w:pStyle w:val="Heading2"/>
        <w:pageBreakBefore/>
      </w:pPr>
      <w:r>
        <w:t>6.7 物料与处置</w:t>
      </w:r>
    </w:p>
    <w:p>
      <w:pPr>
        <w:jc w:val="both"/>
      </w:pPr>
      <w:r>
        <w:rPr>
          <w:b/>
        </w:rPr>
        <w:t>入口：</w:t>
      </w:r>
      <w:r>
        <w:t xml:space="preserve"> 在当前流程填写区域打开“物料与处置”。</w:t>
      </w:r>
    </w:p>
    <w:p>
      <w:pPr>
        <w:pStyle w:val="Caption"/>
        <w:keepNext/>
        <w:spacing w:line="240" w:lineRule="auto" w:before="0" w:after="80"/>
        <w:jc w:val="center"/>
      </w:pPr>
      <w:r>
        <w:t>页面07 物料与处置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5289795" cy="719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9795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当前填写人或有权查看者；物料和处置信息。</w:t>
      </w:r>
    </w:p>
    <w:p>
      <w:pPr>
        <w:jc w:val="both"/>
      </w:pPr>
      <w:r>
        <w:rPr>
          <w:b/>
        </w:rPr>
        <w:t>操作与去向：</w:t>
      </w:r>
      <w:r>
        <w:t xml:space="preserve"> 维护物料及处置、保存。</w:t>
      </w:r>
    </w:p>
    <w:p>
      <w:pPr>
        <w:jc w:val="both"/>
      </w:pPr>
      <w:r>
        <w:rPr>
          <w:b/>
        </w:rPr>
        <w:t>状态及权限：</w:t>
      </w:r>
      <w:r>
        <w:t xml:space="preserve"> 同基础表单编辑条件。</w:t>
      </w:r>
    </w:p>
    <w:p>
      <w:pPr>
        <w:pStyle w:val="Heading2"/>
        <w:pageBreakBefore/>
      </w:pPr>
      <w:r>
        <w:t>6.8 27题问题评估</w:t>
      </w:r>
    </w:p>
    <w:p>
      <w:pPr>
        <w:jc w:val="both"/>
      </w:pPr>
      <w:r>
        <w:rPr>
          <w:b/>
        </w:rPr>
        <w:t>入口：</w:t>
      </w:r>
      <w:r>
        <w:t xml:space="preserve"> 在当前流程填写区域打开问题评估。</w:t>
      </w:r>
    </w:p>
    <w:p>
      <w:pPr>
        <w:pStyle w:val="Caption"/>
        <w:keepNext/>
        <w:spacing w:line="240" w:lineRule="auto" w:before="0" w:after="80"/>
        <w:jc w:val="center"/>
      </w:pPr>
      <w:r>
        <w:t>页面08 27题问题评估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5481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54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图中仅展示第1、5、7题作为示例，其余问题的回答、备注和保存形式类似。系统共27题，提交前须全部回答。</w:t>
      </w:r>
    </w:p>
    <w:p>
      <w:pPr>
        <w:jc w:val="both"/>
      </w:pPr>
      <w:r>
        <w:rPr>
          <w:b/>
        </w:rPr>
        <w:t>使用者与主要数据：</w:t>
      </w:r>
      <w:r>
        <w:t xml:space="preserve"> 当前填写人或有权查看者；答案、备注、关联行动提示。</w:t>
      </w:r>
    </w:p>
    <w:p>
      <w:pPr>
        <w:jc w:val="both"/>
      </w:pPr>
      <w:r>
        <w:rPr>
          <w:b/>
        </w:rPr>
        <w:t>操作与去向：</w:t>
      </w:r>
      <w:r>
        <w:t xml:space="preserve"> 逐题／批量回答，查看行动影响。</w:t>
      </w:r>
    </w:p>
    <w:p>
      <w:pPr>
        <w:jc w:val="both"/>
      </w:pPr>
      <w:r>
        <w:rPr>
          <w:b/>
        </w:rPr>
        <w:t>状态及权限：</w:t>
      </w:r>
      <w:r>
        <w:t xml:space="preserve"> 提交须全部回答；只读状态不改题。</w:t>
      </w:r>
    </w:p>
    <w:p>
      <w:pPr>
        <w:pStyle w:val="Heading2"/>
        <w:pageBreakBefore/>
      </w:pPr>
      <w:r>
        <w:t>6.9 ECR/ECO行动分配与处理</w:t>
      </w:r>
    </w:p>
    <w:p>
      <w:pPr>
        <w:jc w:val="both"/>
      </w:pPr>
      <w:r>
        <w:rPr>
          <w:b/>
        </w:rPr>
        <w:t>入口：</w:t>
      </w:r>
      <w:r>
        <w:t xml:space="preserve"> 填写人从当前流程进入行动分配；负责人从待我处理进入本人任务。</w:t>
      </w:r>
    </w:p>
    <w:p>
      <w:pPr>
        <w:pStyle w:val="Caption"/>
        <w:keepNext/>
        <w:spacing w:line="240" w:lineRule="auto" w:before="0" w:after="80"/>
        <w:jc w:val="center"/>
      </w:pPr>
      <w:r>
        <w:t>页面09 ECR/ECO行动分配与处理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565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56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填写人看分配；负责人看本人任务；ECO看来源结果。</w:t>
      </w:r>
    </w:p>
    <w:p>
      <w:pPr>
        <w:jc w:val="both"/>
      </w:pPr>
      <w:r>
        <w:rPr>
          <w:b/>
        </w:rPr>
        <w:t>操作与去向：</w:t>
      </w:r>
      <w:r>
        <w:t xml:space="preserve"> 分配、手工纳入、本人结果保存与确认。</w:t>
      </w:r>
    </w:p>
    <w:p>
      <w:pPr>
        <w:jc w:val="both"/>
      </w:pPr>
      <w:r>
        <w:rPr>
          <w:b/>
        </w:rPr>
        <w:t>状态及权限：</w:t>
      </w:r>
      <w:r>
        <w:t xml:space="preserve"> 草稿／退回分配；审核中处理本人未确认任务。</w:t>
      </w:r>
    </w:p>
    <w:p>
      <w:pPr>
        <w:pStyle w:val="Heading2"/>
        <w:pageBreakBefore/>
      </w:pPr>
      <w:r>
        <w:t>6.10 EMC参考与填写</w:t>
      </w:r>
    </w:p>
    <w:p>
      <w:pPr>
        <w:jc w:val="both"/>
      </w:pPr>
      <w:r>
        <w:rPr>
          <w:b/>
        </w:rPr>
        <w:t>入口：</w:t>
      </w:r>
      <w:r>
        <w:t xml:space="preserve"> 当前流程的EMC参考与填写区域。</w:t>
      </w:r>
    </w:p>
    <w:p>
      <w:pPr>
        <w:pStyle w:val="Caption"/>
        <w:keepNext/>
        <w:spacing w:line="240" w:lineRule="auto" w:before="0" w:after="80"/>
        <w:jc w:val="center"/>
      </w:pPr>
      <w:r>
        <w:t>页面10 EMC参考与填写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574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57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正文授权用户；参考定义及本单填写内容。</w:t>
      </w:r>
    </w:p>
    <w:p>
      <w:pPr>
        <w:jc w:val="both"/>
      </w:pPr>
      <w:r>
        <w:rPr>
          <w:b/>
        </w:rPr>
        <w:t>操作与去向：</w:t>
      </w:r>
      <w:r>
        <w:t xml:space="preserve"> 查看、按权限填写保存。</w:t>
      </w:r>
    </w:p>
    <w:p>
      <w:pPr>
        <w:jc w:val="both"/>
      </w:pPr>
      <w:r>
        <w:rPr>
          <w:b/>
        </w:rPr>
        <w:t>状态及权限：</w:t>
      </w:r>
      <w:r>
        <w:t xml:space="preserve"> 当前填写人草稿／退回可改；业务必填待确认。</w:t>
      </w:r>
    </w:p>
    <w:p>
      <w:pPr>
        <w:pStyle w:val="Heading2"/>
        <w:pageBreakBefore/>
      </w:pPr>
      <w:r>
        <w:t>6.11 设计变更执行计划</w:t>
      </w:r>
    </w:p>
    <w:p>
      <w:pPr>
        <w:jc w:val="both"/>
      </w:pPr>
      <w:r>
        <w:rPr>
          <w:b/>
        </w:rPr>
        <w:t>入口：</w:t>
      </w:r>
      <w:r>
        <w:t xml:space="preserve"> 当前流程的设计变更执行计划区域。</w:t>
      </w:r>
    </w:p>
    <w:p>
      <w:pPr>
        <w:pStyle w:val="Caption"/>
        <w:keepNext/>
        <w:spacing w:line="240" w:lineRule="auto" w:before="0" w:after="80"/>
        <w:jc w:val="center"/>
      </w:pPr>
      <w:r>
        <w:t>页面11 设计变更执行计划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565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56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正文授权用户；当前11条计划及填写内容。</w:t>
      </w:r>
    </w:p>
    <w:p>
      <w:pPr>
        <w:jc w:val="both"/>
      </w:pPr>
      <w:r>
        <w:rPr>
          <w:b/>
        </w:rPr>
        <w:t>操作与去向：</w:t>
      </w:r>
      <w:r>
        <w:t xml:space="preserve"> 查看、填写保存。</w:t>
      </w:r>
    </w:p>
    <w:p>
      <w:pPr>
        <w:jc w:val="both"/>
      </w:pPr>
      <w:r>
        <w:rPr>
          <w:b/>
        </w:rPr>
        <w:t>状态及权限：</w:t>
      </w:r>
      <w:r>
        <w:t xml:space="preserve"> 当前填写人草稿／退回可改；完成责任待确认。</w:t>
      </w:r>
    </w:p>
    <w:p>
      <w:pPr>
        <w:pStyle w:val="Heading2"/>
        <w:pageBreakBefore/>
      </w:pPr>
      <w:r>
        <w:t>6.12 实质性变更评估主表及子表</w:t>
      </w:r>
    </w:p>
    <w:p>
      <w:pPr>
        <w:jc w:val="both"/>
      </w:pPr>
      <w:r>
        <w:rPr>
          <w:b/>
        </w:rPr>
        <w:t>入口：</w:t>
      </w:r>
      <w:r>
        <w:t xml:space="preserve"> 当前流程的实质性变更评估区域，再按分组打开子表。</w:t>
      </w:r>
    </w:p>
    <w:p>
      <w:pPr>
        <w:pStyle w:val="Caption"/>
        <w:keepNext/>
        <w:spacing w:line="240" w:lineRule="auto" w:before="0" w:after="80"/>
        <w:jc w:val="center"/>
      </w:pPr>
      <w:r>
        <w:t>页面12 实质性变更评估主表及子表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3580934" cy="71999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0934" cy="71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正文授权用户；主表、分组子表及人工结论。</w:t>
      </w:r>
    </w:p>
    <w:p>
      <w:pPr>
        <w:jc w:val="both"/>
      </w:pPr>
      <w:r>
        <w:rPr>
          <w:b/>
        </w:rPr>
        <w:t>操作与去向：</w:t>
      </w:r>
      <w:r>
        <w:t xml:space="preserve"> 按组查看填写，打开子表区域／抽屉。</w:t>
      </w:r>
    </w:p>
    <w:p>
      <w:pPr>
        <w:jc w:val="both"/>
      </w:pPr>
      <w:r>
        <w:rPr>
          <w:b/>
        </w:rPr>
        <w:t>状态及权限：</w:t>
      </w:r>
      <w:r>
        <w:t xml:space="preserve"> 当前填写人草稿／退回可改；法规结论不自动推导。</w:t>
      </w:r>
    </w:p>
    <w:p>
      <w:pPr>
        <w:pStyle w:val="Heading2"/>
        <w:pageBreakBefore/>
      </w:pPr>
      <w:r>
        <w:t>6.13 提交ECR/ECO审核</w:t>
      </w:r>
    </w:p>
    <w:p>
      <w:pPr>
        <w:jc w:val="both"/>
      </w:pPr>
      <w:r>
        <w:rPr>
          <w:b/>
        </w:rPr>
        <w:t>入口：</w:t>
      </w:r>
      <w:r>
        <w:t xml:space="preserve"> 当前填写人在草稿或退回修订后执行提交／重提。</w:t>
      </w:r>
    </w:p>
    <w:p>
      <w:pPr>
        <w:pStyle w:val="Caption"/>
        <w:keepNext/>
        <w:spacing w:line="240" w:lineRule="auto" w:before="0" w:after="80"/>
        <w:jc w:val="center"/>
      </w:pPr>
      <w:r>
        <w:t>页面13 提交ECR/ECO审核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7047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70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当前填写人；缺失校验、人员及零任务确认。</w:t>
      </w:r>
    </w:p>
    <w:p>
      <w:pPr>
        <w:jc w:val="both"/>
      </w:pPr>
      <w:r>
        <w:rPr>
          <w:b/>
        </w:rPr>
        <w:t>操作与去向：</w:t>
      </w:r>
      <w:r>
        <w:t xml:space="preserve"> 核对并提交，进入当前轮次。</w:t>
      </w:r>
    </w:p>
    <w:p>
      <w:pPr>
        <w:jc w:val="both"/>
      </w:pPr>
      <w:r>
        <w:rPr>
          <w:b/>
        </w:rPr>
        <w:t>状态及权限：</w:t>
      </w:r>
      <w:r>
        <w:t xml:space="preserve"> 满足提交条件；重提需逐条回应。</w:t>
      </w:r>
    </w:p>
    <w:p>
      <w:pPr>
        <w:pStyle w:val="Heading2"/>
        <w:pageBreakBefore/>
      </w:pPr>
      <w:r>
        <w:t>6.14 意见与历史（第1轮审核）</w:t>
      </w:r>
    </w:p>
    <w:p>
      <w:pPr>
        <w:jc w:val="both"/>
      </w:pPr>
      <w:r>
        <w:rPr>
          <w:b/>
        </w:rPr>
        <w:t>入口：</w:t>
      </w:r>
      <w:r>
        <w:t xml:space="preserve"> 从当前流程的意见与历史区域或处理记录进入，选择目标轮次。</w:t>
      </w:r>
    </w:p>
    <w:p>
      <w:pPr>
        <w:pStyle w:val="Caption"/>
        <w:keepNext/>
        <w:spacing w:line="240" w:lineRule="auto" w:before="0" w:after="80"/>
        <w:jc w:val="center"/>
      </w:pPr>
      <w:r>
        <w:t>页面14 意见与历史（第1轮审核）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5400000" cy="72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对应轮次授权用户；该轮快照、意见与任务。</w:t>
      </w:r>
    </w:p>
    <w:p>
      <w:pPr>
        <w:jc w:val="both"/>
      </w:pPr>
      <w:r>
        <w:rPr>
          <w:b/>
        </w:rPr>
        <w:t>操作与去向：</w:t>
      </w:r>
      <w:r>
        <w:t xml:space="preserve"> 选择查看轮次，按当前权限进入回应／复核。</w:t>
      </w:r>
    </w:p>
    <w:p>
      <w:pPr>
        <w:jc w:val="both"/>
      </w:pPr>
      <w:r>
        <w:rPr>
          <w:b/>
        </w:rPr>
        <w:t>状态及权限：</w:t>
      </w:r>
      <w:r>
        <w:t xml:space="preserve"> 仅查看本人有权访问的审核轮次；历史表单只读。</w:t>
      </w:r>
    </w:p>
    <w:p>
      <w:pPr>
        <w:jc w:val="both"/>
      </w:pPr>
      <w:r>
        <w:t>可按权限选择其他审核轮次。历史入口不能用于修改表单或执行发布。</w:t>
      </w:r>
    </w:p>
    <w:p>
      <w:pPr>
        <w:pStyle w:val="Heading2"/>
        <w:pageBreakBefore/>
      </w:pPr>
      <w:r>
        <w:t>6.15 审核处理与历史</w:t>
      </w:r>
    </w:p>
    <w:p>
      <w:pPr>
        <w:jc w:val="both"/>
      </w:pPr>
      <w:r>
        <w:rPr>
          <w:b/>
        </w:rPr>
        <w:t>入口：</w:t>
      </w:r>
      <w:r>
        <w:t xml:space="preserve"> 待我处理打开当前事项；查看已处理记录时进入对应轮次历史。</w:t>
      </w:r>
    </w:p>
    <w:p>
      <w:pPr>
        <w:pStyle w:val="Caption"/>
        <w:keepNext/>
        <w:spacing w:line="240" w:lineRule="auto" w:before="0" w:after="80"/>
        <w:jc w:val="center"/>
      </w:pPr>
      <w:r>
        <w:t>页面15 审核处理与历史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264000" cy="609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60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当前负责人、批准人、原意见提出者及有权历史查看者。</w:t>
      </w:r>
    </w:p>
    <w:p>
      <w:pPr>
        <w:jc w:val="both"/>
      </w:pPr>
      <w:r>
        <w:rPr>
          <w:b/>
        </w:rPr>
        <w:t>操作与去向：</w:t>
      </w:r>
      <w:r>
        <w:t xml:space="preserve"> 按职责确认、退回、复核、批准，查看历史。</w:t>
      </w:r>
    </w:p>
    <w:p>
      <w:pPr>
        <w:jc w:val="both"/>
      </w:pPr>
      <w:r>
        <w:rPr>
          <w:b/>
        </w:rPr>
        <w:t>状态及权限：</w:t>
      </w:r>
      <w:r>
        <w:t xml:space="preserve"> 当前轮可执行授权动作，旧轮只读；发布回到当前流程发布区。</w:t>
      </w:r>
    </w:p>
    <w:p>
      <w:pPr>
        <w:pStyle w:val="Heading2"/>
        <w:pageBreakBefore/>
      </w:pPr>
      <w:r>
        <w:t>6.16 异常状态与恢复</w:t>
      </w:r>
    </w:p>
    <w:p>
      <w:pPr>
        <w:jc w:val="both"/>
      </w:pPr>
      <w:r>
        <w:rPr>
          <w:b/>
        </w:rPr>
        <w:t>入口：</w:t>
      </w:r>
      <w:r>
        <w:t xml:space="preserve"> 各填写、确认、提交或发布界面发生对应失败或状态变化时出现。</w:t>
      </w:r>
    </w:p>
    <w:p>
      <w:pPr>
        <w:pStyle w:val="Caption"/>
        <w:keepNext/>
        <w:spacing w:line="240" w:lineRule="auto" w:before="0" w:after="80"/>
        <w:jc w:val="center"/>
      </w:pPr>
      <w:r>
        <w:t>页面16 异常状态与恢复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4712727" cy="72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2727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正在操作的用户；失败、结果未知、版本／状态变化提示。</w:t>
      </w:r>
    </w:p>
    <w:p>
      <w:pPr>
        <w:jc w:val="both"/>
      </w:pPr>
      <w:r>
        <w:rPr>
          <w:b/>
        </w:rPr>
        <w:t>操作与去向：</w:t>
      </w:r>
      <w:r>
        <w:t xml:space="preserve"> 保留输入、查询原结果、按条件使用原请求重试。</w:t>
      </w:r>
    </w:p>
    <w:p>
      <w:pPr>
        <w:jc w:val="both"/>
      </w:pPr>
      <w:r>
        <w:rPr>
          <w:b/>
        </w:rPr>
        <w:t>状态及权限：</w:t>
      </w:r>
      <w:r>
        <w:t xml:space="preserve"> 查询仅核对原操作结果，不会再次提交；条件允许时可重试原操作。</w:t>
      </w:r>
    </w:p>
    <w:p>
      <w:pPr>
        <w:pStyle w:val="Heading2"/>
        <w:pageBreakBefore/>
      </w:pPr>
      <w:r>
        <w:t>6.17 独立系统反馈与反馈管理</w:t>
      </w:r>
    </w:p>
    <w:p>
      <w:pPr>
        <w:jc w:val="both"/>
      </w:pPr>
      <w:r>
        <w:rPr>
          <w:b/>
        </w:rPr>
        <w:t>入口：</w:t>
      </w:r>
      <w:r>
        <w:t xml:space="preserve"> “意见与反馈→系统反馈”；有管理权限时顶部另有“反馈管理”。</w:t>
      </w:r>
    </w:p>
    <w:p>
      <w:pPr>
        <w:pStyle w:val="Caption"/>
        <w:keepNext/>
        <w:spacing w:line="240" w:lineRule="auto" w:before="0" w:after="80"/>
        <w:jc w:val="center"/>
      </w:pPr>
      <w:r>
        <w:t>页面17 独立系统反馈与反馈管理</w:t>
      </w:r>
    </w:p>
    <w:p>
      <w:pPr>
        <w:keepLines/>
        <w:spacing w:line="240" w:lineRule="auto" w:before="0" w:after="12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4025454" cy="647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5454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使用者与主要数据：</w:t>
      </w:r>
      <w:r>
        <w:t xml:space="preserve"> 用户看本人反馈；反馈管理员看全部反馈。</w:t>
      </w:r>
    </w:p>
    <w:p>
      <w:pPr>
        <w:jc w:val="both"/>
      </w:pPr>
      <w:r>
        <w:rPr>
          <w:b/>
        </w:rPr>
        <w:t>操作与去向：</w:t>
      </w:r>
      <w:r>
        <w:t xml:space="preserve"> 提交、筛选、追加、公开回复、状态处理。</w:t>
      </w:r>
    </w:p>
    <w:p>
      <w:pPr>
        <w:jc w:val="both"/>
      </w:pPr>
      <w:r>
        <w:rPr>
          <w:b/>
        </w:rPr>
        <w:t>状态及权限：</w:t>
      </w:r>
      <w:r>
        <w:t xml:space="preserve"> 管理组额外授权；撤销后不再读取管理数据。</w:t>
      </w:r>
    </w:p>
    <w:p>
      <w:pPr>
        <w:jc w:val="both"/>
      </w:pPr>
      <w:r>
        <w:t>用户在“我的反馈”查看本人记录；反馈管理员在“反馈管理”处理全部反馈。各视图根据当前操作分别显示。</w:t>
      </w:r>
    </w:p>
    <w:p>
      <w:pPr>
        <w:pStyle w:val="Heading1"/>
        <w:pageBreakBefore/>
      </w:pPr>
      <w:r>
        <w:t>7 待确认的业务需求</w:t>
      </w:r>
    </w:p>
    <w:p>
      <w:pPr>
        <w:jc w:val="both"/>
      </w:pPr>
      <w:r>
        <w:t>以下业务规则尚需确认。确认后记录结论和日期，并同步调整相关功能、表单或流程。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644"/>
        <w:gridCol w:w="3061"/>
        <w:gridCol w:w="3742"/>
        <w:gridCol w:w="1417"/>
      </w:tblGrid>
      <w:tr>
        <w:trPr>
          <w:cantSplit/>
          <w:tblHeader w:val="true"/>
        </w:trPr>
        <w:tc>
          <w:tcPr>
            <w:tcW w:type="dxa" w:w="1644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3061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当前规则或功能</w:t>
            </w:r>
          </w:p>
        </w:tc>
        <w:tc>
          <w:tcPr>
            <w:tcW w:type="dxa" w:w="3742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需确认的内容</w:t>
            </w:r>
          </w:p>
        </w:tc>
        <w:tc>
          <w:tcPr>
            <w:tcW w:type="dxa" w:w="1417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确认结果／日期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系统功能范围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现有固定八表及独立ECR/ECO；规则配置尚未实现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是否存在必须纳入本期的其他功能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待确认／—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八表业务责任与必填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当前填写人维护基础，负责人处理任务；非全部辅助表强制提交校验</w:t>
            </w:r>
          </w:p>
        </w:tc>
        <w:tc>
          <w:tcPr>
            <w:tcW w:type="dxa" w:w="374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EMC、计划和实质性主／子表由谁在何时完成、谁确认结论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待确认／—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ECO来源与数量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原ECR发起人或实际发布人创建，一份ECR最多一份ECO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当前关联规则是否符合业务；需要哪些继承和只读内容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待确认／—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发布后的可见范围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当前按正文及轮次权限读取，没有默认全员公开</w:t>
            </w:r>
          </w:p>
        </w:tc>
        <w:tc>
          <w:tcPr>
            <w:tcW w:type="dxa" w:w="374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是否扩大公开范围、面向哪些人员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待确认／—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删除与记录保留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原ECR发起人可在任意状态整项永久删除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业务是否接受删除已发布记录、历史和关联ECO，是否需保留期限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待确认／—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编号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人工录入；草稿可空，提交须本阶段编号非空；ECR/ECO非空编号分别唯一</w:t>
            </w:r>
          </w:p>
        </w:tc>
        <w:tc>
          <w:tcPr>
            <w:tcW w:type="dxa" w:w="374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格式、来源、编制人及是否自动生成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待确认／—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系统运营管理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已有后台账号维护及追加式反馈管理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题库、规则、模板维护等是否需要，谁负责，本次是否包含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待确认／—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页面与个人工作入口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页面设计见第6章</w:t>
            </w:r>
          </w:p>
        </w:tc>
        <w:tc>
          <w:tcPr>
            <w:tcW w:type="dxa" w:w="3742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工作台、ECR/ECO列表、任务入口的组织是否合适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待确认／—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完成通知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已有任务、修订、复核、待发布和ECO接收提醒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批准／发布完成后通知谁，是否涉及外部渠道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待确认／—</w:t>
            </w:r>
          </w:p>
        </w:tc>
      </w:tr>
    </w:tbl>
    <w:p>
      <w:pPr>
        <w:spacing w:after="60" w:line="240" w:lineRule="auto" w:before="0"/>
      </w:pPr>
      <w:r>
        <w:rPr>
          <w:sz w:val="4"/>
        </w:rPr>
      </w:r>
    </w:p>
    <w:p>
      <w:pPr>
        <w:jc w:val="both"/>
      </w:pPr>
      <w:r>
        <w:t>原Excel中的分支依据、缺失清单和法规适用性由业务负责人确认。退回、重提、ECO继承及交接按第3—5章所述规则核对具体人员分工。</w:t>
      </w:r>
    </w:p>
    <w:p>
      <w:pPr>
        <w:pStyle w:val="Heading1"/>
        <w:pageBreakBefore/>
      </w:pPr>
      <w:r>
        <w:t>8 当前开发情况与后续计划</w:t>
      </w:r>
    </w:p>
    <w:p>
      <w:pPr>
        <w:pStyle w:val="Heading2"/>
      </w:pPr>
      <w:r>
        <w:t>8.1 当前开发情况</w:t>
      </w:r>
    </w:p>
    <w:p>
      <w:pPr>
        <w:jc w:val="both"/>
      </w:pPr>
      <w:r>
        <w:t>目前系统已完成主要业务功能的技术开发，包括：</w:t>
      </w:r>
    </w:p>
    <w:p>
      <w:pPr>
        <w:pStyle w:val="ListParagraph"/>
        <w:ind w:left="283" w:hanging="170"/>
        <w:jc w:val="left"/>
      </w:pPr>
      <w:r>
        <w:t>• 原Excel主要表单内容的网页化填写与数据保存。</w:t>
      </w:r>
    </w:p>
    <w:p>
      <w:pPr>
        <w:pStyle w:val="ListParagraph"/>
        <w:ind w:left="283" w:hanging="170"/>
        <w:jc w:val="left"/>
      </w:pPr>
      <w:r>
        <w:t>• ECR/ECO两套相互关联、独立运行的业务流程。</w:t>
      </w:r>
    </w:p>
    <w:p>
      <w:pPr>
        <w:pStyle w:val="ListParagraph"/>
        <w:ind w:left="283" w:hanging="170"/>
        <w:jc w:val="left"/>
      </w:pPr>
      <w:r>
        <w:t>• 四种业务职责及具体任务权限控制。</w:t>
      </w:r>
    </w:p>
    <w:p>
      <w:pPr>
        <w:pStyle w:val="ListParagraph"/>
        <w:ind w:left="283" w:hanging="170"/>
        <w:jc w:val="left"/>
      </w:pPr>
      <w:r>
        <w:t>• 行动负责人分配、结果填写及确认。</w:t>
      </w:r>
    </w:p>
    <w:p>
      <w:pPr>
        <w:pStyle w:val="ListParagraph"/>
        <w:ind w:left="283" w:hanging="170"/>
        <w:jc w:val="left"/>
      </w:pPr>
      <w:r>
        <w:t>• 批准人审核、退回修改和指定发布。</w:t>
      </w:r>
    </w:p>
    <w:p>
      <w:pPr>
        <w:pStyle w:val="ListParagraph"/>
        <w:ind w:left="283" w:hanging="170"/>
        <w:jc w:val="left"/>
      </w:pPr>
      <w:r>
        <w:t>• ECO创建、来源数据继承及独立修改。</w:t>
      </w:r>
    </w:p>
    <w:p>
      <w:pPr>
        <w:pStyle w:val="ListParagraph"/>
        <w:ind w:left="283" w:hanging="170"/>
        <w:jc w:val="left"/>
      </w:pPr>
      <w:r>
        <w:t>• 自动保存、审核历史等功能。</w:t>
      </w:r>
    </w:p>
    <w:p>
      <w:pPr>
        <w:pStyle w:val="ListParagraph"/>
        <w:ind w:left="283" w:hanging="170"/>
        <w:jc w:val="left"/>
      </w:pPr>
      <w:r>
        <w:t>• 系统反馈提交、追加及授权管理。</w:t>
      </w:r>
    </w:p>
    <w:p>
      <w:pPr>
        <w:jc w:val="both"/>
      </w:pPr>
      <w:r>
        <w:t>现阶段主要需要完成的是业务需求确认、实际场景验收和必要的差距修复。</w:t>
      </w:r>
    </w:p>
    <w:p>
      <w:pPr>
        <w:pStyle w:val="Heading2"/>
      </w:pPr>
      <w:r>
        <w:t>8.2 本期开发边界</w:t>
      </w:r>
    </w:p>
    <w:p>
      <w:pPr>
        <w:jc w:val="both"/>
      </w:pPr>
      <w:r>
        <w:t>本期以《ECR-26010601-去除部分南京反应体物料号》Excel文件为业务基础，开发面向公司内部电脑端的工程变更网页填报系统。本期主要开发范围如下：</w:t>
      </w:r>
    </w:p>
    <w:p>
      <w:pPr>
        <w:jc w:val="both"/>
      </w:pPr>
      <w:r>
        <w:rPr>
          <w:b/>
        </w:rPr>
        <w:t>（1）业务表单范围</w:t>
      </w:r>
    </w:p>
    <w:p>
      <w:pPr>
        <w:jc w:val="both"/>
      </w:pPr>
      <w:r>
        <w:t>完成现有八张Excel工作表中主要业务内容的网页化，支持基础资料、物料处置、27项问题评估、ECR/ECO行动、EMC、执行计划及实质性变更评估等内容的填写、保存和查看。</w:t>
      </w:r>
    </w:p>
    <w:p>
      <w:pPr>
        <w:jc w:val="both"/>
      </w:pPr>
      <w:r>
        <w:t>保留原表必要的字段、选项、问题与行动对应关系及业务判断逻辑，具体以原表核对结果为准。</w:t>
      </w:r>
    </w:p>
    <w:p>
      <w:pPr>
        <w:jc w:val="both"/>
      </w:pPr>
      <w:r>
        <w:rPr>
          <w:b/>
        </w:rPr>
        <w:t>（2）业务流程范围</w:t>
      </w:r>
    </w:p>
    <w:p>
      <w:pPr>
        <w:jc w:val="both"/>
      </w:pPr>
      <w:r>
        <w:t>实现ECR和ECO两个独立且关联的流程。</w:t>
      </w:r>
    </w:p>
    <w:p>
      <w:pPr>
        <w:jc w:val="both"/>
      </w:pPr>
      <w:r>
        <w:t>ECR支持创建、填写、任务分配、审核、退回修改、批准和发布。ECR发布后，可创建关联ECO，继承已确认的基础数据，并独立完成ECO的填写、审核和发布。</w:t>
      </w:r>
    </w:p>
    <w:p>
      <w:pPr>
        <w:jc w:val="both"/>
      </w:pPr>
      <w:r>
        <w:t>两个流程分别维护业务数据、人员分配、审核记录和发布状态，ECO的修改不影响已发布的来源ECR。</w:t>
      </w:r>
    </w:p>
    <w:p>
      <w:pPr>
        <w:jc w:val="both"/>
      </w:pPr>
      <w:r>
        <w:rPr>
          <w:b/>
        </w:rPr>
        <w:t>（3）人员权限范围</w:t>
      </w:r>
    </w:p>
    <w:p>
      <w:pPr>
        <w:jc w:val="both"/>
      </w:pPr>
      <w:r>
        <w:t>系统包含填表人、行动负责人、批准人、发布人四种业务职责。</w:t>
      </w:r>
    </w:p>
    <w:p>
      <w:pPr>
        <w:jc w:val="both"/>
      </w:pPr>
      <w:r>
        <w:t>支持按照具体申请和行动分配人员权限，包括负责人填写与确认、批准人审核、发布人发布，以及退回后的修改和重新提交。</w:t>
      </w:r>
    </w:p>
    <w:p>
      <w:pPr>
        <w:jc w:val="both"/>
      </w:pPr>
      <w:r>
        <w:t>同一系统账号可以按业务关系承担不同职责，不设置互斥的固定账号角色。</w:t>
      </w:r>
    </w:p>
    <w:p>
      <w:pPr>
        <w:jc w:val="both"/>
      </w:pPr>
      <w:r>
        <w:rPr>
          <w:b/>
        </w:rPr>
        <w:t>（4）数据管理范围</w:t>
      </w:r>
    </w:p>
    <w:p>
      <w:pPr>
        <w:jc w:val="both"/>
      </w:pPr>
      <w:r>
        <w:t>支持业务数据的持久化保存、重新打开恢复、必要的填写校验及状态控制。</w:t>
      </w:r>
    </w:p>
    <w:p>
      <w:pPr>
        <w:jc w:val="both"/>
      </w:pPr>
      <w:r>
        <w:t>保留审核轮次、处理结果、退回意见和相关历史记录。提交后按权限锁定填写内容，发布后业务内容只读。</w:t>
      </w:r>
    </w:p>
    <w:p>
      <w:pPr>
        <w:jc w:val="both"/>
      </w:pPr>
      <w:r>
        <w:rPr>
          <w:b/>
        </w:rPr>
        <w:t>（5）本期暂不包含的扩展功能</w:t>
      </w:r>
    </w:p>
    <w:p>
      <w:pPr>
        <w:jc w:val="both"/>
      </w:pPr>
      <w:r>
        <w:t>本期以现有固定Excel表单及其业务流程为基础，暂不计划开发通用动态表单配置平台，包括业务人员直接新增、修改或删除问题及其关联规则。</w:t>
      </w:r>
    </w:p>
    <w:p>
      <w:pPr>
        <w:jc w:val="both"/>
      </w:pPr>
      <w:r>
        <w:t>历史Excel批量导入、正式Excel/PDF导出、复杂统计报表、移动端适配和外部系统集成等功能，暂不作为本期默认交付内容。</w:t>
      </w:r>
    </w:p>
    <w:p>
      <w:pPr>
        <w:jc w:val="both"/>
      </w:pPr>
      <w:r>
        <w:t>以上范围不代表相关功能永久不开发。如实际业务要求必须支持，应先确认具体需求、优先级和工作量，再调整开发计划。</w:t>
      </w:r>
    </w:p>
    <w:p>
      <w:pPr>
        <w:pStyle w:val="Heading2"/>
      </w:pPr>
      <w:r>
        <w:t>8.3 后续工作安排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587"/>
        <w:gridCol w:w="5329"/>
        <w:gridCol w:w="2948"/>
      </w:tblGrid>
      <w:tr>
        <w:trPr>
          <w:cantSplit/>
          <w:tblHeader w:val="true"/>
        </w:trPr>
        <w:tc>
          <w:tcPr>
            <w:tcW w:type="dxa" w:w="1587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5329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工作内容</w:t>
            </w:r>
          </w:p>
        </w:tc>
        <w:tc>
          <w:tcPr>
            <w:tcW w:type="dxa" w:w="2948"/>
            <w:vAlign w:val="center"/>
            <w:shd w:fill="E8EEF4"/>
          </w:tcPr>
          <w:p>
            <w:pPr>
              <w:keepNext w:val="0"/>
              <w:spacing w:line="283" w:lineRule="auto" w:after="0" w:before="0"/>
            </w:pPr>
            <w:r>
              <w:rPr>
                <w:b/>
                <w:sz w:val="21"/>
              </w:rPr>
              <w:t>预期结果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需求对齐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核对业务流程、功能范围、页面设计及待确认问题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明确系统目标、业务规则和开发边界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差异核对</w:t>
            </w:r>
          </w:p>
        </w:tc>
        <w:tc>
          <w:tcPr>
            <w:tcW w:type="dxa" w:w="5329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根据确认结果，对照原Excel和现有系统检查缺失或不符合要求的内容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形成明确的修改任务清单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功能修正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按优先级处理确认后的需求差异和实际使用中发现的问题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line="283" w:lineRule="auto" w:after="0" w:before="0"/>
            </w:pPr>
            <w:r>
              <w:rPr>
                <w:sz w:val="21"/>
              </w:rPr>
              <w:t>完成必要修改并通过测试</w:t>
            </w:r>
          </w:p>
        </w:tc>
      </w:tr>
    </w:tbl>
    <w:p>
      <w:pPr>
        <w:spacing w:after="60" w:line="240" w:lineRule="auto" w:before="0"/>
      </w:pPr>
      <w:r>
        <w:rPr>
          <w:sz w:val="4"/>
        </w:rPr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  <w:t xml:space="preserve">第 </w:t>
    </w:r>
    <w:r/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false"/>
      <w:spacing w:line="324" w:lineRule="auto" w:after="100"/>
    </w:pPr>
    <w:rPr>
      <w:rFonts w:ascii="宋体" w:hAnsi="宋体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false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false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  <w:snapToGrid w:val="false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  <w:snapToGrid w:val="false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  <w:snapToGrid w:val="false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false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false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false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false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false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false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false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snapToGrid w:val="false"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false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false"/>
    </w:pPr>
    <w:rPr>
      <w:rFonts w:ascii="宋体" w:hAnsi="宋体" w:eastAsia="宋体"/>
      <w:b w:val="0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false"/>
    </w:pPr>
    <w:rPr>
      <w:rFonts w:ascii="宋体" w:hAnsi="宋体" w:eastAsia="宋体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false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false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false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false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false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false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false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false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false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false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false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false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false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false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false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false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false"/>
    </w:pPr>
    <w:rPr>
      <w:rFonts w:ascii="宋体" w:hAnsi="宋体" w:eastAsia="宋体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false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false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工程变更表单填报系统需求说明书</dc:title>
  <dc:subject>V0.1 修订版</dc:subject>
  <dc:creator/>
  <cp:keywords>ECR ECO 需求说明书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