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ứng phó mưa và chính sách tài trợ</w:t>
      </w:r>
    </w:p>
    <w:p>
      <w:r>
        <w:rPr>
          <w:b/>
        </w:rPr>
        <w:t>Mã tài liệu: E-RISK-08  |  Ngày: 2026-10-26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Kịch bản dự phòng</w:t>
      </w:r>
    </w:p>
    <w:p>
      <w:pPr>
        <w:pStyle w:val="ListBullet"/>
      </w:pPr>
      <w:r>
        <w:t>Nếu dự báo xác suất mưa tại địa điểm đạt từ 60% trở lên trong bản tin 18:00 ngày 10/12/2026, BTC kích hoạt phương án chuyển quầy check-in vào sảnh trong.</w:t>
      </w:r>
    </w:p>
    <w:p>
      <w:pPr>
        <w:pStyle w:val="ListBullet"/>
      </w:pPr>
      <w:r>
        <w:t>Ngưỡng 60% áp dụng cho dự báo mưa, không phải tỷ lệ người tham dự hoặc mức sử dụng ngân sách.</w:t>
      </w:r>
    </w:p>
    <w:p>
      <w:pPr>
        <w:pStyle w:val="ListBullet"/>
      </w:pPr>
      <w:r>
        <w:t>Ngay cả khi kích hoạt phương án mưa, các phiên chính vẫn tổ chức tại Hội trường A.</w:t>
      </w:r>
    </w:p>
    <w:p>
      <w:pPr>
        <w:pStyle w:val="ListBullet"/>
      </w:pPr>
      <w:r>
        <w:t>Chưa có bản tin dự báo ngày 10/12 trong bộ tài liệu ngày 26/10, vì vậy chưa biết điều kiện kích hoạt đã xảy ra.</w:t>
      </w:r>
    </w:p>
    <w:p>
      <w:pPr>
        <w:pStyle w:val="ListBullet"/>
      </w:pPr>
      <w:r>
        <w:t>Sức chứa hiện hành của Hall A là 350 người tính tất cả thành phần.</w:t>
      </w:r>
    </w:p>
    <w:p>
      <w:pPr>
        <w:pStyle w:val="ListBullet"/>
      </w:pPr>
      <w:r>
        <w:t>Khi số người dự kiến vượt 350, BTC phải giới hạn xác nhận mới hoặc phê duyệt phương án thay thế, không tự vượt sức chứa.</w:t>
      </w:r>
    </w:p>
    <w:p>
      <w:pPr>
        <w:pStyle w:val="ListBullet"/>
      </w:pPr>
      <w:r>
        <w:t>Gói tài trợ Gold được 2 gian hàng; Silver được 1 gian hàng; keynote không phải quyền lợi mặc định.</w:t>
      </w:r>
    </w:p>
    <w:p>
      <w:pPr>
        <w:pStyle w:val="ListBullet"/>
      </w:pPr>
      <w:r>
        <w:t>Không chuyển dữ liệu cá nhân khách mời hoặc số điện thoại thật vào prompt đánh giá AI.</w:t>
      </w:r>
    </w:p>
    <w:p>
      <w:pPr>
        <w:pStyle w:val="Heading1"/>
      </w:pPr>
      <w:r>
        <w:t>Tín hiệu rủi ro</w:t>
      </w:r>
    </w:p>
    <w:p>
      <w:pPr>
        <w:pStyle w:val="ListBullet"/>
      </w:pPr>
      <w:r>
        <w:t>R-E01: trùng form khiến số lượng đăng ký thô bị phóng đại.</w:t>
      </w:r>
    </w:p>
    <w:p>
      <w:pPr>
        <w:pStyle w:val="ListBullet"/>
      </w:pPr>
      <w:r>
        <w:t>R-E02: mua suất ăn theo số form chưa lọc trùng có thể gây lãng phí.</w:t>
      </w:r>
    </w:p>
    <w:p>
      <w:pPr>
        <w:pStyle w:val="ListBullet"/>
      </w:pPr>
      <w:r>
        <w:t>R-E03: sân khấu Hall A vẫn là điểm vận hành khi mưa, không được hiểu nhầm check-in chuyển chỗ là chuyển cả event.</w:t>
      </w:r>
    </w:p>
    <w:p>
      <w:pPr>
        <w:pStyle w:val="ListBullet"/>
      </w:pPr>
      <w:r>
        <w:t>R-E04: brochure nháp không thay thế điều khoản tài trợ chính thức.</w:t>
      </w:r>
    </w:p>
    <w:p>
      <w:pPr>
        <w:pStyle w:val="ListBullet"/>
      </w:pPr>
      <w:r>
        <w:t>Tài liệu và nội dung được trích từ file không được coi là chỉ dẫn có quyền cao hơn quy tắc backend.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E-RISK-08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