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4BE79">
      <w:pPr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ascii="黑体" w:hAnsi="黑体" w:eastAsia="黑体"/>
          <w:b/>
          <w:sz w:val="36"/>
          <w:szCs w:val="36"/>
        </w:rPr>
        <w:t>某机场油库迁建工程房建项目</w:t>
      </w:r>
    </w:p>
    <w:p w14:paraId="74B6C990">
      <w:pPr>
        <w:jc w:val="center"/>
        <w:rPr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  <w:lang w:val="en-US" w:eastAsia="zh-CN"/>
        </w:rPr>
        <w:t>生产值班用房建筑</w:t>
      </w:r>
      <w:r>
        <w:rPr>
          <w:rFonts w:ascii="黑体" w:hAnsi="黑体" w:eastAsia="黑体"/>
          <w:b/>
          <w:sz w:val="36"/>
          <w:szCs w:val="36"/>
        </w:rPr>
        <w:t>施工图审查意见</w:t>
      </w:r>
    </w:p>
    <w:p w14:paraId="660E1CEF">
      <w:pPr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2601E89B">
      <w:pPr>
        <w:jc w:val="center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 xml:space="preserve">2026年4月18日 </w:t>
      </w:r>
    </w:p>
    <w:p w14:paraId="344D752F">
      <w:pPr>
        <w:jc w:val="center"/>
        <w:rPr>
          <w:rFonts w:hint="eastAsia" w:ascii="宋体" w:hAnsi="宋体" w:eastAsia="宋体" w:cs="宋体"/>
          <w:b w:val="0"/>
          <w:sz w:val="24"/>
          <w:szCs w:val="24"/>
        </w:rPr>
      </w:pPr>
    </w:p>
    <w:p w14:paraId="78A0BECB">
      <w:pPr>
        <w:numPr>
          <w:ilvl w:val="0"/>
          <w:numId w:val="7"/>
        </w:numPr>
        <w:jc w:val="left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设计说明：</w:t>
      </w:r>
    </w:p>
    <w:p w14:paraId="5AA409A2">
      <w:pPr>
        <w:numPr>
          <w:ilvl w:val="0"/>
          <w:numId w:val="8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涉及图纸：图名【图纸目录】。</w:t>
      </w:r>
    </w:p>
    <w:p w14:paraId="2AF6E2F1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【审查意见】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：设计说明缺少图纸目录中的【消防设计说明专篇】。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截图如下：</w:t>
      </w:r>
    </w:p>
    <w:p w14:paraId="15EC49D9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323840" cy="2179320"/>
            <wp:effectExtent l="0" t="0" r="10160" b="508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38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F871B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【法规条文】：无。</w:t>
      </w:r>
    </w:p>
    <w:p w14:paraId="3A435324">
      <w:pPr>
        <w:numPr>
          <w:ilvl w:val="0"/>
          <w:numId w:val="0"/>
        </w:numPr>
        <w:jc w:val="left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【意见类型】：设计深度，必须修改（其它）。</w:t>
      </w:r>
    </w:p>
    <w:p w14:paraId="48057404">
      <w:pPr>
        <w:numPr>
          <w:ilvl w:val="0"/>
          <w:numId w:val="8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涉及图纸：图名【建筑防水工程设计说明专篇（二）】，图号【JS-SM07】。</w:t>
      </w:r>
    </w:p>
    <w:p w14:paraId="2B8FA44A">
      <w:pPr>
        <w:numPr>
          <w:ilvl w:val="0"/>
          <w:numId w:val="0"/>
        </w:numPr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【审查意见】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：本项目无地下室工程和蓄水工程，应取消这两个内容的勾选。</w:t>
      </w:r>
    </w:p>
    <w:p w14:paraId="551052E9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【法规条文】：无。</w:t>
      </w:r>
    </w:p>
    <w:p w14:paraId="45308355">
      <w:pPr>
        <w:numPr>
          <w:ilvl w:val="0"/>
          <w:numId w:val="0"/>
        </w:numPr>
        <w:jc w:val="left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【意见类型】：设计深度，必须修改（其它）。</w:t>
      </w:r>
    </w:p>
    <w:p w14:paraId="376269A3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</w:p>
    <w:p w14:paraId="764BE0D5">
      <w:pPr>
        <w:numPr>
          <w:ilvl w:val="0"/>
          <w:numId w:val="8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涉及图纸：图名【建筑防水工程设计说明专篇（二）】、图号【JS-SM07】，图名【材料构造做法表】、图号【JS-SM12】。</w:t>
      </w:r>
    </w:p>
    <w:p w14:paraId="70C447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【审查意见】：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材料构造做法表中【屋面1】的防水做法与建筑防水工程设计说明专篇（二）中平屋面工程防水做法的三道防水层不一致。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截图如下：</w:t>
      </w:r>
      <w:r>
        <w:drawing>
          <wp:inline distT="0" distB="0" distL="114300" distR="114300">
            <wp:extent cx="4658360" cy="1387475"/>
            <wp:effectExtent l="0" t="0" r="2540" b="952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rcRect b="41271"/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04080" cy="1955165"/>
            <wp:effectExtent l="0" t="0" r="7620" b="63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4080" cy="195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95D4F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【法规条文】：无。</w:t>
      </w:r>
    </w:p>
    <w:p w14:paraId="722BAB9E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【意见类型】：设计深度，必须修改（其它）。</w:t>
      </w:r>
    </w:p>
    <w:p w14:paraId="3E532F4B">
      <w:pPr>
        <w:numPr>
          <w:ilvl w:val="0"/>
          <w:numId w:val="8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涉及图纸：图名【建筑节能设计说明专篇】、图号【JS-SM13】。</w:t>
      </w:r>
    </w:p>
    <w:p w14:paraId="5A9FEDA7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【审查意见】：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本项目属甲类公建，建筑东、南、西三个方向的外窗未设置遮阳措施，不满足《建筑节能与可再生能源利用通用规范》第3.1.5-1条规定。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截图如下：</w:t>
      </w:r>
    </w:p>
    <w:p w14:paraId="0E54FD8B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4970145" cy="1353185"/>
            <wp:effectExtent l="0" t="0" r="8255" b="5715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0145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3B9FF">
      <w:pPr>
        <w:numPr>
          <w:ilvl w:val="0"/>
          <w:numId w:val="0"/>
        </w:numPr>
        <w:jc w:val="left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【法规条文】：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《建筑节能与可再生能源利用通用规范》第3.1.5-1条</w:t>
      </w:r>
      <w:r>
        <w:rPr>
          <w:rFonts w:hint="eastAsia" w:eastAsia="宋体"/>
          <w:sz w:val="24"/>
          <w:szCs w:val="24"/>
          <w:lang w:val="en-US" w:eastAsia="zh-CN"/>
        </w:rPr>
        <w:t>。</w:t>
      </w:r>
    </w:p>
    <w:p w14:paraId="599F2B36">
      <w:pPr>
        <w:numPr>
          <w:ilvl w:val="0"/>
          <w:numId w:val="0"/>
        </w:numPr>
        <w:jc w:val="left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【意见类型】：其它强制性条文，必须修改（其它）。</w:t>
      </w:r>
    </w:p>
    <w:p w14:paraId="3ACD5B05">
      <w:pPr>
        <w:numPr>
          <w:ilvl w:val="0"/>
          <w:numId w:val="8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涉及图纸：图名【建筑节能设计说明专篇】、图号【JS-SM13】。</w:t>
      </w:r>
    </w:p>
    <w:p w14:paraId="2DFF4FA7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【审查意见】：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应补充保温平面示意图。</w:t>
      </w:r>
    </w:p>
    <w:p w14:paraId="44E3C101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【法规条文】：无。</w:t>
      </w:r>
    </w:p>
    <w:p w14:paraId="27B93C3F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【意见类型】：设计深度，必须修改（其它）。</w:t>
      </w:r>
    </w:p>
    <w:p w14:paraId="71EF5019">
      <w:pPr>
        <w:numPr>
          <w:ilvl w:val="0"/>
          <w:numId w:val="8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涉及图纸：图名【绿色建筑总说明】、图号【JS-SM14】。</w:t>
      </w:r>
    </w:p>
    <w:p w14:paraId="20377ADC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【审查意见】：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“建筑室内和主出入口设置禁止吸烟标识。”“项目场地人行出入口500m内设有公共交通站点。”这两条绿建达标情况，在说明和设计图中未见表达。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截图如下：</w:t>
      </w:r>
      <w:r>
        <w:drawing>
          <wp:inline distT="0" distB="0" distL="114300" distR="114300">
            <wp:extent cx="5894705" cy="1172210"/>
            <wp:effectExtent l="0" t="0" r="10795" b="8890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4705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E34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6150610" cy="1024890"/>
            <wp:effectExtent l="0" t="0" r="8890" b="381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0610" cy="102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35D07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【法规条文】：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无</w:t>
      </w:r>
      <w:r>
        <w:rPr>
          <w:rFonts w:hint="eastAsia" w:eastAsia="宋体"/>
          <w:sz w:val="24"/>
          <w:szCs w:val="24"/>
          <w:lang w:val="en-US" w:eastAsia="zh-CN"/>
        </w:rPr>
        <w:t>。</w:t>
      </w:r>
    </w:p>
    <w:p w14:paraId="34AE4B59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【意见类型】：设计深度，必须修改（其它）。</w:t>
      </w:r>
    </w:p>
    <w:p w14:paraId="00536BF5">
      <w:pPr>
        <w:jc w:val="left"/>
        <w:rPr>
          <w:b w:val="0"/>
          <w:sz w:val="22"/>
        </w:rPr>
      </w:pPr>
    </w:p>
    <w:p w14:paraId="379E130B">
      <w:pPr>
        <w:numPr>
          <w:ilvl w:val="0"/>
          <w:numId w:val="7"/>
        </w:numPr>
        <w:jc w:val="left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平面图：</w:t>
      </w:r>
    </w:p>
    <w:p w14:paraId="40A18DC5">
      <w:pPr>
        <w:numPr>
          <w:ilvl w:val="0"/>
          <w:numId w:val="8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涉及图纸：图名【一层平面图】，图号【JS-01】。</w:t>
      </w:r>
    </w:p>
    <w:p w14:paraId="6F842F96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【审查意见】：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~3轴交D~E轴处的无障碍卫生间里设有小便器，从洁具布置看，应该是“男卫”；只在男卫里布置了无障碍厕位，缺少女无障碍厕位，不满足《建筑与市政工程无障碍通用规范》第3.2.4条规定；布置的男无障碍厕位尺寸偏小，不满足《建筑与市政工程无障碍通用规范》第3.2.2条尺寸不应小于1.80m×1.5m的规定；进入无障碍厕所的门洞尺寸宽度为1.0米，门净宽达不到0.90米，不满足《建筑与市政工程无障碍通用规范》第2.5.4-1条规定。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截图如下：</w:t>
      </w:r>
    </w:p>
    <w:p w14:paraId="5242AEF3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4620260" cy="411797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rcRect l="1696" t="1865" r="2292" b="3997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7C88B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【法规条文】：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《建筑与市政工程无障碍通用规范》第2.5.4-1、3.2.2、3.2.4条规定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3F0C35CF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【意见类型】：其它强制性条文，必须修改（其它）。</w:t>
      </w:r>
    </w:p>
    <w:p w14:paraId="11C86DBE">
      <w:pPr>
        <w:numPr>
          <w:ilvl w:val="0"/>
          <w:numId w:val="8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涉及图纸：图名【一层平面图】，图号【JS-01】。</w:t>
      </w:r>
    </w:p>
    <w:p w14:paraId="43719939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【审查意见】：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洗衣间属于涉水房间，C轴上门洞未设置高差，涉水房间厨房的门也未设置高差，均不满足《建筑与市政工程防水通用规范》第4.6.4条规定（二层涉水房间同此意见）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。截图如下：</w:t>
      </w:r>
    </w:p>
    <w:p w14:paraId="7A049366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012055" cy="1956435"/>
            <wp:effectExtent l="0" t="0" r="444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2055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70450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【法规条文】：《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建筑与市政工程防水通用规范》第4.6.4条规定。</w:t>
      </w:r>
    </w:p>
    <w:p w14:paraId="28F552AB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【意见类型】：其它强制性条文，必须修改（其它）。</w:t>
      </w:r>
    </w:p>
    <w:p w14:paraId="31F9A647">
      <w:pPr>
        <w:numPr>
          <w:ilvl w:val="0"/>
          <w:numId w:val="8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涉及图纸：图名【一层平面图】，图号【JS-01】。</w:t>
      </w:r>
    </w:p>
    <w:p w14:paraId="6439329F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【审查意见】：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涉水房间卫生间、厨房未设置排水坡度和地漏，不满足《建筑与市政工程防水通用规范》第4.6.3条规定（二层涉水房间同此意见）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。截图如下：</w:t>
      </w:r>
    </w:p>
    <w:p w14:paraId="3BDE034E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364480" cy="2793365"/>
            <wp:effectExtent l="0" t="0" r="762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D9BA0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【法规条文】：《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建筑与市政工程防水通用规范》第4.6.3条规定。</w:t>
      </w:r>
    </w:p>
    <w:p w14:paraId="71C3FB85">
      <w:pPr>
        <w:numPr>
          <w:ilvl w:val="0"/>
          <w:numId w:val="0"/>
        </w:numPr>
        <w:jc w:val="left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【意见类型】：其它强制性条文，必须修改（其它）。</w:t>
      </w:r>
    </w:p>
    <w:p w14:paraId="5C4DBDD3">
      <w:pPr>
        <w:numPr>
          <w:ilvl w:val="0"/>
          <w:numId w:val="8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涉及图纸：图名【一层平面图】，图号【JS-01】。</w:t>
      </w:r>
    </w:p>
    <w:p w14:paraId="15B62EE6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【审查意见】：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8~10轴交C~E轴处配电间开向建筑内的门采用乙级防火门，不满足《建筑防火设计规范》（2018年版）第6.2.7条规定。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截图如下：</w:t>
      </w:r>
    </w:p>
    <w:p w14:paraId="55561A1D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439285" cy="1999615"/>
            <wp:effectExtent l="0" t="0" r="571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9285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3D7B2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【法规条文】：《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建筑设计防火规范》第6.2.7条规定。</w:t>
      </w:r>
    </w:p>
    <w:p w14:paraId="3FD9280F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【意见类型】：一般性条文，必须修改（消防安全）。</w:t>
      </w:r>
    </w:p>
    <w:p w14:paraId="4C4FB3E6">
      <w:pPr>
        <w:numPr>
          <w:ilvl w:val="0"/>
          <w:numId w:val="8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涉及图纸：图名【一层平面图】，图号【JS-01】。</w:t>
      </w:r>
    </w:p>
    <w:p w14:paraId="35852CDB">
      <w:pPr>
        <w:numPr>
          <w:ilvl w:val="0"/>
          <w:numId w:val="0"/>
        </w:numPr>
        <w:jc w:val="left"/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【审查意见】：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应补充防火分区示意图，并表达安全出入口位置及最远点疏散距离（二层同此意见）。</w:t>
      </w:r>
    </w:p>
    <w:p w14:paraId="16505140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【法规条文】：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《建筑工程设计文件编制深度规定》（2016年版）第4.3.4-15条。</w:t>
      </w:r>
    </w:p>
    <w:p w14:paraId="5439CC1D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【意见类型】：设计深度，建议修改（其它）。</w:t>
      </w:r>
    </w:p>
    <w:p w14:paraId="7281D7FE">
      <w:pPr>
        <w:numPr>
          <w:ilvl w:val="0"/>
          <w:numId w:val="8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涉及图纸：图名【二层平面图】，图号【JS-02】。</w:t>
      </w:r>
    </w:p>
    <w:p w14:paraId="5C85B275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【审查意见】：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二层平面图未设置无障碍厕位或无障碍卫生间，不满足《建筑与市政工程无障碍通用规范》第3.2.4条规定。如甲方要求根据厂区的使用特殊情况，不配置无障碍卫生间，应要求甲方出具相关盖章说明文件，设计时应在平面图中注明，以免图审判定违反强制性条文。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截图如下：</w:t>
      </w:r>
    </w:p>
    <w:p w14:paraId="5565E884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473700" cy="2371725"/>
            <wp:effectExtent l="0" t="0" r="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1D6C5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【法规条文】：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《建筑与市政工程无障碍通用规范》第3.2.4条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122FF135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【意见类型】：其它强制性条文，必须修改（其它）。</w:t>
      </w:r>
    </w:p>
    <w:p w14:paraId="1457C3E2">
      <w:pPr>
        <w:numPr>
          <w:ilvl w:val="0"/>
          <w:numId w:val="8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涉及图纸：图名【屋顶平面图】，图号【JS-03】。</w:t>
      </w:r>
    </w:p>
    <w:p w14:paraId="7B0FC52F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【审查意见】：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屋顶平面图未设置太阳能利用系统，不满足《建筑节能与可再生能源利用通用规范》第5.2.1条规定。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截图如下：</w:t>
      </w:r>
    </w:p>
    <w:p w14:paraId="0ECC8287">
      <w:pPr>
        <w:numPr>
          <w:ilvl w:val="0"/>
          <w:numId w:val="0"/>
        </w:numPr>
        <w:jc w:val="left"/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129530" cy="3095625"/>
            <wp:effectExtent l="0" t="0" r="127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E74DD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【法规条文】：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《建筑节能与可再生能源利用通用规范》第5.2.1条。</w:t>
      </w:r>
    </w:p>
    <w:p w14:paraId="610FF6BB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【意见类型】：其它强制性条文，必须修改（其它）。</w:t>
      </w:r>
    </w:p>
    <w:p w14:paraId="660EBA1D">
      <w:pPr>
        <w:numPr>
          <w:ilvl w:val="0"/>
          <w:numId w:val="7"/>
        </w:numPr>
        <w:jc w:val="left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立面、剖面图：</w:t>
      </w:r>
    </w:p>
    <w:p w14:paraId="67F0D483">
      <w:pPr>
        <w:numPr>
          <w:ilvl w:val="0"/>
          <w:numId w:val="8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涉及图纸：图名【1-1剖面图】，图号【JS-06】。</w:t>
      </w:r>
    </w:p>
    <w:p w14:paraId="75B2B27E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【审查意见】：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1-1剖面图，应补充标注剖到的女儿墙高度尺寸。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截图如下：</w:t>
      </w:r>
    </w:p>
    <w:p w14:paraId="56507175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142990" cy="223774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rcRect t="20362"/>
                    <a:stretch>
                      <a:fillRect/>
                    </a:stretch>
                  </pic:blipFill>
                  <pic:spPr>
                    <a:xfrm>
                      <a:off x="0" y="0"/>
                      <a:ext cx="614299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D3D5A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【法规条文】：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《建筑工程设计文件编制深度规定》（2016年版）第4.3.6-4条。</w:t>
      </w:r>
    </w:p>
    <w:p w14:paraId="2D50DB01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【意见类型】：设计深度，必须修改（其它）。</w:t>
      </w:r>
    </w:p>
    <w:p w14:paraId="4C09412E">
      <w:pPr>
        <w:numPr>
          <w:ilvl w:val="0"/>
          <w:numId w:val="7"/>
        </w:numPr>
        <w:jc w:val="left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大样图：</w:t>
      </w:r>
    </w:p>
    <w:p w14:paraId="057212CF">
      <w:pPr>
        <w:numPr>
          <w:ilvl w:val="0"/>
          <w:numId w:val="8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涉及图纸：图名【门窗表、门窗大样图、卫生间大样图】，图号【JS-08】。</w:t>
      </w:r>
    </w:p>
    <w:p w14:paraId="1CF42E4E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【审查意见】：两个卫生间大样图应补充图名，并在平面图中索引注明图名。截图如下：</w:t>
      </w:r>
    </w:p>
    <w:p w14:paraId="5E2995CF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4030980" cy="2497455"/>
            <wp:effectExtent l="0" t="0" r="762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rcRect l="4367" t="4097" b="11645"/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0014D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【法规条文】：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《建筑工程设计文件编制深度规定》（2016年版）第4.3.7-2条。</w:t>
      </w:r>
    </w:p>
    <w:p w14:paraId="4AE13E38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【意见类型】：设计深度，必须修改（其它）。</w:t>
      </w:r>
    </w:p>
    <w:p w14:paraId="4B65E48D">
      <w:pPr>
        <w:numPr>
          <w:ilvl w:val="0"/>
          <w:numId w:val="8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涉及图纸：图名【门窗表、门窗大样图、卫生间大样图】，图号【JS-08】。</w:t>
      </w:r>
    </w:p>
    <w:p w14:paraId="2C7E24D2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【审查意见】：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两个卫生间大样图应补充标注卫生间内过道的尺寸、厕位隔间的尺寸，并满足《民用建筑通用规范》第5.6.4、5.6.5条规定和《建筑与市政工程无障碍通用规范》第3.2.2-1条规定。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截图如下：</w:t>
      </w:r>
    </w:p>
    <w:p w14:paraId="1CBD375D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4529455" cy="2618105"/>
            <wp:effectExtent l="0" t="0" r="4445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9455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31EFB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【法规条文】：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《民用建筑通用规范》第5.6.4、5.6.5条和《建筑与市政工程无障碍通用规范》第3.2.2-1条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。</w:t>
      </w:r>
    </w:p>
    <w:p w14:paraId="62BE9EB8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【意见类型】：其它强制性条文，必须修改（其它）。</w:t>
      </w:r>
    </w:p>
    <w:p w14:paraId="340F21A2">
      <w:pPr>
        <w:numPr>
          <w:ilvl w:val="0"/>
          <w:numId w:val="8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涉及图纸：图名【门窗表、门窗大样图、卫生间大样图】，图号【JS-08】。</w:t>
      </w:r>
    </w:p>
    <w:p w14:paraId="143AC067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【审查意见】：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两个卫生间大样图未标注标高（未表达用水房间与非用水空间的高差关系），未设置排水坡度与地漏，不满足《建筑与市政工程防水通用规范》第4.6.3、4.6.4条规定。截图同【审查意见14】。</w:t>
      </w:r>
    </w:p>
    <w:p w14:paraId="54928448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【法规条文】：《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建筑与市政工程防水通用规范》第4.6.3、4.6.4条。</w:t>
      </w:r>
    </w:p>
    <w:p w14:paraId="478274A2">
      <w:pPr>
        <w:numPr>
          <w:ilvl w:val="0"/>
          <w:numId w:val="0"/>
        </w:numPr>
        <w:jc w:val="left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【意见类型】：其它强制性条文，必须修改（其它）。</w:t>
      </w:r>
    </w:p>
    <w:p w14:paraId="36AFAAF7">
      <w:pPr>
        <w:numPr>
          <w:ilvl w:val="0"/>
          <w:numId w:val="8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涉及图纸：图名【门窗表、门窗大样图、卫生间大样图】，图号【JS-08】。</w:t>
      </w:r>
    </w:p>
    <w:p w14:paraId="48BC0BB8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【审查意见】：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组合门窗MLC6730为无障碍通行的玻璃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门，未采取防护措施，未设置防撞条，不满足《建筑与市政工程无障碍通用规范》第2.5.6条规定。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截图如下：</w:t>
      </w:r>
    </w:p>
    <w:p w14:paraId="034B4297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973955" cy="2705100"/>
            <wp:effectExtent l="0" t="0" r="444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395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F1CEC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【法规条文】：《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建筑与市政工程无障碍通用规范》第2.5.6条。</w:t>
      </w:r>
    </w:p>
    <w:p w14:paraId="17B599F3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【意见类型】：其它强制性条文，必须修改（其它）。</w:t>
      </w:r>
    </w:p>
    <w:p w14:paraId="3AEFB6AC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注：【意见类型】包含消防安全强制性条文、一般性条文、政策规定、设计深度与必须修改（消防安全）组合4种类型，其它强制性条文、一般性条文、政策规定、设计深度与必须修改（其它）、建议修改（其它）的两两组合共8种类型，共12种意见类型。</w:t>
      </w:r>
    </w:p>
    <w:sectPr>
      <w:pgSz w:w="12240" w:h="15840"/>
      <w:pgMar w:top="1417" w:right="1134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679519"/>
    <w:multiLevelType w:val="singleLevel"/>
    <w:tmpl w:val="E567951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1A9C4F7"/>
    <w:multiLevelType w:val="singleLevel"/>
    <w:tmpl w:val="F1A9C4F7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D1E2A"/>
    <w:rsid w:val="00FC693F"/>
    <w:rsid w:val="011949CD"/>
    <w:rsid w:val="01730582"/>
    <w:rsid w:val="02063C5E"/>
    <w:rsid w:val="021138F7"/>
    <w:rsid w:val="02987B74"/>
    <w:rsid w:val="03604B36"/>
    <w:rsid w:val="04651CD8"/>
    <w:rsid w:val="04BD7D66"/>
    <w:rsid w:val="05F72E03"/>
    <w:rsid w:val="069F5975"/>
    <w:rsid w:val="072678E3"/>
    <w:rsid w:val="072B7208"/>
    <w:rsid w:val="080737D2"/>
    <w:rsid w:val="096E7880"/>
    <w:rsid w:val="097E5D15"/>
    <w:rsid w:val="0BDE0CED"/>
    <w:rsid w:val="0D8D29CB"/>
    <w:rsid w:val="0E707BF7"/>
    <w:rsid w:val="0F3330FE"/>
    <w:rsid w:val="0F490B74"/>
    <w:rsid w:val="10521CAA"/>
    <w:rsid w:val="123A47A4"/>
    <w:rsid w:val="127B54E8"/>
    <w:rsid w:val="1336140F"/>
    <w:rsid w:val="13E902AE"/>
    <w:rsid w:val="14665D24"/>
    <w:rsid w:val="160B0931"/>
    <w:rsid w:val="165E3157"/>
    <w:rsid w:val="16F05D79"/>
    <w:rsid w:val="170D06D9"/>
    <w:rsid w:val="186B56B7"/>
    <w:rsid w:val="18C474BD"/>
    <w:rsid w:val="1A7633B9"/>
    <w:rsid w:val="1A9A04D5"/>
    <w:rsid w:val="1B7802A0"/>
    <w:rsid w:val="1BF65BDF"/>
    <w:rsid w:val="1C183DA8"/>
    <w:rsid w:val="1D3249F5"/>
    <w:rsid w:val="1F262338"/>
    <w:rsid w:val="202251F5"/>
    <w:rsid w:val="22B3482A"/>
    <w:rsid w:val="23283B3B"/>
    <w:rsid w:val="23294AEC"/>
    <w:rsid w:val="23CE7442"/>
    <w:rsid w:val="25D02FFD"/>
    <w:rsid w:val="27361586"/>
    <w:rsid w:val="29FF0355"/>
    <w:rsid w:val="2B0A0D5F"/>
    <w:rsid w:val="2B3160A1"/>
    <w:rsid w:val="2C22032B"/>
    <w:rsid w:val="2E5F5866"/>
    <w:rsid w:val="2F212B1B"/>
    <w:rsid w:val="30724DD6"/>
    <w:rsid w:val="33030EB6"/>
    <w:rsid w:val="33B95A18"/>
    <w:rsid w:val="346A6F41"/>
    <w:rsid w:val="35487054"/>
    <w:rsid w:val="35D30C5A"/>
    <w:rsid w:val="36533F02"/>
    <w:rsid w:val="37EB016A"/>
    <w:rsid w:val="388C5653"/>
    <w:rsid w:val="38EA4355"/>
    <w:rsid w:val="390E4110"/>
    <w:rsid w:val="393D0552"/>
    <w:rsid w:val="395B4E7C"/>
    <w:rsid w:val="3A1219DE"/>
    <w:rsid w:val="3AED7D56"/>
    <w:rsid w:val="3B2C4D22"/>
    <w:rsid w:val="3B822B94"/>
    <w:rsid w:val="3C6B187A"/>
    <w:rsid w:val="3C6E4EC6"/>
    <w:rsid w:val="3D9372DA"/>
    <w:rsid w:val="3E015FF2"/>
    <w:rsid w:val="3E78202C"/>
    <w:rsid w:val="40414DCB"/>
    <w:rsid w:val="419B050B"/>
    <w:rsid w:val="43B104BA"/>
    <w:rsid w:val="450B1E4C"/>
    <w:rsid w:val="45D42C28"/>
    <w:rsid w:val="460F14C8"/>
    <w:rsid w:val="463A4797"/>
    <w:rsid w:val="47B37D01"/>
    <w:rsid w:val="489B34E7"/>
    <w:rsid w:val="48A203D1"/>
    <w:rsid w:val="4A4E6A63"/>
    <w:rsid w:val="4A874ED4"/>
    <w:rsid w:val="4C156D36"/>
    <w:rsid w:val="4E086F29"/>
    <w:rsid w:val="4E9B5FEF"/>
    <w:rsid w:val="4F7D3946"/>
    <w:rsid w:val="4FFD05E3"/>
    <w:rsid w:val="50E82355"/>
    <w:rsid w:val="525F7333"/>
    <w:rsid w:val="52992845"/>
    <w:rsid w:val="535449BE"/>
    <w:rsid w:val="53B86A0C"/>
    <w:rsid w:val="53E126F6"/>
    <w:rsid w:val="53FD5056"/>
    <w:rsid w:val="54CA13DC"/>
    <w:rsid w:val="54DB5397"/>
    <w:rsid w:val="55032FC6"/>
    <w:rsid w:val="552C5BF2"/>
    <w:rsid w:val="5BE33F13"/>
    <w:rsid w:val="5D5C1BAA"/>
    <w:rsid w:val="5DBE13B2"/>
    <w:rsid w:val="5EF808F3"/>
    <w:rsid w:val="606715C2"/>
    <w:rsid w:val="608A5EC3"/>
    <w:rsid w:val="62CE653B"/>
    <w:rsid w:val="6378546F"/>
    <w:rsid w:val="63AD43A2"/>
    <w:rsid w:val="63C141F3"/>
    <w:rsid w:val="64F8789F"/>
    <w:rsid w:val="682E35D8"/>
    <w:rsid w:val="68617509"/>
    <w:rsid w:val="68E32614"/>
    <w:rsid w:val="69146C72"/>
    <w:rsid w:val="69862BE9"/>
    <w:rsid w:val="69D87C9F"/>
    <w:rsid w:val="6DEA7FA1"/>
    <w:rsid w:val="6EE40E94"/>
    <w:rsid w:val="6F9A0528"/>
    <w:rsid w:val="70DF7B65"/>
    <w:rsid w:val="711E68DF"/>
    <w:rsid w:val="72E96A79"/>
    <w:rsid w:val="732D2E0A"/>
    <w:rsid w:val="7395275D"/>
    <w:rsid w:val="766C1E9B"/>
    <w:rsid w:val="77B37656"/>
    <w:rsid w:val="78A265FE"/>
    <w:rsid w:val="78B14583"/>
    <w:rsid w:val="78EA782E"/>
    <w:rsid w:val="79425135"/>
    <w:rsid w:val="797A48CF"/>
    <w:rsid w:val="7BB75966"/>
    <w:rsid w:val="7C635AEE"/>
    <w:rsid w:val="7D6B360A"/>
    <w:rsid w:val="7FFF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2739</Words>
  <Characters>3026</Characters>
  <Lines>0</Lines>
  <Paragraphs>0</Paragraphs>
  <TotalTime>1</TotalTime>
  <ScaleCrop>false</ScaleCrop>
  <LinksUpToDate>false</LinksUpToDate>
  <CharactersWithSpaces>3027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/>
  <dcterms:modified xsi:type="dcterms:W3CDTF">2026-04-20T01:46:11Z</dcterms:modified>
  <cp:revision>1</cp:revision>
</cp:coreProperties>
</file>