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44BE79">
      <w:pPr>
        <w:jc w:val="center"/>
        <w:rPr>
          <w:rFonts w:ascii="黑体" w:hAnsi="黑体" w:eastAsia="黑体"/>
          <w:b/>
          <w:sz w:val="36"/>
          <w:szCs w:val="36"/>
        </w:rPr>
      </w:pPr>
      <w:r>
        <w:rPr>
          <w:rFonts w:ascii="黑体" w:hAnsi="黑体" w:eastAsia="黑体"/>
          <w:b/>
          <w:sz w:val="36"/>
          <w:szCs w:val="36"/>
        </w:rPr>
        <w:t>永州零陵机场油库迁建工程房建项目</w:t>
      </w:r>
    </w:p>
    <w:p w14:paraId="74B6C990">
      <w:pPr>
        <w:jc w:val="center"/>
        <w:rPr>
          <w:sz w:val="36"/>
          <w:szCs w:val="36"/>
        </w:rPr>
      </w:pPr>
      <w:r>
        <w:rPr>
          <w:rFonts w:hint="eastAsia" w:ascii="黑体" w:hAnsi="黑体" w:eastAsia="黑体"/>
          <w:b/>
          <w:sz w:val="36"/>
          <w:szCs w:val="36"/>
          <w:lang w:val="en-US" w:eastAsia="zh-CN"/>
        </w:rPr>
        <w:t>生产值班用房建筑</w:t>
      </w:r>
      <w:r>
        <w:rPr>
          <w:rFonts w:ascii="黑体" w:hAnsi="黑体" w:eastAsia="黑体"/>
          <w:b/>
          <w:sz w:val="36"/>
          <w:szCs w:val="36"/>
        </w:rPr>
        <w:t>施工图审查意见</w:t>
      </w:r>
    </w:p>
    <w:p w14:paraId="660E1CEF">
      <w:pPr>
        <w:jc w:val="center"/>
        <w:rPr>
          <w:rFonts w:hint="eastAsia" w:ascii="宋体" w:hAnsi="宋体" w:eastAsia="宋体" w:cs="宋体"/>
          <w:sz w:val="24"/>
          <w:szCs w:val="24"/>
        </w:rPr>
      </w:pPr>
    </w:p>
    <w:p w14:paraId="2601E89B">
      <w:pPr>
        <w:jc w:val="center"/>
        <w:rPr>
          <w:rFonts w:hint="eastAsia" w:ascii="宋体" w:hAnsi="宋体" w:eastAsia="宋体" w:cs="宋体"/>
          <w:b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 xml:space="preserve">2026年4月18日 </w:t>
      </w:r>
    </w:p>
    <w:p w14:paraId="344D752F">
      <w:pPr>
        <w:jc w:val="center"/>
        <w:rPr>
          <w:rFonts w:hint="eastAsia" w:ascii="宋体" w:hAnsi="宋体" w:eastAsia="宋体" w:cs="宋体"/>
          <w:b w:val="0"/>
          <w:sz w:val="24"/>
          <w:szCs w:val="24"/>
        </w:rPr>
      </w:pPr>
    </w:p>
    <w:p w14:paraId="78A0BECB">
      <w:pPr>
        <w:numPr>
          <w:ilvl w:val="0"/>
          <w:numId w:val="7"/>
        </w:numPr>
        <w:jc w:val="left"/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  <w:t>设计说明：</w:t>
      </w:r>
    </w:p>
    <w:p w14:paraId="5AA409A2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涉及图纸：图名【图纸目录】。</w:t>
      </w:r>
    </w:p>
    <w:p w14:paraId="2AF6E2F1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：设计说明缺少图纸目录中的【消防设计说明专篇】。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截图如下：</w:t>
      </w:r>
    </w:p>
    <w:p w14:paraId="15EC49D9">
      <w:pPr>
        <w:numPr>
          <w:ilvl w:val="0"/>
          <w:numId w:val="0"/>
        </w:numPr>
        <w:jc w:val="left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323840" cy="2179320"/>
            <wp:effectExtent l="0" t="0" r="10160" b="508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38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F871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【法规条文】：无。</w:t>
      </w:r>
    </w:p>
    <w:p w14:paraId="3A435324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48057404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涉及图纸：图名【建筑防水工程设计说明专篇（二）】，图号【JS-SM07】。</w:t>
      </w:r>
    </w:p>
    <w:p w14:paraId="2B8FA44A">
      <w:pPr>
        <w:numPr>
          <w:ilvl w:val="0"/>
          <w:numId w:val="0"/>
        </w:numPr>
        <w:jc w:val="left"/>
        <w:rPr>
          <w:sz w:val="24"/>
          <w:szCs w:val="24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：本项目无地下室工程和蓄水工程，应取消这两个内容的勾选。</w:t>
      </w:r>
    </w:p>
    <w:p w14:paraId="551052E9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【法规条文】：无。</w:t>
      </w:r>
    </w:p>
    <w:p w14:paraId="45308355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376269A3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</w:p>
    <w:p w14:paraId="764BE0D5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涉及图纸：图名【建筑防水工程设计说明专篇（二）】、图号【JS-SM07】，图名【材料构造做法表】、图号【JS-SM12】。</w:t>
      </w:r>
    </w:p>
    <w:p w14:paraId="70C44702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材料构造做法表中【屋面1】的防水做法与建筑防水工程设计说明专篇（二）中平屋面工程防水做法的三道防水层不一致。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  <w:r>
        <w:drawing>
          <wp:inline distT="0" distB="0" distL="114300" distR="114300">
            <wp:extent cx="4658360" cy="1387475"/>
            <wp:effectExtent l="0" t="0" r="2540" b="9525"/>
            <wp:docPr id="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rcRect b="41271"/>
                    <a:stretch>
                      <a:fillRect/>
                    </a:stretch>
                  </pic:blipFill>
                  <pic:spPr>
                    <a:xfrm>
                      <a:off x="0" y="0"/>
                      <a:ext cx="4658360" cy="138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704080" cy="1955165"/>
            <wp:effectExtent l="0" t="0" r="7620" b="635"/>
            <wp:docPr id="1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4080" cy="19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5D4F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【法规条文】：无。</w:t>
      </w:r>
    </w:p>
    <w:p w14:paraId="722BAB9E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3E532F4B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涉及图纸：图名【建筑节能设计说明专篇】、图号【JS-SM13】。</w:t>
      </w:r>
    </w:p>
    <w:p w14:paraId="5A9FEDA7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本项目属甲类公建，建筑东、南、西三个方向的外窗未设置遮阳措施，不满足《建筑节能与可再生能源利用通用规范》第3.1.5-1条规定。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0E54FD8B"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4970145" cy="1353185"/>
            <wp:effectExtent l="0" t="0" r="8255" b="5715"/>
            <wp:docPr id="1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0145" cy="135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3B9FF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《建筑节能与可再生能源利用通用规范》第3.1.5-1条</w:t>
      </w:r>
      <w:r>
        <w:rPr>
          <w:rFonts w:hint="eastAsia" w:eastAsia="宋体"/>
          <w:sz w:val="24"/>
          <w:szCs w:val="24"/>
          <w:lang w:val="en-US" w:eastAsia="zh-CN"/>
        </w:rPr>
        <w:t>。</w:t>
      </w:r>
    </w:p>
    <w:p w14:paraId="599F2B36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3ACD5B05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涉及图纸：图名【建筑节能设计说明专篇】、图号【JS-SM13】。</w:t>
      </w:r>
    </w:p>
    <w:p w14:paraId="2DFF4FA7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应补充保温平面示意图。</w:t>
      </w:r>
    </w:p>
    <w:p w14:paraId="44E3C101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【法规条文】：无。</w:t>
      </w:r>
    </w:p>
    <w:p w14:paraId="27B93C3F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71EF5019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涉及图纸：图名【绿色建筑总说明】、图号【JS-SM14】。</w:t>
      </w:r>
    </w:p>
    <w:p w14:paraId="20377ADC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“建筑室内和主出入口设置禁止吸烟标识。”“项目场地人行出入口500m内设有公共交通站点。”这两条绿建达标情况，在说明和设计图中未见表达。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  <w:r>
        <w:drawing>
          <wp:inline distT="0" distB="0" distL="114300" distR="114300">
            <wp:extent cx="5894705" cy="1172210"/>
            <wp:effectExtent l="0" t="0" r="10795" b="8890"/>
            <wp:docPr id="1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4705" cy="117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E3426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6150610" cy="1024890"/>
            <wp:effectExtent l="0" t="0" r="8890" b="3810"/>
            <wp:docPr id="1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610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35D07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无</w:t>
      </w:r>
      <w:r>
        <w:rPr>
          <w:rFonts w:hint="eastAsia" w:eastAsia="宋体"/>
          <w:sz w:val="24"/>
          <w:szCs w:val="24"/>
          <w:lang w:val="en-US" w:eastAsia="zh-CN"/>
        </w:rPr>
        <w:t>。</w:t>
      </w:r>
    </w:p>
    <w:p w14:paraId="34AE4B59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00536BF5">
      <w:pPr>
        <w:jc w:val="left"/>
        <w:rPr>
          <w:b w:val="0"/>
          <w:sz w:val="22"/>
        </w:rPr>
      </w:pPr>
    </w:p>
    <w:p w14:paraId="379E130B">
      <w:pPr>
        <w:numPr>
          <w:ilvl w:val="0"/>
          <w:numId w:val="7"/>
        </w:numPr>
        <w:jc w:val="left"/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  <w:t>平面图：</w:t>
      </w:r>
    </w:p>
    <w:p w14:paraId="40A18DC5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涉及图纸：图名【一层平面图】，图号【JS-01】。</w:t>
      </w:r>
    </w:p>
    <w:p w14:paraId="6F842F96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1~3轴交D~E轴处的无障碍卫生间里设有小便器，从洁具布置看，应该是“男卫”；只在男卫里布置了无障碍厕位，缺少女无障碍厕位，不满足《建筑与市政工程无障碍通用规范》第3.2.4条规定；布置的男无障碍厕位尺寸偏小，不满足《建筑与市政工程无障碍通用规范》第3.2.2条尺寸不应小于1.80m×1.5m的规定；进入无障碍厕所的门洞尺寸宽度为1.0米，门净宽达不到0.90米，不满足《建筑与市政工程无障碍通用规范》第2.5.4-1条规定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5242AEF3"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4620260" cy="4117975"/>
            <wp:effectExtent l="0" t="0" r="254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rcRect l="1696" t="1865" r="2292" b="3997"/>
                    <a:stretch>
                      <a:fillRect/>
                    </a:stretch>
                  </pic:blipFill>
                  <pic:spPr>
                    <a:xfrm>
                      <a:off x="0" y="0"/>
                      <a:ext cx="4620260" cy="411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7C88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《建筑与市政工程无障碍通用规范》第2.5.4-1、3.2.2、3.2.4条规定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3F0C35CF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11C86DBE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涉及图纸：图名【一层平面图】，图号【JS-01】。</w:t>
      </w:r>
    </w:p>
    <w:p w14:paraId="43719939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洗衣间属于涉水房间，C轴上门洞未设置高差，涉水房间厨房的门也未设置高差，均不满足《建筑与市政工程防水通用规范》第4.6.4条规定（二层涉水房间同此意见）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。截图如下：</w:t>
      </w:r>
    </w:p>
    <w:p w14:paraId="7A049366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012055" cy="1956435"/>
            <wp:effectExtent l="0" t="0" r="4445" b="1206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2055" cy="195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70450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【法规条文】：《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建筑与市政工程防水通用规范》第4.6.4条规定。</w:t>
      </w:r>
    </w:p>
    <w:p w14:paraId="28F552A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31F9A647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涉及图纸：图名【一层平面图】，图号【JS-01】。</w:t>
      </w:r>
    </w:p>
    <w:p w14:paraId="6439329F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涉水房间卫生间、厨房未设置排水坡度和地漏，不满足《建筑与市政工程防水通用规范》第4.6.3条规定（二层涉水房间同此意见）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。截图如下：</w:t>
      </w:r>
    </w:p>
    <w:p w14:paraId="3BDE034E"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5364480" cy="2793365"/>
            <wp:effectExtent l="0" t="0" r="762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480" cy="279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D9BA0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【法规条文】：《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建筑与市政工程防水通用规范》第4.6.3条规定。</w:t>
      </w:r>
    </w:p>
    <w:p w14:paraId="71C3FB85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5C4DBDD3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涉及图纸：图名【一层平面图】，图号【JS-01】。</w:t>
      </w:r>
    </w:p>
    <w:p w14:paraId="15B62EE6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8~10轴交C~E轴处配电间开向建筑内的门采用乙级防火门，不满足《建筑防火设计规范》（2018年版）第6.2.7条规定。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55561A1D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439285" cy="1999615"/>
            <wp:effectExtent l="0" t="0" r="5715" b="698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9285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3D7B2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【法规条文】：《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建筑设计防火规范》第6.2.7条规定。</w:t>
      </w:r>
    </w:p>
    <w:p w14:paraId="3FD9280F">
      <w:pPr>
        <w:numPr>
          <w:ilvl w:val="0"/>
          <w:numId w:val="0"/>
        </w:numPr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【意见类型】：一般性条文，必须修改（消防安全）。</w:t>
      </w:r>
    </w:p>
    <w:p w14:paraId="4C4FB3E6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涉及图纸：图名【一层平面图】，图号【JS-01】。</w:t>
      </w:r>
    </w:p>
    <w:p w14:paraId="35852CDB">
      <w:pPr>
        <w:numPr>
          <w:ilvl w:val="0"/>
          <w:numId w:val="0"/>
        </w:numPr>
        <w:jc w:val="left"/>
        <w:rPr>
          <w:rFonts w:hint="eastAsia" w:eastAsia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应补充防火分区示意图，并表达安全出入口位置及最远点疏散距离（二层同此意见）。</w:t>
      </w:r>
    </w:p>
    <w:p w14:paraId="16505140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《建筑工程设计文件编制深度规定》（2016年版）第4.3.4-15条。</w:t>
      </w:r>
    </w:p>
    <w:p w14:paraId="5439CC1D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【意见类型】：设计深度，建议修改（其它）。</w:t>
      </w:r>
    </w:p>
    <w:p w14:paraId="7281D7FE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涉及图纸：图名【二层平面图】，图号【JS-02】。</w:t>
      </w:r>
    </w:p>
    <w:p w14:paraId="5C85B275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二层平面图未设置无障碍厕位或无障碍卫生间，不满足《建筑与市政工程无障碍通用规范》第3.2.4条规定。如甲方要求根据厂区的使用特殊情况，不配置无障碍卫生间，应要求甲方出具相关盖章说明文件，设计时应在平面图中注明，以免图审判定违反强制性条文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5565E884">
      <w:pPr>
        <w:numPr>
          <w:ilvl w:val="0"/>
          <w:numId w:val="0"/>
        </w:numPr>
        <w:jc w:val="left"/>
        <w:rPr>
          <w:rFonts w:hint="default" w:ascii="宋体" w:hAnsi="宋体" w:eastAsia="宋体" w:cs="宋体"/>
          <w:b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473700" cy="2371725"/>
            <wp:effectExtent l="0" t="0" r="0" b="317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1D6C5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《建筑与市政工程无障碍通用规范》第3.2.4条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122FF135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1457C3E2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涉及图纸：图名【屋顶平面图】，图号【JS-03】。</w:t>
      </w:r>
    </w:p>
    <w:p w14:paraId="7B0FC52F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屋顶平面图未设置太阳能利用系统，不满足《建筑节能与可再生能源利用通用规范》第5.2.1条规定。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0ECC8287">
      <w:pPr>
        <w:numPr>
          <w:ilvl w:val="0"/>
          <w:numId w:val="0"/>
        </w:numPr>
        <w:jc w:val="left"/>
        <w:rPr>
          <w:rFonts w:hint="eastAsia" w:eastAsia="宋体"/>
          <w:b/>
          <w:bCs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129530" cy="3095625"/>
            <wp:effectExtent l="0" t="0" r="1270" b="31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953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E74DD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《建筑节能与可再生能源利用通用规范》第5.2.1条。</w:t>
      </w:r>
    </w:p>
    <w:p w14:paraId="610FF6B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660EBA1D">
      <w:pPr>
        <w:numPr>
          <w:ilvl w:val="0"/>
          <w:numId w:val="7"/>
        </w:numPr>
        <w:jc w:val="left"/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  <w:t>立面、剖面图：</w:t>
      </w:r>
    </w:p>
    <w:p w14:paraId="67F0D483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涉及图纸：图名【1-1剖面图】，图号【JS-06】。</w:t>
      </w:r>
    </w:p>
    <w:p w14:paraId="75B2B27E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1-1剖面图，应补充标注剖到的女儿墙高度尺寸。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56507175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drawing>
          <wp:inline distT="0" distB="0" distL="114300" distR="114300">
            <wp:extent cx="6142990" cy="223774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8"/>
                    <a:srcRect t="20362"/>
                    <a:stretch>
                      <a:fillRect/>
                    </a:stretch>
                  </pic:blipFill>
                  <pic:spPr>
                    <a:xfrm>
                      <a:off x="0" y="0"/>
                      <a:ext cx="6142990" cy="223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D3D5A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《建筑工程设计文件编制深度规定》（2016年版）第4.3.6-4条。</w:t>
      </w:r>
    </w:p>
    <w:p w14:paraId="2D50DB01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4C09412E">
      <w:pPr>
        <w:numPr>
          <w:ilvl w:val="0"/>
          <w:numId w:val="7"/>
        </w:numPr>
        <w:jc w:val="left"/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  <w:t>大样图：</w:t>
      </w:r>
    </w:p>
    <w:p w14:paraId="057212CF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涉及图纸：图名【门窗表、门窗大样图、卫生间大样图】，图号【JS-08】。</w:t>
      </w:r>
    </w:p>
    <w:p w14:paraId="1CF42E4E">
      <w:pPr>
        <w:numPr>
          <w:ilvl w:val="0"/>
          <w:numId w:val="0"/>
        </w:numPr>
        <w:jc w:val="left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【审查意见】：两个卫生间大样图应补充图名，并在平面图中索引注明图名。截图如下：</w:t>
      </w:r>
    </w:p>
    <w:p w14:paraId="5E2995CF"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4030980" cy="2497455"/>
            <wp:effectExtent l="0" t="0" r="7620" b="444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9"/>
                    <a:srcRect l="4367" t="4097" b="11645"/>
                    <a:stretch>
                      <a:fillRect/>
                    </a:stretch>
                  </pic:blipFill>
                  <pic:spPr>
                    <a:xfrm>
                      <a:off x="0" y="0"/>
                      <a:ext cx="4030980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0014D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《建筑工程设计文件编制深度规定》（2016年版）第4.3.7-2条。</w:t>
      </w:r>
    </w:p>
    <w:p w14:paraId="4AE13E38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4B65E48D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涉及图纸：图名【门窗表、门窗大样图、卫生间大样图】，图号【JS-08】。</w:t>
      </w:r>
    </w:p>
    <w:p w14:paraId="2C7E24D2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两个卫生间大样图应补充标注卫生间内过道的尺寸、厕位隔间的尺寸，并满足《民用建筑通用规范》第5.6.4、5.6.5条规定和《建筑与市政工程无障碍通用规范》第3.2.2-1条规定。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1CBD375D"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4529455" cy="2618105"/>
            <wp:effectExtent l="0" t="0" r="4445" b="1079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29455" cy="261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31EF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《民用建筑通用规范》第5.6.4、5.6.5条和《建筑与市政工程无障碍通用规范》第3.2.2-1条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。</w:t>
      </w:r>
    </w:p>
    <w:p w14:paraId="62BE9EB8">
      <w:pPr>
        <w:numPr>
          <w:ilvl w:val="0"/>
          <w:numId w:val="0"/>
        </w:numPr>
        <w:jc w:val="left"/>
        <w:rPr>
          <w:rFonts w:hint="default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340F21A2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涉及图纸：图名【门窗表、门窗大样图、卫生间大样图】，图号【JS-08】。</w:t>
      </w:r>
    </w:p>
    <w:p w14:paraId="143AC067">
      <w:pPr>
        <w:numPr>
          <w:ilvl w:val="0"/>
          <w:numId w:val="0"/>
        </w:numPr>
        <w:jc w:val="left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两个卫生间大样图未标注标高（未表达用水房间与非用水空间的高差关系），未设置排水坡度与地漏，不满足《建筑与市政工程防水通用规范》第4.6.3、4.6.4条规定。截图同【审查意见14】。</w:t>
      </w:r>
    </w:p>
    <w:p w14:paraId="54928448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【法规条文】：《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建筑与市政工程防水通用规范》第4.6.3、4.6.4条。</w:t>
      </w:r>
    </w:p>
    <w:p w14:paraId="478274A2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36AFAAF7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涉及图纸：图名【门窗表、门窗大样图、卫生间大样图】，图号【JS-08】。</w:t>
      </w:r>
    </w:p>
    <w:p w14:paraId="48BC0BB8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组合门窗MLC6730为无障碍通行的玻璃</w:t>
      </w:r>
      <w:bookmarkStart w:id="0" w:name="_GoBack"/>
      <w:bookmarkEnd w:id="0"/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门，未采取防护措施，未设置防撞条，不满足《建筑与市政工程无障碍通用规范》第2.5.6条规定。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截图如下：</w:t>
      </w:r>
    </w:p>
    <w:p w14:paraId="034B4297">
      <w:pPr>
        <w:numPr>
          <w:ilvl w:val="0"/>
          <w:numId w:val="0"/>
        </w:numPr>
        <w:jc w:val="left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973955" cy="2705100"/>
            <wp:effectExtent l="0" t="0" r="4445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73955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F1CEC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【法规条文】：《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建筑与市政工程无障碍通用规范》第2.5.6条。</w:t>
      </w:r>
    </w:p>
    <w:p w14:paraId="17B599F3">
      <w:pPr>
        <w:numPr>
          <w:ilvl w:val="0"/>
          <w:numId w:val="0"/>
        </w:numPr>
        <w:jc w:val="left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3AEFB6AC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注：【意见类型】包含消防安全强制性条文、一般性条文、政策规定、设计深度与必须修改（消防安全）组合4种类型，其它强制性条文、一般性条文、政策规定、设计深度与必须修改（其它）、建议修改（其它）的两两组合共8种类型，共12种意见类型。</w:t>
      </w:r>
    </w:p>
    <w:sectPr>
      <w:pgSz w:w="12240" w:h="15840"/>
      <w:pgMar w:top="1417" w:right="1134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5679519"/>
    <w:multiLevelType w:val="singleLevel"/>
    <w:tmpl w:val="E567951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F1A9C4F7"/>
    <w:multiLevelType w:val="singleLevel"/>
    <w:tmpl w:val="F1A9C4F7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ED1E2A"/>
    <w:rsid w:val="00FC693F"/>
    <w:rsid w:val="011949CD"/>
    <w:rsid w:val="01730582"/>
    <w:rsid w:val="02063C5E"/>
    <w:rsid w:val="021138F7"/>
    <w:rsid w:val="02987B74"/>
    <w:rsid w:val="03604B36"/>
    <w:rsid w:val="04651CD8"/>
    <w:rsid w:val="04BD7D66"/>
    <w:rsid w:val="05F72E03"/>
    <w:rsid w:val="069F5975"/>
    <w:rsid w:val="072678E3"/>
    <w:rsid w:val="072B7208"/>
    <w:rsid w:val="080737D2"/>
    <w:rsid w:val="096E7880"/>
    <w:rsid w:val="097E5D15"/>
    <w:rsid w:val="0BDE0CED"/>
    <w:rsid w:val="0D8D29CB"/>
    <w:rsid w:val="0E707BF7"/>
    <w:rsid w:val="0F3330FE"/>
    <w:rsid w:val="0F490B74"/>
    <w:rsid w:val="10521CAA"/>
    <w:rsid w:val="123A47A4"/>
    <w:rsid w:val="127B54E8"/>
    <w:rsid w:val="1336140F"/>
    <w:rsid w:val="13E902AE"/>
    <w:rsid w:val="14665D24"/>
    <w:rsid w:val="160B0931"/>
    <w:rsid w:val="165E3157"/>
    <w:rsid w:val="16F05D79"/>
    <w:rsid w:val="170D06D9"/>
    <w:rsid w:val="186B56B7"/>
    <w:rsid w:val="18C474BD"/>
    <w:rsid w:val="1A7633B9"/>
    <w:rsid w:val="1A9A04D5"/>
    <w:rsid w:val="1B7802A0"/>
    <w:rsid w:val="1BF65BDF"/>
    <w:rsid w:val="1C183DA8"/>
    <w:rsid w:val="1D3249F5"/>
    <w:rsid w:val="1F262338"/>
    <w:rsid w:val="202251F5"/>
    <w:rsid w:val="22B3482A"/>
    <w:rsid w:val="23283B3B"/>
    <w:rsid w:val="23294AEC"/>
    <w:rsid w:val="23CE7442"/>
    <w:rsid w:val="25D02FFD"/>
    <w:rsid w:val="27361586"/>
    <w:rsid w:val="29FF0355"/>
    <w:rsid w:val="2B0A0D5F"/>
    <w:rsid w:val="2B3160A1"/>
    <w:rsid w:val="2C22032B"/>
    <w:rsid w:val="2E5F5866"/>
    <w:rsid w:val="2F212B1B"/>
    <w:rsid w:val="30724DD6"/>
    <w:rsid w:val="33030EB6"/>
    <w:rsid w:val="33B95A18"/>
    <w:rsid w:val="346A6F41"/>
    <w:rsid w:val="35487054"/>
    <w:rsid w:val="35D30C5A"/>
    <w:rsid w:val="36533F02"/>
    <w:rsid w:val="37EB016A"/>
    <w:rsid w:val="388C5653"/>
    <w:rsid w:val="38EA4355"/>
    <w:rsid w:val="390E4110"/>
    <w:rsid w:val="393D0552"/>
    <w:rsid w:val="395B4E7C"/>
    <w:rsid w:val="3A1219DE"/>
    <w:rsid w:val="3AED7D56"/>
    <w:rsid w:val="3B2C4D22"/>
    <w:rsid w:val="3B822B94"/>
    <w:rsid w:val="3C6B187A"/>
    <w:rsid w:val="3C6E4EC6"/>
    <w:rsid w:val="3D9372DA"/>
    <w:rsid w:val="3E015FF2"/>
    <w:rsid w:val="3E78202C"/>
    <w:rsid w:val="40414DCB"/>
    <w:rsid w:val="419B050B"/>
    <w:rsid w:val="43B104BA"/>
    <w:rsid w:val="450B1E4C"/>
    <w:rsid w:val="45D42C28"/>
    <w:rsid w:val="460F14C8"/>
    <w:rsid w:val="463A4797"/>
    <w:rsid w:val="47B37D01"/>
    <w:rsid w:val="489B34E7"/>
    <w:rsid w:val="48A203D1"/>
    <w:rsid w:val="4A4E6A63"/>
    <w:rsid w:val="4A874ED4"/>
    <w:rsid w:val="4C156D36"/>
    <w:rsid w:val="4E086F29"/>
    <w:rsid w:val="4E9B5FEF"/>
    <w:rsid w:val="4F7D3946"/>
    <w:rsid w:val="4FFD05E3"/>
    <w:rsid w:val="50E82355"/>
    <w:rsid w:val="525F7333"/>
    <w:rsid w:val="52992845"/>
    <w:rsid w:val="535449BE"/>
    <w:rsid w:val="53B86A0C"/>
    <w:rsid w:val="53E126F6"/>
    <w:rsid w:val="53FD5056"/>
    <w:rsid w:val="54CA13DC"/>
    <w:rsid w:val="54DB5397"/>
    <w:rsid w:val="55032FC6"/>
    <w:rsid w:val="552C5BF2"/>
    <w:rsid w:val="5BE33F13"/>
    <w:rsid w:val="5D5C1BAA"/>
    <w:rsid w:val="5DBE13B2"/>
    <w:rsid w:val="5EF808F3"/>
    <w:rsid w:val="606715C2"/>
    <w:rsid w:val="608A5EC3"/>
    <w:rsid w:val="62CE653B"/>
    <w:rsid w:val="6378546F"/>
    <w:rsid w:val="63AD43A2"/>
    <w:rsid w:val="63C141F3"/>
    <w:rsid w:val="64F8789F"/>
    <w:rsid w:val="682E35D8"/>
    <w:rsid w:val="68617509"/>
    <w:rsid w:val="68E32614"/>
    <w:rsid w:val="69146C72"/>
    <w:rsid w:val="69862BE9"/>
    <w:rsid w:val="69D87C9F"/>
    <w:rsid w:val="6DEA7FA1"/>
    <w:rsid w:val="6EE40E94"/>
    <w:rsid w:val="6F9A0528"/>
    <w:rsid w:val="70DF7B65"/>
    <w:rsid w:val="711E68DF"/>
    <w:rsid w:val="72E96A79"/>
    <w:rsid w:val="732D2E0A"/>
    <w:rsid w:val="7395275D"/>
    <w:rsid w:val="766C1E9B"/>
    <w:rsid w:val="77B37656"/>
    <w:rsid w:val="78A265FE"/>
    <w:rsid w:val="78B14583"/>
    <w:rsid w:val="78EA782E"/>
    <w:rsid w:val="79425135"/>
    <w:rsid w:val="797A48CF"/>
    <w:rsid w:val="7BB75966"/>
    <w:rsid w:val="7C635AEE"/>
    <w:rsid w:val="7D6B360A"/>
    <w:rsid w:val="7F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customXml" Target="../customXml/item1.xml"/><Relationship Id="rId22" Type="http://schemas.openxmlformats.org/officeDocument/2006/relationships/numbering" Target="numbering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2739</Words>
  <Characters>3026</Characters>
  <Lines>0</Lines>
  <Paragraphs>0</Paragraphs>
  <TotalTime>1</TotalTime>
  <ScaleCrop>false</ScaleCrop>
  <LinksUpToDate>false</LinksUpToDate>
  <CharactersWithSpaces>3027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>generated by python-docx</dc:description>
  <cp:lastModifiedBy/>
  <dcterms:modified xsi:type="dcterms:W3CDTF">2026-04-20T01:46:11Z</dcterms:modified>
  <cp:revision>1</cp:revision>
</cp:coreProperties>
</file>