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白菜语与众不同的地方——</w:t>
      </w:r>
    </w:p>
    <w:p>
      <w:pP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白菜语的合法形式有3种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Rya Romacha Chueh (RC1) - 只有罗马字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Romacha Ondina Hancha (R&amp;H) - 罗马字、汉字并用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Weon Sukia Chua (S1C)- 以阿拉伯数字为主</w:t>
      </w:r>
    </w:p>
    <w:p>
      <w:pPr>
        <w:numPr>
          <w:ilvl w:val="0"/>
          <w:numId w:val="0"/>
        </w:numPr>
        <w:ind w:leftChars="0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 xml:space="preserve">白菜语数词有3种 </w:t>
      </w: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fldChar w:fldCharType="begin"/>
      </w: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instrText xml:space="preserve"> HYPERLINK "白菜语语法/白菜语语法-数词.docx" </w:instrText>
      </w: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fldChar w:fldCharType="separate"/>
      </w:r>
      <w:r>
        <w:rPr>
          <w:rStyle w:val="4"/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数</w:t>
      </w:r>
      <w:bookmarkStart w:id="0" w:name="_GoBack"/>
      <w:bookmarkEnd w:id="0"/>
      <w:r>
        <w:rPr>
          <w:rStyle w:val="4"/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词用法</w:t>
      </w: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Suka Cuk Rya/SCR - 基数词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Suka Cuk Myuh/SCM - 减数词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Suka Cuk Malay/SCY - 马来数词</w:t>
      </w:r>
    </w:p>
    <w:p>
      <w:pPr>
        <w:numPr>
          <w:ilvl w:val="0"/>
          <w:numId w:val="0"/>
        </w:numPr>
        <w:ind w:leftChars="0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按来源，白菜语词汇分为3种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Cuk Jhau Lok IDR Lenda Sarieh - 白菜语固有词汇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白菜语（Lenda Sarieh/RS）本身就有的词汇就是白菜语固有词汇，主要用于白菜语基本句型框架。构成白菜语语法骨架的词汇应该用固有词汇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Cuk Ghai Setuk - 外来词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Cuk Asia Setuk - 亚洲转写词汇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Cuk Saekai Setuk - 世界转写词汇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为了补充现在严重短缺的白菜语词汇，更为了体现本人“色泽相异，行义相同，正义相容”的文化观念，也更完美地体现白菜语“集亚洲乃至世界语言之精华于此”的宗旨，白菜语引入了外来词，还特设了亚洲转写词汇以及世界转写词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白菜语语法更是独树一帜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与其它多数语言不同的是，白菜语默认是VOS（谓宾主）语序.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例如：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Haek Sala Sequrah Aramona. 我是中国人。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Tohara Verkuh Sequa Natseng Ahng, Anakoda Bakuda Moh Aramona!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老师，我爱你们！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表达同一种信息，白菜语将比其他大多数语言更加礼貌、随和。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Navo Kasha</w:t>
      </w:r>
      <w:r>
        <w:rPr>
          <w:rFonts w:hint="default" w:ascii="Arial Unicode MS" w:hAnsi="Arial Unicode MS" w:eastAsia="Arial Unicode MS" w:cs="Arial Unicode MS"/>
          <w:sz w:val="22"/>
          <w:szCs w:val="28"/>
          <w:lang w:val="en-US" w:eastAsia="zh-CN"/>
        </w:rPr>
        <w:t>’</w:t>
      </w: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r Seoh Cuk Tobako IDR Araea Kareneh Bakuda.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 xml:space="preserve">请您不要在此区域吸烟。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2"/>
          <w:szCs w:val="28"/>
          <w:lang w:val="en-US" w:eastAsia="zh-CN"/>
        </w:rPr>
        <w:t>现在，我们开启白菜语世界的旅程！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 Unicode MS" w:hAnsi="Arial Unicode MS" w:eastAsia="Arial Unicode MS" w:cs="Arial Unicode MS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1AD5DF"/>
    <w:multiLevelType w:val="singleLevel"/>
    <w:tmpl w:val="9E1AD5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40E1814"/>
    <w:multiLevelType w:val="multilevel"/>
    <w:tmpl w:val="A40E18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33C3A86"/>
    <w:multiLevelType w:val="singleLevel"/>
    <w:tmpl w:val="133C3A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037A067"/>
    <w:multiLevelType w:val="singleLevel"/>
    <w:tmpl w:val="2037A0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D21BB"/>
    <w:rsid w:val="0223024D"/>
    <w:rsid w:val="06172156"/>
    <w:rsid w:val="10074447"/>
    <w:rsid w:val="10B2305A"/>
    <w:rsid w:val="13AB7505"/>
    <w:rsid w:val="19D30B9B"/>
    <w:rsid w:val="25407B3A"/>
    <w:rsid w:val="2F4536DE"/>
    <w:rsid w:val="304856FA"/>
    <w:rsid w:val="31B72065"/>
    <w:rsid w:val="42673E89"/>
    <w:rsid w:val="445206E4"/>
    <w:rsid w:val="486A2CDE"/>
    <w:rsid w:val="4D8D7735"/>
    <w:rsid w:val="523A5126"/>
    <w:rsid w:val="52882D21"/>
    <w:rsid w:val="569B2E34"/>
    <w:rsid w:val="58FA4914"/>
    <w:rsid w:val="5B2F44F4"/>
    <w:rsid w:val="660530B9"/>
    <w:rsid w:val="68971F5D"/>
    <w:rsid w:val="68EF78F1"/>
    <w:rsid w:val="6AE56F13"/>
    <w:rsid w:val="6D4C4510"/>
    <w:rsid w:val="716A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2020-02-04T13:59:00Z</dcterms:created>
  <dc:creator>jack2</dc:creator>
  <cp:lastModifiedBy>8.1-J.Wang</cp:lastModifiedBy>
  <dcterms:modified xsi:type="dcterms:W3CDTF">2020-02-11T09:56:25Z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