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FBB83" w14:textId="77777777" w:rsidR="0079229F" w:rsidRDefault="00873BE3">
      <w:pPr>
        <w:pStyle w:val="1"/>
        <w:ind w:firstLineChars="0" w:firstLine="0"/>
        <w:rPr>
          <w:b w:val="0"/>
          <w:bCs/>
        </w:rPr>
      </w:pPr>
      <w:r>
        <w:rPr>
          <w:rFonts w:hint="eastAsia"/>
          <w:b w:val="0"/>
          <w:bCs/>
        </w:rPr>
        <w:t>白菜语语法基础-介词（干）</w:t>
      </w:r>
    </w:p>
    <w:p w14:paraId="0579456B" w14:textId="77777777" w:rsidR="0079229F" w:rsidRDefault="00873BE3">
      <w:pPr>
        <w:spacing w:beforeLines="50" w:before="156" w:afterLines="50" w:after="156" w:line="360" w:lineRule="auto"/>
        <w:ind w:firstLineChars="200" w:firstLine="48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众所周知，每个语言中，介词都是非常重要的语法成分。</w:t>
      </w:r>
    </w:p>
    <w:p w14:paraId="1868CF86" w14:textId="6236C468" w:rsidR="0079229F" w:rsidRDefault="00873BE3">
      <w:pPr>
        <w:spacing w:beforeLines="50" w:before="156" w:afterLines="50" w:after="156" w:line="360" w:lineRule="auto"/>
        <w:ind w:firstLineChars="200" w:firstLine="48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我语的介词，从某种角度说，分为两大类——</w:t>
      </w:r>
      <w:r w:rsidR="00CF25F6">
        <w:rPr>
          <w:rFonts w:ascii="Arial Unicode MS" w:eastAsia="Arial Unicode MS" w:hAnsi="Arial Unicode MS" w:cs="Arial Unicode MS" w:hint="eastAsia"/>
          <w:bCs/>
          <w:sz w:val="24"/>
          <w:szCs w:val="32"/>
        </w:rPr>
        <w:t>主干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介词和</w:t>
      </w:r>
      <w:r w:rsidR="00CF25F6">
        <w:rPr>
          <w:rFonts w:ascii="Arial Unicode MS" w:eastAsia="Arial Unicode MS" w:hAnsi="Arial Unicode MS" w:cs="Arial Unicode MS" w:hint="eastAsia"/>
          <w:bCs/>
          <w:sz w:val="24"/>
          <w:szCs w:val="32"/>
        </w:rPr>
        <w:t>非主干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介词。</w:t>
      </w:r>
    </w:p>
    <w:p w14:paraId="07EDFD42" w14:textId="7323C06F" w:rsidR="0079229F" w:rsidRDefault="00CF25F6">
      <w:pPr>
        <w:spacing w:beforeLines="50" w:before="156" w:afterLines="50" w:after="156" w:line="360" w:lineRule="auto"/>
        <w:ind w:firstLineChars="200" w:firstLine="48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主干</w:t>
      </w:r>
      <w:r w:rsidR="00873BE3">
        <w:rPr>
          <w:rFonts w:ascii="Arial Unicode MS" w:eastAsia="Arial Unicode MS" w:hAnsi="Arial Unicode MS" w:cs="Arial Unicode MS" w:hint="eastAsia"/>
          <w:bCs/>
          <w:sz w:val="24"/>
          <w:szCs w:val="32"/>
        </w:rPr>
        <w:t>介词就是能与周边的词汇结合组成新词的词汇，与“</w:t>
      </w:r>
      <w:r w:rsidR="001502C0">
        <w:rPr>
          <w:rFonts w:ascii="Arial Unicode MS" w:eastAsia="Arial Unicode MS" w:hAnsi="Arial Unicode MS" w:cs="Arial Unicode MS" w:hint="eastAsia"/>
          <w:bCs/>
          <w:sz w:val="24"/>
          <w:szCs w:val="32"/>
        </w:rPr>
        <w:t>非主干</w:t>
      </w:r>
      <w:r w:rsidR="00873BE3">
        <w:rPr>
          <w:rFonts w:ascii="Arial Unicode MS" w:eastAsia="Arial Unicode MS" w:hAnsi="Arial Unicode MS" w:cs="Arial Unicode MS" w:hint="eastAsia"/>
          <w:bCs/>
          <w:sz w:val="24"/>
          <w:szCs w:val="32"/>
        </w:rPr>
        <w:t>介词”相对，又称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动态</w:t>
      </w:r>
      <w:r w:rsidR="00873BE3">
        <w:rPr>
          <w:rFonts w:ascii="Arial Unicode MS" w:eastAsia="Arial Unicode MS" w:hAnsi="Arial Unicode MS" w:cs="Arial Unicode MS" w:hint="eastAsia"/>
          <w:bCs/>
          <w:sz w:val="24"/>
          <w:szCs w:val="32"/>
        </w:rPr>
        <w:t>介词。</w:t>
      </w:r>
    </w:p>
    <w:p w14:paraId="50197B95" w14:textId="77777777" w:rsidR="0079229F" w:rsidRDefault="00873BE3">
      <w:pPr>
        <w:spacing w:beforeLines="50" w:before="156" w:afterLines="50" w:after="156" w:line="360" w:lineRule="auto"/>
        <w:ind w:firstLineChars="200" w:firstLine="48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目前，我语的主干介词有3个——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Noh, Tohara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和Setuk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.</w:t>
      </w:r>
    </w:p>
    <w:p w14:paraId="7CA6DC37" w14:textId="77777777" w:rsidR="0079229F" w:rsidRDefault="00873BE3">
      <w:pPr>
        <w:spacing w:beforeLines="50" w:before="156" w:afterLines="50" w:after="156" w:line="360" w:lineRule="auto"/>
        <w:ind w:firstLineChars="200" w:firstLine="48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他们都跟在名词、动词、形容词等后面，修饰动词的含义，也可以与名词、动词、形容词等结合，生成更多动词（组）。</w:t>
      </w:r>
    </w:p>
    <w:p w14:paraId="285B2910" w14:textId="77777777" w:rsidR="0079229F" w:rsidRDefault="00873BE3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N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oh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(喏)</w:t>
      </w:r>
    </w:p>
    <w:p w14:paraId="4C4300AF" w14:textId="77777777" w:rsidR="0079229F" w:rsidRDefault="00873BE3">
      <w:pPr>
        <w:pStyle w:val="a7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Noh往往表示动词的被动语态，而且可以与Nohum互换。</w:t>
      </w:r>
    </w:p>
    <w:p w14:paraId="417E2A6B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Suhi NohTaksi 1, ata Setisa Araea Kuh Rhum(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九凌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), DP.</w:t>
      </w:r>
    </w:p>
    <w:p w14:paraId="202E137B" w14:textId="16A4C41D" w:rsidR="0079229F" w:rsidRPr="00935DBD" w:rsidRDefault="00873BE3" w:rsidP="00935DBD">
      <w:pPr>
        <w:pStyle w:val="a7"/>
        <w:spacing w:beforeLines="50" w:before="156" w:afterLines="50" w:after="156" w:line="360" w:lineRule="auto"/>
        <w:ind w:left="1739" w:firstLineChars="0" w:firstLine="0"/>
        <w:rPr>
          <w:rFonts w:ascii="Arial Unicode MS" w:eastAsia="Arial Unicode MS" w:hAnsi="Arial Unicode MS" w:cs="Arial Unicode MS"/>
          <w:bCs/>
          <w:sz w:val="24"/>
          <w:szCs w:val="32"/>
        </w:rPr>
      </w:pPr>
      <w:r w:rsidRPr="00935DBD">
        <w:rPr>
          <w:rFonts w:ascii="Arial Unicode MS" w:eastAsia="Arial Unicode MS" w:hAnsi="Arial Unicode MS" w:cs="Arial Unicode MS" w:hint="eastAsia"/>
          <w:bCs/>
          <w:sz w:val="24"/>
          <w:szCs w:val="32"/>
        </w:rPr>
        <w:t>迪屁市九凌区的一位男子被一辆计程车撞伤。</w:t>
      </w:r>
    </w:p>
    <w:p w14:paraId="22AE0989" w14:textId="77777777" w:rsidR="0079229F" w:rsidRDefault="00873BE3">
      <w:pPr>
        <w:pStyle w:val="a7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/>
          <w:bCs/>
          <w:sz w:val="24"/>
          <w:szCs w:val="32"/>
        </w:rPr>
        <w:t>N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oh可以用在一些词的后面，改变该词原有的含义</w:t>
      </w:r>
    </w:p>
    <w:p w14:paraId="09B09AEC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/>
          <w:bCs/>
          <w:sz w:val="24"/>
          <w:szCs w:val="32"/>
        </w:rPr>
        <w:t>Saituni Noh “Voice of Deepeah”,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 xml:space="preserve"> Verkuh Noh RS, ata Julia Lee, Seteman 1 Kyo F.M. Uhang Kok 99.</w:t>
      </w:r>
    </w:p>
    <w:p w14:paraId="57341484" w14:textId="77777777" w:rsidR="0079229F" w:rsidRDefault="00873BE3">
      <w:pPr>
        <w:pStyle w:val="a7"/>
        <w:spacing w:beforeLines="50" w:before="156" w:afterLines="50" w:after="156" w:line="360" w:lineRule="auto"/>
        <w:ind w:left="1739" w:firstLineChars="0" w:firstLine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来自九九王国的一位女听众J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ulia Lee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，就是通过“迪屁之声”学习白菜语的。</w:t>
      </w:r>
    </w:p>
    <w:p w14:paraId="0404026B" w14:textId="77777777" w:rsidR="0079229F" w:rsidRDefault="00873BE3">
      <w:pPr>
        <w:pStyle w:val="a7"/>
        <w:numPr>
          <w:ilvl w:val="0"/>
          <w:numId w:val="2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lastRenderedPageBreak/>
        <w:t>与其他词组成新词</w:t>
      </w:r>
    </w:p>
    <w:p w14:paraId="28DD7D04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被动语态</w:t>
      </w:r>
    </w:p>
    <w:p w14:paraId="5411DA7E" w14:textId="77777777" w:rsidR="0079229F" w:rsidRDefault="00873BE3">
      <w:pPr>
        <w:pStyle w:val="a7"/>
        <w:numPr>
          <w:ilvl w:val="1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Koh(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火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)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 xml:space="preserve"> -&gt; 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Konom(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火喏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)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 xml:space="preserve"> </w:t>
      </w:r>
    </w:p>
    <w:p w14:paraId="4BF7FE05" w14:textId="77777777" w:rsidR="0079229F" w:rsidRDefault="00873BE3">
      <w:pPr>
        <w:pStyle w:val="a7"/>
        <w:spacing w:beforeLines="50" w:before="156" w:afterLines="50" w:after="156" w:line="360" w:lineRule="auto"/>
        <w:ind w:left="1739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//（使）温暖，加热，热的，温暖的...</w:t>
      </w:r>
    </w:p>
    <w:p w14:paraId="03D8F563" w14:textId="77777777" w:rsidR="0079229F" w:rsidRDefault="00873BE3">
      <w:pPr>
        <w:pStyle w:val="a7"/>
        <w:numPr>
          <w:ilvl w:val="1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Paen(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冰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 xml:space="preserve">) 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-&gt;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 xml:space="preserve"> </w:t>
      </w:r>
    </w:p>
    <w:p w14:paraId="354A9C33" w14:textId="77777777" w:rsidR="0079229F" w:rsidRDefault="00873BE3">
      <w:pPr>
        <w:pStyle w:val="a7"/>
        <w:numPr>
          <w:ilvl w:val="2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Paenum(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冰喏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) //冷冻，（使）变冷</w:t>
      </w:r>
    </w:p>
    <w:p w14:paraId="0A572413" w14:textId="77777777" w:rsidR="0079229F" w:rsidRDefault="00873BE3">
      <w:pPr>
        <w:pStyle w:val="a7"/>
        <w:numPr>
          <w:ilvl w:val="2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Panoh(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冰锘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)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 xml:space="preserve"> //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冷的，冷淡的</w:t>
      </w:r>
    </w:p>
    <w:p w14:paraId="4C0FB4AF" w14:textId="77777777" w:rsidR="0079229F" w:rsidRDefault="00873BE3">
      <w:pPr>
        <w:pStyle w:val="a7"/>
        <w:numPr>
          <w:ilvl w:val="1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 xml:space="preserve">Takah -&gt; </w:t>
      </w:r>
    </w:p>
    <w:p w14:paraId="119377DE" w14:textId="77777777" w:rsidR="0079229F" w:rsidRDefault="00873BE3">
      <w:pPr>
        <w:pStyle w:val="a7"/>
        <w:numPr>
          <w:ilvl w:val="2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Takano //变坏的，编制的，破损的</w:t>
      </w:r>
    </w:p>
    <w:p w14:paraId="616A2E67" w14:textId="77777777" w:rsidR="0079229F" w:rsidRDefault="00873BE3">
      <w:pPr>
        <w:pStyle w:val="a7"/>
        <w:numPr>
          <w:ilvl w:val="2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Takanum //带坏，使变坏，破坏</w:t>
      </w:r>
    </w:p>
    <w:p w14:paraId="41830C72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改变词义（不是反义词，是相对词）</w:t>
      </w:r>
    </w:p>
    <w:p w14:paraId="5B8141E3" w14:textId="77777777" w:rsidR="0079229F" w:rsidRDefault="00873BE3">
      <w:pPr>
        <w:pStyle w:val="a7"/>
        <w:numPr>
          <w:ilvl w:val="1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Hatsuh-&gt;</w:t>
      </w:r>
    </w:p>
    <w:p w14:paraId="08C97E74" w14:textId="77777777" w:rsidR="0079229F" w:rsidRDefault="00873BE3">
      <w:pPr>
        <w:pStyle w:val="a7"/>
        <w:numPr>
          <w:ilvl w:val="2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Hatsuno //收到（状态）</w:t>
      </w:r>
    </w:p>
    <w:p w14:paraId="3504EB94" w14:textId="77777777" w:rsidR="0079229F" w:rsidRDefault="00873BE3">
      <w:pPr>
        <w:pStyle w:val="a7"/>
        <w:numPr>
          <w:ilvl w:val="2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Hatsum //收（动作）</w:t>
      </w:r>
    </w:p>
    <w:p w14:paraId="18CE5287" w14:textId="77777777" w:rsidR="0079229F" w:rsidRDefault="00873BE3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T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ohara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(達和)</w:t>
      </w:r>
    </w:p>
    <w:p w14:paraId="3E40BCA4" w14:textId="77777777" w:rsidR="0079229F" w:rsidRDefault="00873BE3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="1685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Tohara往往表示动词的主动语态，往往表示直接的动作。</w:t>
      </w:r>
    </w:p>
    <w:p w14:paraId="5491B0E0" w14:textId="77777777" w:rsidR="0079229F" w:rsidRDefault="00873BE3">
      <w:pPr>
        <w:pStyle w:val="a7"/>
        <w:spacing w:beforeLines="50" w:before="156" w:afterLines="50" w:after="156" w:line="360" w:lineRule="auto"/>
        <w:ind w:left="1260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Tohara可以与Toh、Tok等互换。</w:t>
      </w:r>
    </w:p>
    <w:p w14:paraId="743B5E49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/>
          <w:bCs/>
          <w:sz w:val="24"/>
          <w:szCs w:val="32"/>
        </w:rPr>
        <w:t>“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Sev Tohara Sequrah ATN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”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 xml:space="preserve">, aetah Rheh Foong, Setisa 1 F.M. 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lastRenderedPageBreak/>
        <w:t>Republik Neh Sala, IDR Saekan Hak-Ah Seung Ryah Junchi Asah.</w:t>
      </w:r>
    </w:p>
    <w:p w14:paraId="249CF95A" w14:textId="77777777" w:rsidR="0079229F" w:rsidRDefault="00873BE3">
      <w:pPr>
        <w:pStyle w:val="a7"/>
        <w:spacing w:beforeLines="50" w:before="156" w:afterLines="50" w:after="156" w:line="360" w:lineRule="auto"/>
        <w:ind w:left="1319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在新中国成立后不久，就有一名男子，名叫雷锋，他说了，“为人民服务”。</w:t>
      </w:r>
    </w:p>
    <w:p w14:paraId="3516BBA7" w14:textId="77777777" w:rsidR="0079229F" w:rsidRDefault="00873BE3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="1685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用在称呼之前，一般用于正式场合</w:t>
      </w:r>
    </w:p>
    <w:p w14:paraId="4429B3DC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/>
          <w:bCs/>
          <w:sz w:val="24"/>
          <w:szCs w:val="32"/>
        </w:rPr>
        <w:t>“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Tohara Sequrah ATN, Taeh Noh Gukah Q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’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eh VO Ansem Sehi Republik Neh Peeqoo.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”</w:t>
      </w:r>
    </w:p>
    <w:p w14:paraId="0EE5CF9F" w14:textId="77777777" w:rsidR="0079229F" w:rsidRDefault="00873BE3">
      <w:pPr>
        <w:pStyle w:val="a7"/>
        <w:spacing w:beforeLines="50" w:before="156" w:afterLines="50" w:after="156" w:line="360" w:lineRule="auto"/>
        <w:ind w:left="1319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女士们，先生们，（请起立），升屁曲共和国国旗，奏屁曲共和国国歌。</w:t>
      </w:r>
    </w:p>
    <w:p w14:paraId="215AD24B" w14:textId="77777777" w:rsidR="0079229F" w:rsidRDefault="00873BE3">
      <w:pPr>
        <w:pStyle w:val="a7"/>
        <w:spacing w:beforeLines="50" w:before="156" w:afterLines="50" w:after="156" w:line="360" w:lineRule="auto"/>
        <w:ind w:left="1260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（原来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”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Tohara xxx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”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多用于屁国人的书信中，相当于中文的“致xxx”，英文的“Dear xxx”、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”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To xxx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”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，后来人们在日常交流中也开始用Tohara xxx了）</w:t>
      </w:r>
    </w:p>
    <w:p w14:paraId="34423E52" w14:textId="77777777" w:rsidR="0079229F" w:rsidRDefault="00873BE3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="1685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与Setuk临时互换，防止重复</w:t>
      </w:r>
    </w:p>
    <w:p w14:paraId="6C5D96AB" w14:textId="77777777" w:rsidR="0079229F" w:rsidRDefault="00873BE3">
      <w:pPr>
        <w:pStyle w:val="a7"/>
        <w:numPr>
          <w:ilvl w:val="0"/>
          <w:numId w:val="4"/>
        </w:numPr>
        <w:spacing w:beforeLines="50" w:before="156" w:afterLines="50" w:after="156" w:line="360" w:lineRule="auto"/>
        <w:ind w:left="1685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与其他词组合产生新词（-hara, -ok, -uk...）</w:t>
      </w:r>
    </w:p>
    <w:p w14:paraId="5D6A17E1" w14:textId="77777777" w:rsidR="0079229F" w:rsidRDefault="00873BE3">
      <w:pPr>
        <w:pStyle w:val="a7"/>
        <w:numPr>
          <w:ilvl w:val="1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Syan(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濕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)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-&gt;</w:t>
      </w:r>
    </w:p>
    <w:p w14:paraId="4A22F305" w14:textId="77777777" w:rsidR="0079229F" w:rsidRDefault="00873BE3">
      <w:pPr>
        <w:pStyle w:val="a7"/>
        <w:numPr>
          <w:ilvl w:val="2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Syahara(濕和) //使...弄湿，潮湿，润湿</w:t>
      </w:r>
    </w:p>
    <w:p w14:paraId="39D1F051" w14:textId="77777777" w:rsidR="0079229F" w:rsidRDefault="00873BE3">
      <w:pPr>
        <w:pStyle w:val="a7"/>
        <w:numPr>
          <w:ilvl w:val="1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Jang(氧)-&gt;</w:t>
      </w:r>
    </w:p>
    <w:p w14:paraId="45FD23AD" w14:textId="77777777" w:rsidR="0079229F" w:rsidRDefault="00873BE3">
      <w:pPr>
        <w:pStyle w:val="a7"/>
        <w:numPr>
          <w:ilvl w:val="2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Jangok //氧化</w:t>
      </w:r>
    </w:p>
    <w:p w14:paraId="1B4E6BEE" w14:textId="77777777" w:rsidR="0079229F" w:rsidRDefault="00873BE3">
      <w:pPr>
        <w:pStyle w:val="a7"/>
        <w:numPr>
          <w:ilvl w:val="2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Janguk //氧化物</w:t>
      </w:r>
    </w:p>
    <w:p w14:paraId="2A8F5943" w14:textId="77777777" w:rsidR="0079229F" w:rsidRDefault="00873BE3">
      <w:pPr>
        <w:pStyle w:val="a7"/>
        <w:numPr>
          <w:ilvl w:val="2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lastRenderedPageBreak/>
        <w:t>Jangok Chua //氧化性</w:t>
      </w:r>
    </w:p>
    <w:p w14:paraId="586023F9" w14:textId="77777777" w:rsidR="0079229F" w:rsidRDefault="00873BE3">
      <w:pPr>
        <w:pStyle w:val="a7"/>
        <w:spacing w:beforeLines="50" w:before="156" w:afterLines="50" w:after="156" w:line="360" w:lineRule="auto"/>
        <w:ind w:left="2159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例：Jangok Noh KMnO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vertAlign w:val="subscript"/>
        </w:rPr>
        <w:t xml:space="preserve">4 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Seue, aetah Hwahak Satekuh Kareh.（这种化学物质被少量高锰酸钾氧化了）</w:t>
      </w:r>
    </w:p>
    <w:p w14:paraId="7B50EFFB" w14:textId="77777777" w:rsidR="0079229F" w:rsidRDefault="00873BE3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S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etuk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(現度)</w:t>
      </w:r>
    </w:p>
    <w:p w14:paraId="6B1358EE" w14:textId="77777777" w:rsidR="0079229F" w:rsidRDefault="00873BE3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left="1685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Setuk往往表示动词的主动语态，但是与Tohara不同的是，Setuk多用于使动和意动用法。</w:t>
      </w:r>
    </w:p>
    <w:p w14:paraId="6047A044" w14:textId="77777777" w:rsidR="0079229F" w:rsidRDefault="00873BE3">
      <w:pPr>
        <w:pStyle w:val="a7"/>
        <w:spacing w:beforeLines="50" w:before="156" w:afterLines="50" w:after="156" w:line="360" w:lineRule="auto"/>
        <w:ind w:left="1260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Setuk可以与Seta、Tuk等互换。</w:t>
      </w:r>
    </w:p>
    <w:p w14:paraId="36DC29A5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Phung Chap Setuk Sung Chueh IDR Gukah Seue COVID-19 Foi Seng Yeong,</w:t>
      </w:r>
    </w:p>
    <w:p w14:paraId="373669B9" w14:textId="77777777" w:rsidR="0079229F" w:rsidRDefault="00873BE3">
      <w:pPr>
        <w:pStyle w:val="a7"/>
        <w:spacing w:beforeLines="50" w:before="156" w:afterLines="50" w:after="156" w:line="360" w:lineRule="auto"/>
        <w:ind w:left="1319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因为新冠疫情的暴发，很多国家的经济受到了冲击。</w:t>
      </w:r>
    </w:p>
    <w:p w14:paraId="3D829C53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color w:val="FF0000"/>
          <w:sz w:val="24"/>
          <w:szCs w:val="32"/>
          <w:lang w:eastAsia="zh-TW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Honong Setuk Kam Medali 30 Doh Induree OG 32 Solo Sanune 2020,  aetah Thm. Olympic Solo, Kung Bok Tohara OG Chua ATN Kareh Moh.</w:t>
      </w:r>
    </w:p>
    <w:p w14:paraId="56B3E5E1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color w:val="FF0000"/>
          <w:sz w:val="24"/>
          <w:szCs w:val="32"/>
          <w:lang w:eastAsia="zh-TW"/>
        </w:rPr>
      </w:pPr>
      <w:r>
        <w:rPr>
          <w:rFonts w:ascii="Arial Unicode MS" w:eastAsia="Arial Unicode MS" w:hAnsi="Arial Unicode MS" w:cs="Arial Unicode MS" w:hint="eastAsia"/>
          <w:bCs/>
          <w:color w:val="FF0000"/>
          <w:sz w:val="24"/>
          <w:szCs w:val="32"/>
        </w:rPr>
        <w:t xml:space="preserve">可能 </w:t>
      </w:r>
      <w:r>
        <w:rPr>
          <w:rFonts w:ascii="Arial Unicode MS" w:eastAsia="Arial Unicode MS" w:hAnsi="Arial Unicode MS" w:cs="Arial Unicode MS" w:hint="eastAsia"/>
          <w:bCs/>
          <w:color w:val="FF0000"/>
          <w:sz w:val="24"/>
          <w:szCs w:val="32"/>
          <w:lang w:eastAsia="zh-TW"/>
        </w:rPr>
        <w:t>現度 金 Medali 30 多 IDR OG 32 Solo Sanune 2020,</w:t>
      </w:r>
    </w:p>
    <w:p w14:paraId="4E86DEC0" w14:textId="77777777" w:rsidR="0079229F" w:rsidRDefault="00873BE3">
      <w:pPr>
        <w:pStyle w:val="a7"/>
        <w:spacing w:beforeLines="50" w:before="156" w:afterLines="50" w:after="156" w:line="360" w:lineRule="auto"/>
        <w:ind w:left="1319" w:firstLineChars="0"/>
        <w:rPr>
          <w:rFonts w:ascii="Arial Unicode MS" w:eastAsia="Arial Unicode MS" w:hAnsi="Arial Unicode MS" w:cs="Arial Unicode MS"/>
          <w:bCs/>
          <w:color w:val="FF0000"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color w:val="FF0000"/>
          <w:sz w:val="24"/>
          <w:szCs w:val="32"/>
          <w:lang w:eastAsia="zh-TW"/>
        </w:rPr>
        <w:t>aetah Thm. Olympic Solo, 工夫 達和 OG 哲 蘭青紅 K(10).</w:t>
      </w:r>
    </w:p>
    <w:p w14:paraId="271C48D0" w14:textId="77777777" w:rsidR="0079229F" w:rsidRDefault="00873BE3">
      <w:pPr>
        <w:pStyle w:val="a7"/>
        <w:spacing w:beforeLines="50" w:before="156" w:afterLines="50" w:after="156" w:line="360" w:lineRule="auto"/>
        <w:ind w:left="1319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日本运动员在各大奥运项目上的努力，使得他们在2020年东京奥运会上夺取30多枚金牌成为可能。</w:t>
      </w:r>
    </w:p>
    <w:p w14:paraId="03221DF8" w14:textId="77777777" w:rsidR="0079229F" w:rsidRDefault="00873BE3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left="1685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改变动词等其他词的语义</w:t>
      </w:r>
    </w:p>
    <w:p w14:paraId="4EE474BB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 xml:space="preserve">Saeh Setuk Sequrah 500 Doh, aetah Korapsi Neh SQ Mansun 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lastRenderedPageBreak/>
        <w:t>Sam Pung, Induree R.Ava, Enam 29,1995.</w:t>
      </w:r>
    </w:p>
    <w:p w14:paraId="2D5F0846" w14:textId="77777777" w:rsidR="0079229F" w:rsidRDefault="00873BE3">
      <w:pPr>
        <w:pStyle w:val="a7"/>
        <w:spacing w:beforeLines="50" w:before="156" w:afterLines="50" w:after="156" w:line="360" w:lineRule="auto"/>
        <w:ind w:left="1319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1995年6月29日，韩国三丰百货店倒塌，夺去了500多人的性命。</w:t>
      </w:r>
    </w:p>
    <w:p w14:paraId="31CD23D9" w14:textId="77777777" w:rsidR="0079229F" w:rsidRDefault="00873BE3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left="1685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与其他词组合产生新词（-tok/tuk）</w:t>
      </w:r>
    </w:p>
    <w:p w14:paraId="25E4FB13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Koh(火) -&gt; Kotuk(火度) //燃烧</w:t>
      </w:r>
    </w:p>
    <w:p w14:paraId="5C80C711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Junchi(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政治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)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 xml:space="preserve"> 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-&gt; Juntuk(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政度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)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 xml:space="preserve"> 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//政治化</w:t>
      </w:r>
    </w:p>
    <w:p w14:paraId="5361B5BC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Saeh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(死) -&gt; Saetuk(死度) //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杀害，使...死亡</w:t>
      </w:r>
    </w:p>
    <w:p w14:paraId="6685CFFA" w14:textId="77777777" w:rsidR="0079229F" w:rsidRDefault="00873BE3">
      <w:pPr>
        <w:pStyle w:val="a7"/>
        <w:numPr>
          <w:ilvl w:val="1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Saeh Setuk //（直接、间接）使得...死亡</w:t>
      </w:r>
    </w:p>
    <w:p w14:paraId="36888C21" w14:textId="77777777" w:rsidR="0079229F" w:rsidRDefault="00873BE3">
      <w:pPr>
        <w:pStyle w:val="a7"/>
        <w:numPr>
          <w:ilvl w:val="1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Saetuk //（必须为直接）杀害，灭活...</w:t>
      </w:r>
    </w:p>
    <w:p w14:paraId="2F748D74" w14:textId="77777777" w:rsidR="0079229F" w:rsidRDefault="00873BE3">
      <w:pPr>
        <w:pStyle w:val="a7"/>
        <w:numPr>
          <w:ilvl w:val="0"/>
          <w:numId w:val="5"/>
        </w:numPr>
        <w:spacing w:beforeLines="50" w:before="156" w:afterLines="50" w:after="156" w:line="360" w:lineRule="auto"/>
        <w:ind w:left="1685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与Tohara互换，防止重复（让句子中不要出现过多的Tohara或Setuk）</w:t>
      </w:r>
    </w:p>
    <w:p w14:paraId="25636F36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 xml:space="preserve">Verkuh </w:t>
      </w:r>
      <w:r>
        <w:rPr>
          <w:rFonts w:ascii="Arial Unicode MS" w:eastAsia="Arial Unicode MS" w:hAnsi="Arial Unicode MS" w:cs="Arial Unicode MS" w:hint="eastAsia"/>
          <w:b/>
          <w:sz w:val="24"/>
          <w:szCs w:val="32"/>
        </w:rPr>
        <w:t xml:space="preserve">Setuk </w:t>
      </w:r>
      <w:r>
        <w:rPr>
          <w:rFonts w:ascii="Arial Unicode MS" w:eastAsia="Arial Unicode MS" w:hAnsi="Arial Unicode MS" w:cs="Arial Unicode MS" w:hint="eastAsia"/>
          <w:bCs/>
          <w:color w:val="FF0000"/>
          <w:sz w:val="24"/>
          <w:szCs w:val="32"/>
        </w:rPr>
        <w:t>Sukhak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(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數學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)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 xml:space="preserve"> </w:t>
      </w:r>
      <w:r>
        <w:rPr>
          <w:rFonts w:ascii="Arial Unicode MS" w:eastAsia="Arial Unicode MS" w:hAnsi="Arial Unicode MS" w:cs="Arial Unicode MS" w:hint="eastAsia"/>
          <w:bCs/>
          <w:color w:val="FF0000"/>
          <w:sz w:val="24"/>
          <w:szCs w:val="32"/>
          <w:lang w:eastAsia="zh-TW"/>
        </w:rPr>
        <w:t>Kauh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 xml:space="preserve">(高), Tohara </w:t>
      </w:r>
      <w:r>
        <w:rPr>
          <w:rFonts w:ascii="Arial Unicode MS" w:eastAsia="Arial Unicode MS" w:hAnsi="Arial Unicode MS" w:cs="Arial Unicode MS" w:hint="eastAsia"/>
          <w:bCs/>
          <w:color w:val="FF0000"/>
          <w:sz w:val="24"/>
          <w:szCs w:val="32"/>
          <w:lang w:eastAsia="zh-TW"/>
        </w:rPr>
        <w:t>Haek Seung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(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學生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)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 xml:space="preserve"> </w:t>
      </w:r>
      <w:r>
        <w:rPr>
          <w:rFonts w:ascii="Arial Unicode MS" w:eastAsia="Arial Unicode MS" w:hAnsi="Arial Unicode MS" w:cs="Arial Unicode MS" w:hint="eastAsia"/>
          <w:bCs/>
          <w:color w:val="FF0000"/>
          <w:sz w:val="24"/>
          <w:szCs w:val="32"/>
          <w:lang w:eastAsia="zh-TW"/>
        </w:rPr>
        <w:t>ATN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 xml:space="preserve">(蘭青紅) Dsan Graedeo 1, IDR Gokuh </w:t>
      </w:r>
      <w:r>
        <w:rPr>
          <w:rFonts w:ascii="Arial Unicode MS" w:eastAsia="Arial Unicode MS" w:hAnsi="Arial Unicode MS" w:cs="Arial Unicode MS" w:hint="eastAsia"/>
          <w:bCs/>
          <w:color w:val="FF0000"/>
          <w:sz w:val="24"/>
          <w:szCs w:val="32"/>
          <w:lang w:eastAsia="zh-TW"/>
        </w:rPr>
        <w:t>Nung Teh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  <w:lang w:eastAsia="zh-TW"/>
        </w:rPr>
        <w:t>(軟體), Prof. Rok Yeng.</w:t>
      </w:r>
    </w:p>
    <w:p w14:paraId="72AE3CD0" w14:textId="77777777" w:rsidR="0079229F" w:rsidRDefault="00873BE3">
      <w:pPr>
        <w:pStyle w:val="a7"/>
        <w:spacing w:beforeLines="50" w:before="156" w:afterLines="50" w:after="156" w:line="360" w:lineRule="auto"/>
        <w:ind w:left="1319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罗兰教授，给软件学院大一的全体学生上高等数学课。</w:t>
      </w:r>
    </w:p>
    <w:p w14:paraId="215FDB5F" w14:textId="77777777" w:rsidR="0079229F" w:rsidRDefault="00873BE3">
      <w:pPr>
        <w:pStyle w:val="a7"/>
        <w:numPr>
          <w:ilvl w:val="0"/>
          <w:numId w:val="6"/>
        </w:numPr>
        <w:spacing w:beforeLines="50" w:before="156" w:afterLines="50" w:after="156" w:line="360" w:lineRule="auto"/>
        <w:ind w:left="2100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原为Verkuh Tohara ***, 意为“教授***内容”，因为句子后面表示人称前要加Tohara，所以为了防止重复，换成Setuk.</w:t>
      </w:r>
    </w:p>
    <w:p w14:paraId="756F7CE3" w14:textId="77777777" w:rsidR="0079229F" w:rsidRDefault="00873BE3">
      <w:pPr>
        <w:pStyle w:val="a7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/>
          <w:bCs/>
          <w:sz w:val="24"/>
          <w:szCs w:val="32"/>
        </w:rPr>
        <w:t>“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Navo Kasha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’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 xml:space="preserve">r Ksh Tobako, IDR Publik Araea Ryah, Tohara Sequrah ATN! </w:t>
      </w:r>
      <w:r>
        <w:rPr>
          <w:rFonts w:ascii="Arial Unicode MS" w:eastAsia="Arial Unicode MS" w:hAnsi="Arial Unicode MS" w:cs="Arial Unicode MS"/>
          <w:bCs/>
          <w:sz w:val="24"/>
          <w:szCs w:val="32"/>
        </w:rPr>
        <w:t>”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 xml:space="preserve">Saituni SK 1, MS Jean Robin, </w:t>
      </w:r>
      <w:r>
        <w:rPr>
          <w:rFonts w:ascii="Arial Unicode MS" w:eastAsia="Arial Unicode MS" w:hAnsi="Arial Unicode MS" w:cs="Arial Unicode MS" w:hint="eastAsia"/>
          <w:b/>
          <w:sz w:val="24"/>
          <w:szCs w:val="32"/>
        </w:rPr>
        <w:t xml:space="preserve">Setuk 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 xml:space="preserve">Sequrah </w:t>
      </w: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lastRenderedPageBreak/>
        <w:t>ata S.A. Rok Yeng Seuh, SY Metro Rhan Jok.</w:t>
      </w:r>
    </w:p>
    <w:p w14:paraId="51170534" w14:textId="77777777" w:rsidR="0079229F" w:rsidRDefault="00873BE3">
      <w:pPr>
        <w:pStyle w:val="a7"/>
        <w:pBdr>
          <w:bottom w:val="single" w:sz="4" w:space="0" w:color="auto"/>
        </w:pBdr>
        <w:spacing w:beforeLines="50" w:before="156" w:afterLines="50" w:after="156" w:line="360" w:lineRule="auto"/>
        <w:ind w:left="1319"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sz w:val="24"/>
          <w:szCs w:val="32"/>
        </w:rPr>
        <w:t>在玉兰三英地铁站紫罗兰站上，一位名叫Jean Robin的女子对大家说：“各位，请勿在公共场所吸烟！”。</w:t>
      </w:r>
    </w:p>
    <w:p w14:paraId="7B2F75BA" w14:textId="77777777" w:rsidR="0079229F" w:rsidRDefault="00873BE3">
      <w:pPr>
        <w:pStyle w:val="a7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/>
          <w:color w:val="FF0000"/>
          <w:sz w:val="24"/>
          <w:szCs w:val="32"/>
        </w:rPr>
        <w:t>SAH NOTOH! 注意</w:t>
      </w:r>
    </w:p>
    <w:p w14:paraId="66C4589A" w14:textId="77777777" w:rsidR="0079229F" w:rsidRDefault="00873BE3">
      <w:pPr>
        <w:pStyle w:val="a7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color w:val="000000" w:themeColor="text1"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color w:val="000000" w:themeColor="text1"/>
          <w:sz w:val="24"/>
          <w:szCs w:val="32"/>
        </w:rPr>
        <w:t>已经与Noh, Tohara, Setuk等词结合的新词，后面不能再跟Noh, Tohara或Setuk。</w:t>
      </w:r>
    </w:p>
    <w:p w14:paraId="15880BDA" w14:textId="77777777" w:rsidR="0079229F" w:rsidRDefault="00873BE3">
      <w:pPr>
        <w:pStyle w:val="a7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ascii="Arial Unicode MS" w:eastAsia="Arial Unicode MS" w:hAnsi="Arial Unicode MS" w:cs="Arial Unicode MS"/>
          <w:bCs/>
          <w:color w:val="000000" w:themeColor="text1"/>
          <w:sz w:val="24"/>
          <w:szCs w:val="32"/>
        </w:rPr>
      </w:pPr>
      <w:r>
        <w:rPr>
          <w:rFonts w:ascii="Arial Unicode MS" w:eastAsia="Arial Unicode MS" w:hAnsi="Arial Unicode MS" w:cs="Arial Unicode MS" w:hint="eastAsia"/>
          <w:bCs/>
          <w:color w:val="000000" w:themeColor="text1"/>
          <w:sz w:val="24"/>
          <w:szCs w:val="32"/>
        </w:rPr>
        <w:t>Noh, Tohara, Setuk前可以是名词、动词、形容词、副词等其他词。</w:t>
      </w:r>
    </w:p>
    <w:sectPr w:rsidR="00792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96A8A" w14:textId="77777777" w:rsidR="006149FE" w:rsidRDefault="006149FE" w:rsidP="00935DBD">
      <w:r>
        <w:separator/>
      </w:r>
    </w:p>
  </w:endnote>
  <w:endnote w:type="continuationSeparator" w:id="0">
    <w:p w14:paraId="4BD894C4" w14:textId="77777777" w:rsidR="006149FE" w:rsidRDefault="006149FE" w:rsidP="0093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3F981" w14:textId="77777777" w:rsidR="006149FE" w:rsidRDefault="006149FE" w:rsidP="00935DBD">
      <w:r>
        <w:separator/>
      </w:r>
    </w:p>
  </w:footnote>
  <w:footnote w:type="continuationSeparator" w:id="0">
    <w:p w14:paraId="56489B86" w14:textId="77777777" w:rsidR="006149FE" w:rsidRDefault="006149FE" w:rsidP="00935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"/>
      </v:shape>
    </w:pict>
  </w:numPicBullet>
  <w:abstractNum w:abstractNumId="0" w15:restartNumberingAfterBreak="0">
    <w:nsid w:val="B30FEA84"/>
    <w:multiLevelType w:val="singleLevel"/>
    <w:tmpl w:val="B30FEA84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8988169"/>
    <w:multiLevelType w:val="singleLevel"/>
    <w:tmpl w:val="F89881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226545AA"/>
    <w:multiLevelType w:val="multilevel"/>
    <w:tmpl w:val="226545AA"/>
    <w:lvl w:ilvl="0">
      <w:start w:val="1"/>
      <w:numFmt w:val="bullet"/>
      <w:lvlText w:val=""/>
      <w:lvlJc w:val="left"/>
      <w:pPr>
        <w:ind w:left="173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5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7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9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1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3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5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7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99" w:hanging="420"/>
      </w:pPr>
      <w:rPr>
        <w:rFonts w:ascii="Wingdings" w:hAnsi="Wingdings" w:hint="default"/>
      </w:rPr>
    </w:lvl>
  </w:abstractNum>
  <w:abstractNum w:abstractNumId="3" w15:restartNumberingAfterBreak="0">
    <w:nsid w:val="45A515C8"/>
    <w:multiLevelType w:val="multilevel"/>
    <w:tmpl w:val="45A515C8"/>
    <w:lvl w:ilvl="0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E0D522C"/>
    <w:multiLevelType w:val="singleLevel"/>
    <w:tmpl w:val="4E0D522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730962BB"/>
    <w:multiLevelType w:val="multilevel"/>
    <w:tmpl w:val="730962BB"/>
    <w:lvl w:ilvl="0">
      <w:start w:val="1"/>
      <w:numFmt w:val="decimal"/>
      <w:lvlText w:val="%1)"/>
      <w:lvlJc w:val="left"/>
      <w:pPr>
        <w:ind w:left="1739" w:hanging="420"/>
      </w:pPr>
    </w:lvl>
    <w:lvl w:ilvl="1">
      <w:start w:val="1"/>
      <w:numFmt w:val="lowerLetter"/>
      <w:lvlText w:val="%2)"/>
      <w:lvlJc w:val="left"/>
      <w:pPr>
        <w:ind w:left="2159" w:hanging="420"/>
      </w:pPr>
    </w:lvl>
    <w:lvl w:ilvl="2">
      <w:start w:val="1"/>
      <w:numFmt w:val="lowerRoman"/>
      <w:lvlText w:val="%3."/>
      <w:lvlJc w:val="right"/>
      <w:pPr>
        <w:ind w:left="2579" w:hanging="420"/>
      </w:pPr>
    </w:lvl>
    <w:lvl w:ilvl="3">
      <w:start w:val="1"/>
      <w:numFmt w:val="decimal"/>
      <w:lvlText w:val="%4."/>
      <w:lvlJc w:val="left"/>
      <w:pPr>
        <w:ind w:left="2999" w:hanging="420"/>
      </w:pPr>
    </w:lvl>
    <w:lvl w:ilvl="4">
      <w:start w:val="1"/>
      <w:numFmt w:val="lowerLetter"/>
      <w:lvlText w:val="%5)"/>
      <w:lvlJc w:val="left"/>
      <w:pPr>
        <w:ind w:left="3419" w:hanging="420"/>
      </w:pPr>
    </w:lvl>
    <w:lvl w:ilvl="5">
      <w:start w:val="1"/>
      <w:numFmt w:val="lowerRoman"/>
      <w:lvlText w:val="%6."/>
      <w:lvlJc w:val="right"/>
      <w:pPr>
        <w:ind w:left="3839" w:hanging="420"/>
      </w:pPr>
    </w:lvl>
    <w:lvl w:ilvl="6">
      <w:start w:val="1"/>
      <w:numFmt w:val="decimal"/>
      <w:lvlText w:val="%7."/>
      <w:lvlJc w:val="left"/>
      <w:pPr>
        <w:ind w:left="4259" w:hanging="420"/>
      </w:pPr>
    </w:lvl>
    <w:lvl w:ilvl="7">
      <w:start w:val="1"/>
      <w:numFmt w:val="lowerLetter"/>
      <w:lvlText w:val="%8)"/>
      <w:lvlJc w:val="left"/>
      <w:pPr>
        <w:ind w:left="4679" w:hanging="420"/>
      </w:pPr>
    </w:lvl>
    <w:lvl w:ilvl="8">
      <w:start w:val="1"/>
      <w:numFmt w:val="lowerRoman"/>
      <w:lvlText w:val="%9."/>
      <w:lvlJc w:val="right"/>
      <w:pPr>
        <w:ind w:left="5099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FF"/>
    <w:rsid w:val="00057D85"/>
    <w:rsid w:val="001502C0"/>
    <w:rsid w:val="00171B6F"/>
    <w:rsid w:val="00186DCA"/>
    <w:rsid w:val="004C6BA3"/>
    <w:rsid w:val="005A01E3"/>
    <w:rsid w:val="005D3778"/>
    <w:rsid w:val="006149FE"/>
    <w:rsid w:val="00716941"/>
    <w:rsid w:val="0073714F"/>
    <w:rsid w:val="0079229F"/>
    <w:rsid w:val="007C138A"/>
    <w:rsid w:val="00836548"/>
    <w:rsid w:val="008600A2"/>
    <w:rsid w:val="00873BE3"/>
    <w:rsid w:val="009255FF"/>
    <w:rsid w:val="00935DBD"/>
    <w:rsid w:val="00CA56CF"/>
    <w:rsid w:val="00CF25F6"/>
    <w:rsid w:val="00D16EF1"/>
    <w:rsid w:val="00E545F8"/>
    <w:rsid w:val="00F25535"/>
    <w:rsid w:val="02AE4E00"/>
    <w:rsid w:val="04DB3E3E"/>
    <w:rsid w:val="06025EA7"/>
    <w:rsid w:val="07237E97"/>
    <w:rsid w:val="07EC165D"/>
    <w:rsid w:val="08E80728"/>
    <w:rsid w:val="090F03BA"/>
    <w:rsid w:val="0E9F09A7"/>
    <w:rsid w:val="171C1A0B"/>
    <w:rsid w:val="1ECE3C32"/>
    <w:rsid w:val="1FCC69D2"/>
    <w:rsid w:val="213E75B1"/>
    <w:rsid w:val="25FB52CE"/>
    <w:rsid w:val="26715918"/>
    <w:rsid w:val="282550F0"/>
    <w:rsid w:val="2A376C03"/>
    <w:rsid w:val="2D743520"/>
    <w:rsid w:val="2DFF112D"/>
    <w:rsid w:val="3207200B"/>
    <w:rsid w:val="32776CC8"/>
    <w:rsid w:val="328057CA"/>
    <w:rsid w:val="354E247C"/>
    <w:rsid w:val="363D07E3"/>
    <w:rsid w:val="36EE2ECF"/>
    <w:rsid w:val="374C0736"/>
    <w:rsid w:val="37BE4EFE"/>
    <w:rsid w:val="399A2788"/>
    <w:rsid w:val="399B772E"/>
    <w:rsid w:val="3B7130D0"/>
    <w:rsid w:val="3DC1229C"/>
    <w:rsid w:val="410617A0"/>
    <w:rsid w:val="440C5B6F"/>
    <w:rsid w:val="452C2212"/>
    <w:rsid w:val="46E47A4A"/>
    <w:rsid w:val="485F112B"/>
    <w:rsid w:val="486D413D"/>
    <w:rsid w:val="4C52281B"/>
    <w:rsid w:val="4F043DCD"/>
    <w:rsid w:val="548326B7"/>
    <w:rsid w:val="56473451"/>
    <w:rsid w:val="5845304D"/>
    <w:rsid w:val="5A797FD3"/>
    <w:rsid w:val="5EA3272B"/>
    <w:rsid w:val="601B274C"/>
    <w:rsid w:val="60BC5DE7"/>
    <w:rsid w:val="66D81AB8"/>
    <w:rsid w:val="68191540"/>
    <w:rsid w:val="68AB45E4"/>
    <w:rsid w:val="69021118"/>
    <w:rsid w:val="696A4AAB"/>
    <w:rsid w:val="6AF44762"/>
    <w:rsid w:val="6C1C255E"/>
    <w:rsid w:val="6CBA6127"/>
    <w:rsid w:val="6DF1203F"/>
    <w:rsid w:val="6F7B6FAE"/>
    <w:rsid w:val="70A63FB7"/>
    <w:rsid w:val="75020B86"/>
    <w:rsid w:val="757A15E3"/>
    <w:rsid w:val="787938FC"/>
    <w:rsid w:val="78DA3166"/>
    <w:rsid w:val="7BE36F8F"/>
    <w:rsid w:val="7CD10A07"/>
    <w:rsid w:val="7D1470DD"/>
    <w:rsid w:val="7E3D38A3"/>
    <w:rsid w:val="7E40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F86F08"/>
  <w15:docId w15:val="{62F1A4B2-0B98-44B1-9934-AA83BCA6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ind w:firstLineChars="200" w:firstLine="640"/>
      <w:outlineLvl w:val="0"/>
    </w:pPr>
    <w:rPr>
      <w:rFonts w:ascii="Arial Unicode MS" w:eastAsia="Arial Unicode MS" w:hAnsi="Arial Unicode MS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 Unicode MS" w:eastAsia="Arial Unicode MS" w:hAnsi="Arial Unicode MS"/>
      <w:b/>
      <w:kern w:val="44"/>
      <w:sz w:val="4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Jack</dc:creator>
  <cp:lastModifiedBy>Wang Jack</cp:lastModifiedBy>
  <cp:revision>14</cp:revision>
  <dcterms:created xsi:type="dcterms:W3CDTF">2020-05-14T16:01:00Z</dcterms:created>
  <dcterms:modified xsi:type="dcterms:W3CDTF">2021-01-22T12:19:00Z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