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Bot Specification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Amazon FTR 5 </w:t>
      </w:r>
    </w:p>
    <w:p w:rsidR="00000000" w:rsidDel="00000000" w:rsidP="00000000" w:rsidRDefault="00000000" w:rsidRPr="00000000" w14:paraId="00000004">
      <w:pPr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Alvin Rogers, Nicasio Smith, Jaleel Williams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bzcjhb0dyl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Purpose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Normative scope vs informative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Repository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Robot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Software and integration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Traceability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Operational modes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Runtime data 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Software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Dashboard component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Routing and information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State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External interfaces (API and WebSocket)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Configuration and environment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Resilience, errors, and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Robot-side software in this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Technologies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Additional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Database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User interface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Test strategy, test plan, and 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Known limitations and follow-on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Document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summary provides a high-level view of the project's dual scope, clarifying the distinction between the physical robot hardware and the specific software deliverables implemented in this repository.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Clean Bot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field system is specified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low-complexity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robot: RGB camera trash detection, ultrasonic obstacle awareness, bearing-based approach to targets, and a small brush-roller intake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COLLECT-01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NAV-01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Terra Sweep Sparkle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repository delivers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operator dashboard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Vite/React/TypeScript SPA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 + WebSocket integration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Zustand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global state (with persistence),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simulation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script-sync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behaviors when no backend is reachable,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Vitest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Playwright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tests,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GitHub Actions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CI and optional Vercel deploy.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(or equivalent) companion service on the robot or edge network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assumed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the HTTP paths and telemetry contract but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is not implemented inside this repo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Purpose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chapter articulates the fundamental problem the Clean Bot aims to solve for users and defines the specific role of the operator dashboard in supervising the robotic system.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Small trash items (paper, plastic wrappers, lightweight debris) accumulate outdoors and are tedious to collect by hand. The Clean Bot is intended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detect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those items,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navigate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toward them,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collect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them with minimal human involvement.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dashboard exists so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supervise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issue start/stop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observe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battery, progress, and pose-aligned map feedback when telemetry is available—without requiring ROS CLI usage for routine demos or coursework.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Overview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Here, we summarize the system's capabilities across two distinct domains: the physical sensing and collection units on the robot, and the digital supervision features provided by the web dashboard.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Robot (design intent)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navigation: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Move toward detected trash using camera-guided bearing and distance control.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Trash detection: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RGB camera + object detection (e.g. TensorFlow Lite on device).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Debris collection: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Brush roller + small collection bin.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Obstacle handling: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Ultrasonic suite + avoidance logic while approaching targets.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Dashboard (this repository)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Deploy/stop (and script-sync start/stop when not in live telemetry mode).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Robot status, deploy state, battery, location string, cleaning progress, and optional normalized pose on the floor plan.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fetch-based API client, typed robot service, WebSocket subscription to …/robot/updates.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Error boundary, centralized error helper, exponential backoff retry on selected failures, ESLint + tests in CI.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User stories</w:t>
      </w:r>
    </w:p>
    <w:p w:rsidR="00000000" w:rsidDel="00000000" w:rsidP="00000000" w:rsidRDefault="00000000" w:rsidRPr="00000000" w14:paraId="00000050">
      <w:pPr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list here the core user stories that drove the development of both the hardware and software subsystems, providing the human context for every technical requirement.</w:t>
      </w:r>
    </w:p>
    <w:p w:rsidR="00000000" w:rsidDel="00000000" w:rsidP="00000000" w:rsidRDefault="00000000" w:rsidRPr="00000000" w14:paraId="00000051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Epic 1: Robot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1.1: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the robot to detect small trash items so that it only picks up waste and avoids non-debris objects.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1.2: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the robot to navigate toward detected trash items so that it can pick them up without my intervention.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1.3: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the robot to avoid bumping into obstacles so that it does not damage itself or objects in the area.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1.4: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the robot to successfully pick up trash items it approaches so that they are removed from the area.</w:t>
      </w:r>
    </w:p>
    <w:p w:rsidR="00000000" w:rsidDel="00000000" w:rsidP="00000000" w:rsidRDefault="00000000" w:rsidRPr="00000000" w14:paraId="00000056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npeffohq4jst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Epic 2: Dashboard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2.1: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to see robot status, battery, location/progress, and (when available) pose on a map so I can trust what the robot is doing.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2.2: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want to start and stop a run from the web UI so I do not depend on ROS commands for routine operation.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 2.3: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 want clear feedback when the network or backend fails, and I want the UI to remain usable in a documented fallback mode.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Normative scope vs informative UI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section delineates strict system requirements from supplementary marketing or narrative content, ensuring that grading and verification efforts focus on the implemented system.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Normative for traceability / grading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 1.1–US 1.4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(robot)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Aligned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COLLECT-01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NAV-01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 2.1–US 2.3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(dashboard)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Defined in §6.2 and §8.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Landing-page tabs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(Home, Team, Problem, Project, multi-card “User Stories”)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Informative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Marketing and course narrative;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additional system requirements unless your instructor explicitly widens scope.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Repository map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detailed directory guide assists reviewers and developers in navigating the codebase, linking specific file paths to their functional roles within the application.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High-level layout (see also README.md):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src/App.tsx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Root layout: ErrorBoundary, React Query, router, toasters.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src/pages/Index.tsx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Single-page shell: Navigation + active section + Footer.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src/components/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Presentational and composite UI (dashboard widgets, hero,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src/features/dashboard/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Dashboard controller, task management, quick stats, robot simulation step.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src/services/robotService.ts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REST + WebSocket facade for robot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src/lib/api/client.ts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HTTP client (fetch), timeouts, interceptors, error normalization.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src/lib/config.ts, src/lib/constants.ts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Typed config and constants; env overrides.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src/lib/retry.ts, src/lib/errorHandler.ts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Backoff retry and user-facing errors.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src/store/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Zustand robot store + TypeScript types.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Telemetry subscription, simulation tick, mission script sync.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tests/unit/, tests/integration/, tests/e2e/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Vitest + Playwright.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.github/workflows/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ci.yml (test + coverage + e2e), deploy.yml (Vercel optional).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scripts/robot/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ROS 2 Python driver and mission JSON for sync demos.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public/missions/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Mission JSON consumed by dashboard script 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SECURITY.md, this specification.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Robot requirements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formalizes the minimum performance standards for the robot hardware, which are verified through physical testing and simulation rather than through this software repository.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COLLECT-01: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robot must detect small trash items (paper, plastic wrappers, and other lightweight debris) using a camera-based vision system, navigate toward them, and collect them using the intake mechanism.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NAV-01: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robot must navigate around obstacles to avoid moving and stationary barriers while approaching a detected trash item.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Software and integration requirements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specifications define the functional and non-functional requirements for the dashboard application, serving as the basis for automated testing and software verification.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SR-QUAL: Code Quality &amp; Type Safety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Enforce strict TypeScript configuration with type-safe linting to catch errors at compile time and improve code reliability across the frontend codebase.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Maps to: US 2.3 (ensures UI reliability and prevents runtime failures that would break the fallback mode)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SR-UI: User Interface &amp; Error Handling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Build a resilient web interface with error boundaries, fallback recovery mechanisms, async error handling, centralized logging, and environment-based API configuration to keep the UI usable even when the backend fails.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Fulfils</w:t>
      </w:r>
      <w:r w:rsidDel="00000000" w:rsidR="00000000" w:rsidRPr="00000000">
        <w:rPr>
          <w:rtl w:val="0"/>
        </w:rPr>
        <w:t xml:space="preserve">: US 2.1, US 2.2, US 2.3 (core UI for robot control, start/stop commands, and fallback mode support)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SR-CONFIG: Configuration Management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Centralize robot configuration (constants, timing, thresholds, business rules) in a single module to enable easy updates and requirement-linked documentation.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Fulfils</w:t>
      </w:r>
      <w:r w:rsidDel="00000000" w:rsidR="00000000" w:rsidRPr="00000000">
        <w:rPr>
          <w:rtl w:val="0"/>
        </w:rPr>
        <w:t xml:space="preserve">: US 2.1, US 2.2 (enables dynamic configuration of robot parameters and UI behavior)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SR-TEST: Testing Framework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Set up unit and integration testing infrastructure with Vitest or Jest configuration and test utilities.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Fulfils</w:t>
      </w:r>
      <w:r w:rsidDel="00000000" w:rsidR="00000000" w:rsidRPr="00000000">
        <w:rPr>
          <w:rtl w:val="0"/>
        </w:rPr>
        <w:t xml:space="preserve">: US 2.3 (ensures code reliability through automated testing)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SR-TRACE: Observability &amp; Documentation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Document React component architecture with TSDoc annotations, dependency mapping, and requirement traceability for maintainability.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Fulfils</w:t>
      </w:r>
      <w:r w:rsidDel="00000000" w:rsidR="00000000" w:rsidRPr="00000000">
        <w:rPr>
          <w:rtl w:val="0"/>
        </w:rPr>
        <w:t xml:space="preserve">: US 2.3 (maintainable code = reliable fallback mode and easier debugging)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Traceability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matrices demonstrate how user stories and requirements are fulfilled by specific design components or code modules, ensuring full coverage of the project scope.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9.1 Robot subsystem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Requirement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System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Design component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 small trash; avoid non-debris.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COLLECT-01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DC-S-01: Camera + object detection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Navigate to pickup range.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COLLECT-01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DC-A-01: Target navigation (bearing + distance)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Avoid obstacles while scanning/approaching.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NAV-01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DC-S-02: Ultrasonic suite + DC-A-02: Obstacle avoidance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Intake when in range.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COLLECT-01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DC-M-01: Intake mechanism + bin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9.2 Dashboard subsystem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1.9266055045871"/>
        <w:gridCol w:w="1898.7155963302753"/>
        <w:gridCol w:w="1488.440366972477"/>
        <w:gridCol w:w="5180.917431192661"/>
        <w:tblGridChange w:id="0">
          <w:tblGrid>
            <w:gridCol w:w="791.9266055045871"/>
            <w:gridCol w:w="1898.7155963302753"/>
            <w:gridCol w:w="1488.440366972477"/>
            <w:gridCol w:w="5180.91743119266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Operator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RobotStatusCard, BatteryIndicator, CleaningProgress, robotService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Persisted session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robotStore (Zustand), useRobotStore, src/store/robotStore.ts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SR-CONFIG-01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src/lib/config.ts, constants.ts, timing/thresholds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Operator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robotService.deployRobot(), robotService.stopRobot(), DashboardSection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/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Telemetry +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ErrorBoundary, errorHandler.ts, retryWithBackoff, useRobotTelemetry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getApiEnvironmentConfig(), environment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Fallback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ErrorBoundary, fallback UI rendering, simulation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2.1–2.3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&amp; type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SR-QUAL-01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tsconfig.json (strict mode), ESLint rules (TS-aware), src/components/**/*.tsx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2.1–2.3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SR-TRACE-01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TSDoc annotations, README notes, component dependency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2.1–2.3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SR-TEST-01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3d444d" w:space="0" w:sz="5" w:val="single"/>
              <w:right w:color="3d444d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vitest.config.ts, tests/unit/**, playwright.config.ts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System design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architectural overview provides a logical map of the interactions between the browser-based UI, the backend API services, and the physical robot sensors.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224463" cy="39183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918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 Operational modes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table below explains the three distinct operational modes of the dashboard, detailing how the software adapts its behavior based on the availability of live telemetry.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telemetrySource (store)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Control behavior highlights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Initial status fetch succeeded; WS may 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Deploy/stop call robotService API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Backend unreachable or explicit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Deploy/stop still call API first; on failure, optimistic state + toast;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battery/progress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advanced by useRobotSimulation when status is cleaning.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Mission timeline driving UI (see script sync)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Deploy triggers startScriptMission instead of API when not live (useDashboardController).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 Runtime data flows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outline here the sequence of events for critical system operations, tracing data from user inputs or network triggers through the application's state management.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12.1 Application bootstrap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main.tsx mounts App with ErrorBoundary.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BrowserRouter loads Index at /.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useDashboardController runs initialization hooks for telemetry and simulation.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12.2 Deploy (live)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clicks deploy; the controller initiates a request through robotService.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Upon success, the store is updated with the new status, and the UI provides visual confirmation via toasts.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Subsequent state refinements are streamed over the WebSocket.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12.3 Deploy (backend failure)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the API request fails, the catch block triggers a "simulation" fallback.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operator is notified of the connection issue, and the UI advances through an optimistic local state.</w:t>
      </w:r>
    </w:p>
    <w:p w:rsidR="00000000" w:rsidDel="00000000" w:rsidP="00000000" w:rsidRDefault="00000000" w:rsidRPr="00000000" w14:paraId="000001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12.4 Telemetry stream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WebSocket listener parses incoming JSON packets from the robot companion service.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Telemetry patches are merged into the Zustand store, updating live components like the floor plan map.</w:t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13. Software architecture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chapter details the internal structure of the React application, defining the layering rules that ensure a clean separation between UI components, business logic, and I/O services.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Layers (top to bottom):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Pages: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High-level layout shells that coordinate different application sections.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Feature hooks: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Specialized logic for mission control, telemetry, and script synchronization.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Services: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abstraction layer for all external communication (REST and WebSocket).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Library: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Shared utilities for error handling, retries, and centralized configuration.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global state repository that serves as the single source of truth for all robot data.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14. Dashboard component catalog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catalog below identifies each primary UI component and defines its specific responsibility within the operator dashboard.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 /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Tab switching between the dashboard and informative site sections.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DashboardSection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primary layout grid for robot monitoring and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RobotStatusCard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Visualizes the current machine state and 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BatteryIndicator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Provides ring-style battery telemetry with status overlays.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DeployButton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Manages the mission lifecycle controls (Deploy/Stop).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CleaningProgress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Visualizes mission completion percentage.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FloorPlanMap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Overlays robot pose and status on a normalized map 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SystemActivityLog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Generates a chronological log of robot events and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DashboardQuickStats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Summarizes high-level metrics (e.g., total debris collected).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ErrorBoundary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Provides a safety net for UI crashes with recovery options.</w:t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15. Routing and information architecture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defines the application's URL structure and the navigation hierarchy used to organize the project's technical and marketing content.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Routes: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 / for the main experience and a * wildcard for error handling.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Primary 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SPA-style tab system allows seamless movement between the dashboard and project details.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Dev server: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Standardized local development and preview ports for consistency across environments.</w:t>
      </w:r>
    </w:p>
    <w:p w:rsidR="00000000" w:rsidDel="00000000" w:rsidP="00000000" w:rsidRDefault="00000000" w:rsidRPr="00000000" w14:paraId="000001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16. State management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we specify the structure of the global store, the persistence strategy used for session continuity, and the rules for updating mission-critical data.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useRobotStore in src/store/robotStore.ts.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Tracks deployment state, battery levels, cleaning progress, and spatial pose data.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unified methods for status updates and telemetry merging.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Persistence: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Utilizes localStorage to retain operator data across page refreshes, with specific "sanity checks" to prevent stuck UI states upon rehydration.</w:t>
      </w:r>
    </w:p>
    <w:p w:rsidR="00000000" w:rsidDel="00000000" w:rsidP="00000000" w:rsidRDefault="00000000" w:rsidRPr="00000000" w14:paraId="000001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17. External interfaces (API and WebSocket)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serves as the definitive contract for all external communication, detailing the HTTP methods, paths, and payload formats required by the dashboard.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Derived from environment-specific configuration.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/robot/deploy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Initiates the cleaning mission on the robot.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/robot/stop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Halts the current mission and returns the robot to idle.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/robot/status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Fetches a full snapshot of the robot's current state.</w:t>
            </w:r>
          </w:p>
        </w:tc>
      </w:tr>
    </w:tbl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WebSocket URL: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persistent stream for high-frequency telemetry updates.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mfjhztemo2y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g6i80w84877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ecpm74k2741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uhfrgetlrwt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msipi7hmkn4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03h82rwlw7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18. Configuration and environment variables</w:t>
      </w:r>
    </w:p>
    <w:p w:rsidR="00000000" w:rsidDel="00000000" w:rsidP="00000000" w:rsidRDefault="00000000" w:rsidRPr="00000000" w14:paraId="00000170">
      <w:pPr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Application behavior is governed by environment variables that facilitate deployment across development and production environments.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VITE_APP_ENV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development | staging | production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VITE_API_BASE_URL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REST base URL override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VITE_WS_URL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WebSocket origin override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VITE_STAGING_API_BASE_URL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Used when VITE_APP_ENV=staging if VITE_API_BASE_URL not 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VITE_STAGING_WS_URL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Same for staging 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VITE_PRODUCTION_API_BASE_URL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Used when VITE_APP_ENV=production if VITE_API_BASE_URL not 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VITE_PRODUCTION_WS_URL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Same for production 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VITE_DEPLOY_TIMEOUT_MS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UI / simulation deploy timing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VITE_RETURN_TIMEOUT_MS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Return timing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VITE_CLEANING_INTERVAL_MS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Simulation tick interval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VITE_BATTERY_LOW_THRESHOLD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Low-battery threshold (0–100)</w:t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19. Resilience, errors, and security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section, we describe the application's defense-in-depth strategies for handling network instability, rendering errors, and sensitive configuration data.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Global Error Boundaries prevent localized crashes from breaking the entire session.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Network: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Timeouts and exponential backoff retries ensure robustness against transient API failures.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Secrets: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Strict environment variable patterns prevent the accidental exposure of backend credentials.</w:t>
      </w:r>
    </w:p>
    <w:p w:rsidR="00000000" w:rsidDel="00000000" w:rsidP="00000000" w:rsidRDefault="00000000" w:rsidRPr="00000000" w14:paraId="000001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20. Robot-side software in this repository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we document the ROS 2 integration scripts and mission definitions included in the repository to support testing and coordinated hardware demonstrations.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mission_sync_driver.py: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Synchronizes physical robot movement with the dashboard's mission timeline.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Mission Files: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JSON definitions that allow the UI to drive simulated or scripted runs without a live perception stack.</w:t>
      </w:r>
    </w:p>
    <w:p w:rsidR="00000000" w:rsidDel="00000000" w:rsidP="00000000" w:rsidRDefault="00000000" w:rsidRPr="00000000" w14:paraId="000001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21. Technologies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Robot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ROS 2, Python, OpenCV, TensorFlow Lite, and Raspberry Pi hardware.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Dashboard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React 18, TypeScript, Vite, Tailwind CSS, and Zustand for state management.</w:t>
      </w:r>
    </w:p>
    <w:p w:rsidR="00000000" w:rsidDel="00000000" w:rsidP="00000000" w:rsidRDefault="00000000" w:rsidRPr="00000000" w14:paraId="000001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22. Additional features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Simulation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Advances battery and progress metrics when the robot is in a simulated cleaning state.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Automation: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Automated deployment workflows for optional cloud hosting.</w:t>
      </w:r>
    </w:p>
    <w:p w:rsidR="00000000" w:rsidDel="00000000" w:rsidP="00000000" w:rsidRDefault="00000000" w:rsidRPr="00000000" w14:paraId="000001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23. Database design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clarifies the current status of the project's data persistence, distinguishing between the planned cloud database and the currently implemented local storage.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Planned Intent: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Firebase Firestore for long-term session logs and multi-robot management.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Current Implementation: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Browser-based localStorage via Zustand persistence for single-session UI state.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24. User interface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24.1 Canonical machine states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Defines the standard enum values for robotStatus (idle, cleaning, returning, etc.) and telemetrySource.</w:t>
      </w:r>
    </w:p>
    <w:p w:rsidR="00000000" w:rsidDel="00000000" w:rsidP="00000000" w:rsidRDefault="00000000" w:rsidRPr="00000000" w14:paraId="000001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24.2 Feedback Mechanisms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Specifies the use of Sonner toasts for asynchronous command feedback and Recharts for telemetry visualization.</w:t>
      </w:r>
    </w:p>
    <w:p w:rsidR="00000000" w:rsidDel="00000000" w:rsidP="00000000" w:rsidRDefault="00000000" w:rsidRPr="00000000" w14:paraId="000001AA">
      <w:pPr>
        <w:pStyle w:val="Heading3"/>
        <w:spacing w:after="80" w:before="280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mqbaued8qpyt" w:id="8"/>
      <w:bookmarkEnd w:id="8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24.3 Visual Mockups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provides visual references for the implemented dashboard to aid in verification and operator onboarding.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662613" cy="325781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25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976688" cy="250939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509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25. Test strategy, test plan, and CI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25.1 Robot track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Focuses on physical validation of camera accuracy, motor control, and obstacle avoidance maneuvers.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25.2 Dashboard track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Utilizes Vitest for logic and Playwright for browser-based end-to-end user journey verification.</w:t>
      </w:r>
    </w:p>
    <w:p w:rsidR="00000000" w:rsidDel="00000000" w:rsidP="00000000" w:rsidRDefault="00000000" w:rsidRPr="00000000" w14:paraId="000001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26. Deployment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document here the process for building and deploying the application, including the optional continuous delivery workflows integrated with GitHub Actions.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Build Process: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Uses Vite to produce optimized static assets for production use.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Cloud Integration: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Optional automation for deploying the dashboard to edge hosting providers.</w:t>
      </w:r>
    </w:p>
    <w:p w:rsidR="00000000" w:rsidDel="00000000" w:rsidP="00000000" w:rsidRDefault="00000000" w:rsidRPr="00000000" w14:paraId="000001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27. Known limitations and follow-on work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section provides a realistic assessment of the system's current boundaries, identifying unimplemented integrations and future technical debt to be addressed.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External Dependencies: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Clarifies that the Flask backend and AI perception models are managed outside this repository.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Future Work: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Identifies the wiring of Firestore for permanent session history as a high-priority next step.</w:t>
      </w:r>
    </w:p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28. References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600" w:hanging="360"/>
        <w:rPr>
          <w:rFonts w:ascii="Google Sans" w:cs="Google Sans" w:eastAsia="Google Sans" w:hAnsi="Google Sans"/>
        </w:rPr>
      </w:pPr>
      <w:hyperlink r:id="rId39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155cc"/>
            <w:u w:val="single"/>
            <w:rtl w:val="0"/>
          </w:rPr>
          <w:t xml:space="preserve">Traceability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600" w:hanging="360"/>
        <w:rPr>
          <w:rFonts w:ascii="Google Sans" w:cs="Google Sans" w:eastAsia="Google Sans" w:hAnsi="Google Sans"/>
          <w:b w:val="1"/>
          <w:bCs w:val="1"/>
        </w:rPr>
      </w:pPr>
      <w:hyperlink r:id="rId40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155cc"/>
            <w:u w:val="single"/>
            <w:rtl w:val="0"/>
          </w:rPr>
          <w:t xml:space="preserve">Project Repo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jack456740/terra-sweep-sparkle.git" TargetMode="External"/><Relationship Id="rId20" Type="http://schemas.openxmlformats.org/officeDocument/2006/relationships/hyperlink" Target="https://www.google.com/search?q=%2314-dashboard-component-catalog" TargetMode="External"/><Relationship Id="rId22" Type="http://schemas.openxmlformats.org/officeDocument/2006/relationships/hyperlink" Target="https://www.google.com/search?q=%2316-state-management" TargetMode="External"/><Relationship Id="rId21" Type="http://schemas.openxmlformats.org/officeDocument/2006/relationships/hyperlink" Target="https://www.google.com/search?q=%2315-routing-and-information-architecture" TargetMode="External"/><Relationship Id="rId24" Type="http://schemas.openxmlformats.org/officeDocument/2006/relationships/hyperlink" Target="https://www.google.com/search?q=%2318-configuration-and-environment-variables" TargetMode="External"/><Relationship Id="rId23" Type="http://schemas.openxmlformats.org/officeDocument/2006/relationships/hyperlink" Target="https://www.google.com/search?q=%2317-external-interfaces-api-and-websock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3-overview" TargetMode="External"/><Relationship Id="rId26" Type="http://schemas.openxmlformats.org/officeDocument/2006/relationships/hyperlink" Target="https://www.google.com/search?q=%2320-robot-side-software-in-this-repository" TargetMode="External"/><Relationship Id="rId25" Type="http://schemas.openxmlformats.org/officeDocument/2006/relationships/hyperlink" Target="https://www.google.com/search?q=%2319-resilience-errors-and-security" TargetMode="External"/><Relationship Id="rId28" Type="http://schemas.openxmlformats.org/officeDocument/2006/relationships/hyperlink" Target="https://www.google.com/search?q=%2322-additional-features" TargetMode="External"/><Relationship Id="rId27" Type="http://schemas.openxmlformats.org/officeDocument/2006/relationships/hyperlink" Target="https://www.google.com/search?q=%2321-technologi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google.com/search?q=%2323-database-design" TargetMode="External"/><Relationship Id="rId7" Type="http://schemas.openxmlformats.org/officeDocument/2006/relationships/hyperlink" Target="https://www.google.com/search?q=%231-executive-summary" TargetMode="External"/><Relationship Id="rId8" Type="http://schemas.openxmlformats.org/officeDocument/2006/relationships/hyperlink" Target="https://www.google.com/search?q=%232-purpose" TargetMode="External"/><Relationship Id="rId31" Type="http://schemas.openxmlformats.org/officeDocument/2006/relationships/hyperlink" Target="https://www.google.com/search?q=%2325-test-strategy-test-plan-and-ci" TargetMode="External"/><Relationship Id="rId30" Type="http://schemas.openxmlformats.org/officeDocument/2006/relationships/hyperlink" Target="https://www.google.com/search?q=%2324-user-interface-specification" TargetMode="External"/><Relationship Id="rId11" Type="http://schemas.openxmlformats.org/officeDocument/2006/relationships/hyperlink" Target="https://www.google.com/search?q=%235-repository-map" TargetMode="External"/><Relationship Id="rId33" Type="http://schemas.openxmlformats.org/officeDocument/2006/relationships/hyperlink" Target="https://www.google.com/search?q=%2327-known-limitations-and-follow-on-work" TargetMode="External"/><Relationship Id="rId10" Type="http://schemas.openxmlformats.org/officeDocument/2006/relationships/hyperlink" Target="https://www.google.com/search?q=%234-normative-scope-vs-informative-ui" TargetMode="External"/><Relationship Id="rId32" Type="http://schemas.openxmlformats.org/officeDocument/2006/relationships/hyperlink" Target="https://www.google.com/search?q=%2326-deployment" TargetMode="External"/><Relationship Id="rId13" Type="http://schemas.openxmlformats.org/officeDocument/2006/relationships/hyperlink" Target="https://www.google.com/search?q=%237-robot-requirements" TargetMode="External"/><Relationship Id="rId35" Type="http://schemas.openxmlformats.org/officeDocument/2006/relationships/hyperlink" Target="https://www.google.com/search?q=%2329-document-history" TargetMode="External"/><Relationship Id="rId12" Type="http://schemas.openxmlformats.org/officeDocument/2006/relationships/hyperlink" Target="https://www.google.com/search?q=%236-user-stories" TargetMode="External"/><Relationship Id="rId34" Type="http://schemas.openxmlformats.org/officeDocument/2006/relationships/hyperlink" Target="https://www.google.com/search?q=%2328-references" TargetMode="External"/><Relationship Id="rId15" Type="http://schemas.openxmlformats.org/officeDocument/2006/relationships/hyperlink" Target="https://www.google.com/search?q=%239-traceability" TargetMode="External"/><Relationship Id="rId37" Type="http://schemas.openxmlformats.org/officeDocument/2006/relationships/image" Target="media/image4.png"/><Relationship Id="rId14" Type="http://schemas.openxmlformats.org/officeDocument/2006/relationships/hyperlink" Target="https://www.google.com/search?q=%238-software-and-integration-requirements" TargetMode="External"/><Relationship Id="rId36" Type="http://schemas.openxmlformats.org/officeDocument/2006/relationships/image" Target="media/image3.png"/><Relationship Id="rId17" Type="http://schemas.openxmlformats.org/officeDocument/2006/relationships/hyperlink" Target="https://www.google.com/search?q=%2311-operational-modes" TargetMode="External"/><Relationship Id="rId39" Type="http://schemas.openxmlformats.org/officeDocument/2006/relationships/hyperlink" Target="https://docs.google.com/spreadsheets/d/1BKk6e8LJ4UKf8bjaPTSNsWgbwncDelYSTrcifR3jPWU/edit?gid=746889632#gid=746889632" TargetMode="External"/><Relationship Id="rId16" Type="http://schemas.openxmlformats.org/officeDocument/2006/relationships/hyperlink" Target="https://www.google.com/search?q=%2310-system-design" TargetMode="External"/><Relationship Id="rId38" Type="http://schemas.openxmlformats.org/officeDocument/2006/relationships/image" Target="media/image2.png"/><Relationship Id="rId19" Type="http://schemas.openxmlformats.org/officeDocument/2006/relationships/hyperlink" Target="https://www.google.com/search?q=%2313-software-architecture" TargetMode="External"/><Relationship Id="rId18" Type="http://schemas.openxmlformats.org/officeDocument/2006/relationships/hyperlink" Target="https://www.google.com/search?q=%2312-runtime-data-fl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