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航晟物流-报价管理设计文档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"{\"fileName\":\"_Toc57042473\",\"fileUrl\":\"_Toc57042473\",\"fileExt\":0}"</w:t>
      </w: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"{\"fileName\":\"_Toc57042474\",\"fileUrl\":\"_Toc57042474\",\"fileExt\":0}"</w:t>
      </w: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"{\"fileName\":\"_Toc57042475\",\"fileUrl\":\"_Toc57042475\",\"fileExt\":0}"</w:t>
      </w: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"{\"fileName\":\"_Toc57042476\",\"fileUrl\":\"_Toc57042476\",\"fileExt\":0}"</w:t>
      </w: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"{\"fileName\":\"_Toc57042477\",\"fileUrl\":\"_Toc57042477\",\"fileExt\":0}"</w:t>
      </w: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"{\"fileName\":\"_Toc57042478\",\"fileUrl\":\"_Toc57042478\",\"fileExt\":0}"</w:t>
      </w: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"{\"fileName\":\"_Toc57042479\",\"fileUrl\":\"_Toc57042479\",\"fileExt\":0}"</w:t>
      </w: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"{\"fileName\":\"_Toc57042480\",\"fileUrl\":\"_Toc57042480\",\"fileExt\":0}"</w:t>
      </w: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"{\"fileName\":\"_Toc57042481\",\"fileUrl\":\"_Toc57042481\",\"fileExt\":0}"</w:t>
      </w: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"{\"fileName\":\"_Toc57042482\",\"fileUrl\":\"_Toc57042482\",\"fileExt\":0}"</w:t>
      </w: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"{\"fileName\":\"_Toc57042483\",\"fileUrl\":\"_Toc57042483\",\"fileExt\":0}"</w:t>
      </w: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"{\"fileName\":\"_Toc57042484\",\"fileUrl\":\"_Toc57042484\",\"fileExt\":0}"</w:t>
      </w: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"{\"fileName\":\"_Toc57042485\",\"fileUrl\":\"_Toc57042485\",\"fileExt\":0}"</w:t>
      </w: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"{\"fileName\":\"_Toc57042486\",\"fileUrl\":\"_Toc57042486\",\"fileExt\":0}"</w:t>
      </w: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"{\"fileName\":\"_Toc57042487\",\"fileUrl\":\"_Toc57042487\",\"fileExt\":0}"</w:t>
      </w:r>
      <w:r>
        <w:rPr>
          <w:rFonts w:ascii="等线" w:hAnsi="等线" w:eastAsia="等线" w:cs="等线"/>
          <w:color w:val="0563C1"/>
          <w:sz w:val="22"/>
        </w:rPr>
        <w:t>3.1</w:t>
      </w:r>
      <w:r>
        <w:rPr>
          <w:rFonts w:ascii="微软雅黑" w:hAnsi="微软雅黑" w:eastAsia="微软雅黑" w:cs="微软雅黑"/>
          <w:color w:val="0563C1"/>
          <w:sz w:val="22"/>
        </w:rPr>
        <w:t xml:space="preserve">  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"{\"fileName\":\"_Toc57042488\",\"fileUrl\":\"_Toc57042488\",\"fileExt\":0}"</w:t>
      </w: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"{\"fileName\":\"_Toc57042489\",\"fileUrl\":\"_Toc57042489\",\"fileExt\":0}"</w:t>
      </w: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"{\"fileName\":\"_Toc57042490\",\"fileUrl\":\"_Toc57042490\",\"fileExt\":0}"</w:t>
      </w: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"{\"fileName\":\"_Toc57042491\",\"fileUrl\":\"_Toc57042491\",\"fileExt\":0}"</w:t>
      </w:r>
      <w:r>
        <w:rPr>
          <w:rFonts w:ascii="等线" w:hAnsi="等线" w:eastAsia="等线" w:cs="等线"/>
          <w:color w:val="0563C1"/>
          <w:sz w:val="22"/>
        </w:rPr>
        <w:t>3.2</w:t>
      </w:r>
      <w:r>
        <w:rPr>
          <w:rFonts w:ascii="微软雅黑" w:hAnsi="微软雅黑" w:eastAsia="微软雅黑" w:cs="微软雅黑"/>
          <w:color w:val="0563C1"/>
          <w:sz w:val="22"/>
        </w:rPr>
        <w:t xml:space="preserve">  修改订单页面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"{\"fileName\":\"_Toc57042492\",\"fileUrl\":\"_Toc57042492\",\"fileExt\":0}"</w:t>
      </w: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"{\"fileName\":\"_Toc57042493\",\"fileUrl\":\"_Toc57042493\",\"fileExt\":0}"</w:t>
      </w:r>
      <w:r>
        <w:rPr>
          <w:rFonts w:ascii="等线" w:hAnsi="等线" w:eastAsia="等线" w:cs="等线"/>
          <w:color w:val="0563C1"/>
          <w:sz w:val="22"/>
        </w:rPr>
        <w:t>3.2</w:t>
      </w:r>
      <w:r>
        <w:rPr>
          <w:rFonts w:ascii="微软雅黑" w:hAnsi="微软雅黑" w:eastAsia="微软雅黑" w:cs="微软雅黑"/>
          <w:color w:val="0563C1"/>
          <w:sz w:val="22"/>
        </w:rPr>
        <w:t xml:space="preserve">  提货订单管理页面</w:t>
      </w:r>
      <w:r>
        <w:rPr>
          <w:rFonts w:ascii="等线" w:hAnsi="等线" w:eastAsia="等线" w:cs="等线"/>
          <w:sz w:val="22"/>
        </w:rPr>
        <w:tab/>
      </w:r>
      <w:r>
        <w:rPr/>
        <w:fldChar w:fldCharType="begin"/>
      </w:r>
      <w:r>
        <w:rPr/>
        <w:fldChar w:fldCharType="separate"/>
      </w:r>
      <w:r>
        <w:rPr>
          <w:rFonts w:ascii="等线" w:hAnsi="等线" w:eastAsia="等线" w:cs="等线"/>
          <w:sz w:val="22"/>
        </w:rPr>
        <w:t>11</w:t>
      </w:r>
      <w:r>
        <w:rPr/>
        <w:fldChar w:fldCharType="end"/>
      </w:r>
    </w:p>
    <w:p>
      <w:pPr>
        <w:pStyle w:val="shk003"/>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wylcev"/>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shk003"/>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shk003"/>
        <w:snapToGrid w:val="false"/>
        <w:spacing w:line="360" w:lineRule="auto"/>
        <w:jc w:val="both"/>
        <w:rPr>
          <w:rFonts w:ascii="宋体" w:hAnsi="宋体" w:eastAsia="宋体" w:cs="宋体"/>
          <w:sz w:val="24"/>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shk003"/>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qahrxe"/>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GJ_DDP_物流_05_航晟物流：车队管理流程.docx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流程图</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GJ_DDP_物流_02_航晟物流：客户收费报价管理流程.docx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流程图</w:t>
            </w:r>
          </w:p>
        </w:tc>
      </w:tr>
    </w:tbl>
    <w:p>
      <w:pPr>
        <w:pStyle w:val="shk003"/>
        <w:snapToGrid w:val="false"/>
        <w:jc w:val="both"/>
        <w:rPr>
          <w:rFonts w:ascii="等线" w:hAnsi="等线" w:eastAsia="等线" w:cs="等线"/>
          <w:sz w:val="20"/>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qahrxe"/>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2020/11/23</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p>
        </w:tc>
      </w:tr>
    </w:tbl>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qahrxe"/>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shk003"/>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创建订单，默认按钮为“提交”、“取消”2个按钮。修改订单，默认按钮为“保存”、“取消”。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wylcev"/>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p5800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shk003"/>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此文档主要描述车队管理模块的操作页面和字段展示，包含车辆、司机、违章事故等信息的创建、修改和管理。</w:t>
      </w:r>
    </w:p>
    <w:p>
      <w:pPr>
        <w:pStyle w:val="p58000"/>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qahrxe"/>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center"/>
              <w:rPr>
                <w:rFonts w:ascii="等线" w:hAnsi="等线" w:eastAsia="等线" w:cs="等线"/>
                <w:sz w:val="20"/>
              </w:rPr>
            </w:pPr>
            <w:r>
              <w:rPr>
                <w:rFonts w:ascii="等线" w:hAnsi="等线" w:eastAsia="等线" w:cs="等线"/>
                <w:sz w:val="20"/>
              </w:rPr>
              <w:t>说明</w:t>
            </w:r>
          </w:p>
        </w:tc>
      </w:tr>
      <w:tr>
        <w:trPr>
          <w:trHeight w:val="1125"/>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航晟物流工作台</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left"/>
              <w:rPr>
                <w:rFonts w:ascii="等线" w:hAnsi="等线" w:eastAsia="等线" w:cs="等线"/>
                <w:sz w:val="20"/>
              </w:rPr>
            </w:pPr>
            <w:r>
              <w:rPr>
                <w:rFonts w:ascii="等线" w:hAnsi="等线" w:eastAsia="等线" w:cs="等线"/>
                <w:sz w:val="20"/>
              </w:rPr>
              <w:t>供应商报价管理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报价管理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展示航晟供应商的报价信息等，客服可以查询、添加、修改、删除这些报价</w:t>
            </w:r>
          </w:p>
        </w:tc>
      </w:tr>
      <w:tr>
        <w:trPr>
          <w:trHeight w:val="1125"/>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left"/>
              <w:rPr>
                <w:rFonts w:ascii="等线" w:hAnsi="等线" w:eastAsia="等线" w:cs="等线"/>
                <w:sz w:val="20"/>
              </w:rPr>
            </w:pPr>
            <w:r>
              <w:rPr>
                <w:rFonts w:ascii="等线" w:hAnsi="等线" w:eastAsia="等线" w:cs="等线"/>
                <w:sz w:val="20"/>
              </w:rPr>
              <w:t>客户收费报价管理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报价管理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shk003"/>
              <w:snapToGrid w:val="false"/>
              <w:jc w:val="both"/>
              <w:rPr>
                <w:rFonts w:ascii="等线" w:hAnsi="等线" w:eastAsia="等线" w:cs="等线"/>
                <w:sz w:val="20"/>
              </w:rPr>
            </w:pPr>
            <w:r>
              <w:rPr>
                <w:rFonts w:ascii="等线" w:hAnsi="等线" w:eastAsia="等线" w:cs="等线"/>
                <w:sz w:val="20"/>
              </w:rPr>
              <w:t>展示航晟客户的报价信息等，客服可以查询、添加、修改、删除这些报价</w:t>
            </w:r>
          </w:p>
        </w:tc>
      </w:tr>
    </w:tbl>
    <w:p>
      <w:pPr>
        <w:pStyle w:val="shk003"/>
        <w:snapToGrid w:val="false"/>
        <w:jc w:val="both"/>
        <w:rPr>
          <w:rFonts w:ascii="等线" w:hAnsi="等线" w:eastAsia="等线" w:cs="等线"/>
          <w:sz w:val="20"/>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qahrxe"/>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shk003"/>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shk003"/>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中转</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center"/>
              <w:rPr>
                <w:rFonts w:ascii="宋体" w:hAnsi="宋体" w:eastAsia="宋体" w:cs="宋体"/>
                <w:color w:val="262626"/>
                <w:spacing w:val="11"/>
                <w:sz w:val="20"/>
              </w:rPr>
            </w:pPr>
            <w:r>
              <w:rPr>
                <w:rFonts w:ascii="宋体" w:hAnsi="宋体" w:eastAsia="宋体" w:cs="宋体"/>
                <w:color w:val="262626"/>
                <w:spacing w:val="11"/>
                <w:sz w:val="20"/>
              </w:rPr>
              <w:t>从中转仓出仓，需要用车。</w:t>
            </w:r>
          </w:p>
        </w:tc>
      </w:tr>
    </w:tbl>
    <w:p>
      <w:pPr>
        <w:pStyle w:val="shk003"/>
        <w:snapToGrid w:val="false"/>
        <w:jc w:val="both"/>
        <w:rPr>
          <w:rFonts w:ascii="等线" w:hAnsi="等线" w:eastAsia="等线" w:cs="等线"/>
          <w:sz w:val="20"/>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qahrxe"/>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shk003"/>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shk003"/>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可创建、查看、修改、删除报价信息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center"/>
              <w:rPr>
                <w:rFonts w:ascii="宋体" w:hAnsi="宋体" w:eastAsia="宋体" w:cs="宋体"/>
                <w:color w:val="000000"/>
                <w:spacing w:val="11"/>
                <w:sz w:val="20"/>
              </w:rPr>
            </w:pPr>
            <w:r>
              <w:rPr>
                <w:rFonts w:ascii="宋体" w:hAnsi="宋体" w:eastAsia="宋体" w:cs="宋体"/>
                <w:color w:val="000000"/>
                <w:spacing w:val="11"/>
                <w:sz w:val="20"/>
              </w:rPr>
              <w:t>主管</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可创建、查看、修改、删除报价信息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shk003"/>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可创建、查看、修改、删除报价信息</w:t>
            </w:r>
          </w:p>
        </w:tc>
      </w:tr>
    </w:tbl>
    <w:p>
      <w:pPr>
        <w:pStyle w:val="shk003"/>
        <w:snapToGrid w:val="false"/>
        <w:jc w:val="both"/>
        <w:rPr>
          <w:rFonts w:ascii="等线" w:hAnsi="等线" w:eastAsia="等线" w:cs="等线"/>
          <w:sz w:val="20"/>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p58000"/>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供应商报价管理流程</w:t>
      </w: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tbl>
      <w:tblPr>
        <w:tblStyle w:val="qahrxe"/>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81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24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1</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线下提供报价单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供应商</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目前，供应商基本按照自己的报价单的格式提供报价单。</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2</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是否上传导入？</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若是统一的报价单格式，则可以上传导入，反之不可。</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2</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3</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上传报价单Excel</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若选择上传模式，则上传报价单Excel。</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5</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4</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新建报价记录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航晟物流客服按照供应商的报价单将其录入到系统中，在录入过程中，可通过点击复制的小功能，将录入记录复制，然后修改。以此可节省操作精力。</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5</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63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5</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查看报价列表</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对已录入的供应商报价会在列表页面上进行展示，而且提供各种方便的快捷筛选项功能便于快速筛选过滤查找。</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6</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6</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是否修改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如发现录错的报价记录或需要编辑更新，则可通过对该报价记录进行编辑的方式，进行管理维护。</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7</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编辑报价记录</w:t>
            </w:r>
          </w:p>
          <w:p>
            <w:pPr>
              <w:pStyle w:val="shk003"/>
              <w:snapToGrid w:val="false"/>
              <w:jc w:val="left"/>
              <w:rPr>
                <w:rFonts w:ascii="等线" w:hAnsi="等线" w:eastAsia="等线" w:cs="等线"/>
                <w:sz w:val="20"/>
              </w:rPr>
            </w:pPr>
            <w:r>
              <w:rPr>
                <w:rFonts w:ascii="等线" w:hAnsi="等线" w:eastAsia="等线" w:cs="等线"/>
                <w:sz w:val="20"/>
              </w:rPr>
              <w:t>（含删除）</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spacing w:line="288" w:lineRule="auto"/>
              <w:jc w:val="left"/>
              <w:rPr>
                <w:rFonts w:ascii="等线" w:hAnsi="等线" w:eastAsia="等线" w:cs="等线"/>
                <w:color w:val="000000"/>
                <w:sz w:val="20"/>
              </w:rPr>
            </w:pPr>
            <w:r>
              <w:rPr>
                <w:rFonts w:ascii="等线" w:hAnsi="等线" w:eastAsia="等线" w:cs="等线"/>
                <w:color w:val="000000"/>
                <w:sz w:val="20"/>
              </w:rPr>
              <w:t>对报价记录可进行编辑和删除，并可选中多条记录进行批量删除。</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bl>
    <w:p>
      <w:pPr>
        <w:pStyle w:val="p58000"/>
        <w:snapToGrid w:val="false"/>
        <w:spacing w:before="260" w:after="260" w:line="415" w:lineRule="auto"/>
        <w:jc w:val="both"/>
        <w:rPr>
          <w:rFonts w:ascii="等线" w:hAnsi="等线" w:eastAsia="等线" w:cs="等线"/>
          <w:sz w:val="32"/>
        </w:rPr>
      </w:pPr>
      <w:r>
        <w:rPr>
          <w:rFonts w:ascii="等线" w:hAnsi="等线" w:eastAsia="等线" w:cs="等线"/>
          <w:sz w:val="32"/>
        </w:rPr>
        <w:t>关键控制点</w:t>
      </w:r>
    </w:p>
    <w:tbl>
      <w:tblPr>
        <w:tblStyle w:val="qahrxe"/>
        <w:tblInd w:w="0" w:type="dxa"/>
        <w:tblLayout w:type="fixed"/>
      </w:tblPr>
      <w:tblGrid>
        <w:gridCol w:w="1605"/>
        <w:gridCol w:w="6750"/>
      </w:tblGrid>
      <w:tr>
        <w:trPr>
          <w:trHeight w:val="270"/>
        </w:trPr>
        <w:tc>
          <w:tcPr>
            <w:tcW w:w="160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所属步骤</w:t>
            </w:r>
          </w:p>
        </w:tc>
        <w:tc>
          <w:tcPr>
            <w:tcW w:w="6750" w:type="dxa"/>
            <w:tcBorders>
              <w:top w:val="single" w:color="000000" w:sz="6" w:space="0"/>
              <w:left w:val="nil" w:color="auto" w:sz="0"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关键控制点描述</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宋体" w:hAnsi="宋体" w:eastAsia="宋体" w:cs="宋体"/>
                <w:sz w:val="20"/>
              </w:rPr>
            </w:pPr>
            <w:r>
              <w:rPr>
                <w:rFonts w:ascii="宋体" w:hAnsi="宋体" w:eastAsia="宋体" w:cs="宋体"/>
                <w:sz w:val="20"/>
              </w:rPr>
              <w:t>4</w:t>
            </w:r>
          </w:p>
        </w:tc>
        <w:tc>
          <w:tcPr>
            <w:tcW w:w="6750"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0"/>
              </w:rPr>
            </w:pPr>
            <w:r>
              <w:rPr>
                <w:rFonts w:ascii="等线" w:hAnsi="等线" w:eastAsia="等线" w:cs="等线"/>
                <w:sz w:val="20"/>
              </w:rPr>
              <w:t>新增供应商报价记录，可录入如下信息：</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 </w:t>
            </w:r>
            <w:r>
              <w:rPr>
                <w:rFonts w:ascii="等线" w:hAnsi="等线" w:eastAsia="等线" w:cs="等线"/>
                <w:sz w:val="20"/>
              </w:rPr>
              <w:t>供应商车行；（取财务建档的供应商选择，全称显示）</w:t>
            </w:r>
          </w:p>
          <w:p>
            <w:pPr>
              <w:pStyle w:val="shk003"/>
              <w:snapToGrid w:val="false"/>
              <w:spacing w:line="360" w:lineRule="auto"/>
              <w:jc w:val="both"/>
              <w:rPr>
                <w:rFonts w:ascii="宋体" w:hAnsi="宋体" w:eastAsia="宋体" w:cs="宋体"/>
                <w:sz w:val="20"/>
              </w:rPr>
            </w:pPr>
            <w:r>
              <w:rPr>
                <w:rFonts w:ascii="宋体" w:hAnsi="宋体" w:eastAsia="宋体" w:cs="宋体"/>
                <w:sz w:val="20"/>
              </w:rPr>
              <w:t>2．税点（%）；</w:t>
            </w:r>
          </w:p>
          <w:p>
            <w:pPr>
              <w:pStyle w:val="shk003"/>
              <w:snapToGrid w:val="false"/>
              <w:spacing w:line="360" w:lineRule="auto"/>
              <w:jc w:val="both"/>
              <w:rPr>
                <w:rFonts w:ascii="宋体" w:hAnsi="宋体" w:eastAsia="宋体" w:cs="宋体"/>
                <w:sz w:val="20"/>
              </w:rPr>
            </w:pPr>
            <w:r>
              <w:rPr>
                <w:rFonts w:ascii="宋体" w:hAnsi="宋体" w:eastAsia="宋体" w:cs="宋体"/>
                <w:sz w:val="20"/>
              </w:rPr>
              <w:t>3．币种；</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4. </w:t>
            </w:r>
            <w:r>
              <w:rPr>
                <w:rFonts w:ascii="等线" w:hAnsi="等线" w:eastAsia="等线" w:cs="等线"/>
                <w:sz w:val="20"/>
              </w:rPr>
              <w:t>有效期截止；（报价有效期）</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5. </w:t>
            </w:r>
            <w:r>
              <w:rPr>
                <w:rFonts w:ascii="等线" w:hAnsi="等线" w:eastAsia="等线" w:cs="等线"/>
                <w:sz w:val="20"/>
              </w:rPr>
              <w:t>提货点；</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6. </w:t>
            </w:r>
            <w:r>
              <w:rPr>
                <w:rFonts w:ascii="等线" w:hAnsi="等线" w:eastAsia="等线" w:cs="等线"/>
                <w:sz w:val="20"/>
              </w:rPr>
              <w:t>卸货点；</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7. </w:t>
            </w:r>
            <w:r>
              <w:rPr>
                <w:rFonts w:ascii="等线" w:hAnsi="等线" w:eastAsia="等线" w:cs="等线"/>
                <w:sz w:val="20"/>
              </w:rPr>
              <w:t>车型；</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8. </w:t>
            </w:r>
            <w:r>
              <w:rPr>
                <w:rFonts w:ascii="等线" w:hAnsi="等线" w:eastAsia="等线" w:cs="等线"/>
                <w:sz w:val="20"/>
              </w:rPr>
              <w:t>车辆信息；</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9. </w:t>
            </w:r>
            <w:r>
              <w:rPr>
                <w:rFonts w:ascii="等线" w:hAnsi="等线" w:eastAsia="等线" w:cs="等线"/>
                <w:sz w:val="20"/>
              </w:rPr>
              <w:t>单价（元/车）；（此车型单辆车的提货费单价）</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10. </w:t>
            </w:r>
            <w:r>
              <w:rPr>
                <w:rFonts w:ascii="等线" w:hAnsi="等线" w:eastAsia="等线" w:cs="等线"/>
                <w:sz w:val="20"/>
              </w:rPr>
              <w:t>运输实效(小时）；</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11. </w:t>
            </w:r>
            <w:r>
              <w:rPr>
                <w:rFonts w:ascii="等线" w:hAnsi="等线" w:eastAsia="等线" w:cs="等线"/>
                <w:sz w:val="20"/>
              </w:rPr>
              <w:t>温控；（是否冷藏车）</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12. </w:t>
            </w:r>
            <w:r>
              <w:rPr>
                <w:rFonts w:ascii="等线" w:hAnsi="等线" w:eastAsia="等线" w:cs="等线"/>
                <w:sz w:val="20"/>
              </w:rPr>
              <w:t>是否往返；（单程还是往返）</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13. </w:t>
            </w:r>
            <w:r>
              <w:rPr>
                <w:rFonts w:ascii="等线" w:hAnsi="等线" w:eastAsia="等线" w:cs="等线"/>
                <w:sz w:val="20"/>
              </w:rPr>
              <w:t>压车费；（压车规则待定？）</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14. </w:t>
            </w:r>
            <w:r>
              <w:rPr>
                <w:rFonts w:ascii="等线" w:hAnsi="等线" w:eastAsia="等线" w:cs="等线"/>
                <w:sz w:val="20"/>
              </w:rPr>
              <w:t>候车费；（候车费规则？）</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15. </w:t>
            </w:r>
            <w:r>
              <w:rPr>
                <w:rFonts w:ascii="等线" w:hAnsi="等线" w:eastAsia="等线" w:cs="等线"/>
                <w:sz w:val="20"/>
              </w:rPr>
              <w:t>备注；</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等线" w:hAnsi="等线" w:eastAsia="等线" w:cs="等线"/>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shk003"/>
              <w:snapToGrid w:val="false"/>
              <w:spacing w:line="360" w:lineRule="auto"/>
              <w:jc w:val="both"/>
              <w:rPr>
                <w:rFonts w:ascii="等线" w:hAnsi="等线" w:eastAsia="等线" w:cs="等线"/>
                <w:sz w:val="20"/>
              </w:rPr>
            </w:pP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等线" w:hAnsi="等线" w:eastAsia="等线" w:cs="等线"/>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shk003"/>
              <w:snapToGrid w:val="false"/>
              <w:spacing w:line="360" w:lineRule="auto"/>
              <w:jc w:val="both"/>
              <w:rPr>
                <w:rFonts w:ascii="等线" w:hAnsi="等线" w:eastAsia="等线" w:cs="等线"/>
                <w:sz w:val="20"/>
              </w:rPr>
            </w:pPr>
          </w:p>
        </w:tc>
      </w:tr>
    </w:tbl>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wylcev"/>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t9707w"/>
        <w:snapToGrid w:val="false"/>
        <w:spacing w:before="260" w:after="260" w:line="415" w:lineRule="auto"/>
        <w:jc w:val="both"/>
        <w:rPr>
          <w:rFonts w:ascii="微软雅黑" w:hAnsi="微软雅黑" w:eastAsia="微软雅黑" w:cs="微软雅黑"/>
          <w:sz w:val="32"/>
        </w:rPr>
      </w:pPr>
      <w:r>
        <w:rPr>
          <w:rFonts w:ascii="等线" w:hAnsi="等线" w:eastAsia="等线" w:cs="等线"/>
          <w:sz w:val="32"/>
        </w:rPr>
        <w:t>3.1</w:t>
      </w:r>
      <w:r>
        <w:rPr>
          <w:rFonts w:ascii="微软雅黑" w:hAnsi="微软雅黑" w:eastAsia="微软雅黑" w:cs="微软雅黑"/>
          <w:sz w:val="32"/>
        </w:rPr>
        <w:t xml:space="preserve">  供应商报价管理</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供应商报价管理页面，可创建、修改、查看、删除供应商提供的报价。</w:t>
      </w: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3.1.1 报价新增原型页面</w:t>
      </w:r>
    </w:p>
    <w:p>
      <w:pPr>
        <w:pStyle w:val="shk003"/>
        <w:snapToGrid w:val="false"/>
        <w:jc w:val="both"/>
        <w:rPr>
          <w:rFonts w:ascii="等线" w:hAnsi="等线" w:eastAsia="等线" w:cs="等线"/>
          <w:sz w:val="20"/>
        </w:rPr>
      </w:pPr>
      <w:r>
        <w:rPr/>
        <w:drawing>
          <wp:inline distT="0" distB="0" distL="0" distR="0">
            <wp:extent cx="5181600" cy="37433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181600" cy="3743325"/>
                    </a:xfrm>
                    <a:prstGeom prst="rect">
                      <a:avLst/>
                    </a:prstGeom>
                  </pic:spPr>
                </pic:pic>
              </a:graphicData>
            </a:graphic>
          </wp:inline>
        </w:drawing>
      </w:r>
    </w:p>
    <w:p>
      <w:pPr>
        <w:pStyle w:val="shk003"/>
        <w:numPr>
          <w:ilvl w:val="0"/>
          <w:numId w:val="3"/>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按钮说明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提交：提交时</w:t>
      </w:r>
      <w:r>
        <w:rPr>
          <w:rFonts w:ascii="宋体" w:hAnsi="宋体" w:eastAsia="宋体" w:cs="宋体"/>
          <w:color w:val="404040"/>
          <w:spacing w:val="2"/>
          <w:sz w:val="24"/>
        </w:rPr>
        <w:t>对必填信息、报价信息进行校验，若必填项为空时，则系统提交时会标红提示该错误，并不允许提交；</w:t>
      </w:r>
      <w:r>
        <w:rPr>
          <w:rFonts w:ascii="宋体" w:hAnsi="宋体" w:eastAsia="宋体" w:cs="宋体"/>
          <w:color w:val="404040"/>
          <w:spacing w:val="2"/>
          <w:sz w:val="24"/>
          <w:shd w:val="clear" w:color="auto" w:fill="FFFF00"/>
        </w:rPr>
        <w:t>如果报价相同且有效日期重叠，那么提交时失败，并提示“已存在报价，请勿重复添加”。</w:t>
      </w:r>
      <w:r>
        <w:rPr>
          <w:rFonts w:ascii="宋体" w:hAnsi="宋体" w:eastAsia="宋体" w:cs="宋体"/>
          <w:color w:val="404040"/>
          <w:spacing w:val="2"/>
          <w:sz w:val="24"/>
        </w:rPr>
        <w:t>根据字段</w:t>
      </w:r>
      <w:r>
        <w:rPr>
          <w:rFonts w:ascii="宋体" w:hAnsi="宋体" w:eastAsia="宋体" w:cs="宋体"/>
          <w:color w:val="404040"/>
          <w:spacing w:val="2"/>
          <w:sz w:val="24"/>
          <w:shd w:val="clear" w:color="auto" w:fill="FFFF00"/>
        </w:rPr>
        <w:t>：供应商车行、提货点、卸货点、车行、监管类型、特种车、尾板车、有效期</w:t>
      </w:r>
      <w:r>
        <w:rPr>
          <w:rFonts w:ascii="宋体" w:hAnsi="宋体" w:eastAsia="宋体" w:cs="宋体"/>
          <w:color w:val="404040"/>
          <w:spacing w:val="2"/>
          <w:sz w:val="24"/>
        </w:rPr>
        <w:t>判断。</w:t>
      </w:r>
      <w:r>
        <w:rPr>
          <w:rFonts w:ascii="宋体" w:hAnsi="宋体" w:eastAsia="宋体" w:cs="宋体"/>
          <w:color w:val="404040"/>
          <w:spacing w:val="2"/>
          <w:sz w:val="24"/>
          <w:shd w:val="clear" w:color="auto" w:fill="FFFF00"/>
        </w:rPr>
        <w:t>如果供应商、路线信息、车辆信息相同且生效日期重叠，则判断为相同报价</w:t>
      </w:r>
      <w:r>
        <w:rPr>
          <w:rFonts w:ascii="宋体" w:hAnsi="宋体" w:eastAsia="宋体" w:cs="宋体"/>
          <w:sz w:val="24"/>
        </w:rPr>
        <w:t>。</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取消：取消当前新增供应商报价，返回供应商报价列表页面。</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复制：复制当前序号的报价内容，右击可以粘贴到另一行。</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删除：删除当前序号的报价。</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新增行：新增页面默认10条报价行，如果报价行不够，点击该按钮添加一行。</w:t>
      </w:r>
    </w:p>
    <w:p>
      <w:pPr>
        <w:pStyle w:val="shk003"/>
        <w:numPr>
          <w:ilvl w:val="0"/>
          <w:numId w:val="3"/>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字段说明</w:t>
      </w:r>
    </w:p>
    <w:tbl>
      <w:tblPr>
        <w:tblStyle w:val="qahrxe"/>
        <w:tblInd w:w="0" w:type="dxa"/>
        <w:tblLayout w:type="fixed"/>
      </w:tblPr>
      <w:tblGrid>
        <w:gridCol w:w="450"/>
        <w:gridCol w:w="1875"/>
        <w:gridCol w:w="660"/>
        <w:gridCol w:w="1065"/>
        <w:gridCol w:w="855"/>
        <w:gridCol w:w="855"/>
        <w:gridCol w:w="780"/>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87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供应商车行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color w:val="000000"/>
                <w:sz w:val="22"/>
              </w:rPr>
            </w:pPr>
            <w:r>
              <w:rPr>
                <w:rFonts w:ascii="等线" w:hAnsi="等线" w:eastAsia="等线" w:cs="等线"/>
                <w:color w:val="000000"/>
                <w:sz w:val="22"/>
              </w:rPr>
              <w:t>所有供应商车行，由系统合作方档案管理类型为“供应商”带出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提交时校检税率，数值取值范围0-100，保留小数点后2位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币种代码</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提货点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color w:val="000000"/>
                <w:sz w:val="22"/>
              </w:rPr>
            </w:pPr>
            <w:r>
              <w:rPr>
                <w:rFonts w:ascii="等线" w:hAnsi="等线" w:eastAsia="等线" w:cs="等线"/>
                <w:color w:val="000000"/>
                <w:sz w:val="22"/>
              </w:rPr>
              <w:t>选项：</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4.2车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6.8车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7.6车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3T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8T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10T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起步价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保留小数点年后2位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压日费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压车产生的费用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系统根据运单状态为“已取</w:t>
            </w:r>
            <w:r>
              <w:rPr>
                <w:rFonts w:ascii="宋体" w:hAnsi="宋体" w:eastAsia="宋体" w:cs="宋体"/>
                <w:color w:val="000000"/>
                <w:sz w:val="22"/>
                <w:shd w:val="clear" w:color="auto" w:fill="FFFF00"/>
              </w:rPr>
              <w:t>消”的对运单计算返空费。返空费=运输费*返空费比例。</w:t>
            </w:r>
            <w:r>
              <w:rPr>
                <w:rFonts w:ascii="宋体" w:hAnsi="宋体" w:eastAsia="宋体" w:cs="宋体"/>
                <w:color w:val="000000"/>
                <w:sz w:val="22"/>
              </w:rPr>
              <w:t>百分比数值，</w:t>
            </w:r>
            <w:r>
              <w:rPr>
                <w:rFonts w:ascii="宋体" w:hAnsi="宋体" w:eastAsia="宋体" w:cs="宋体"/>
                <w:color w:val="000000"/>
                <w:sz w:val="20"/>
              </w:rPr>
              <w:t>数值取值范围0-100，</w:t>
            </w:r>
            <w:r>
              <w:rPr>
                <w:rFonts w:ascii="宋体" w:hAnsi="宋体" w:eastAsia="宋体" w:cs="宋体"/>
                <w:color w:val="000000"/>
                <w:sz w:val="22"/>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 xml:space="preserve">选项：是、否 </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起始日期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格式“YYYY-MM-DD”，默认当天</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格式“YYYY-MM-DD”，结合起始日期判断报价状态“生效”“失效”“待生效”</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危险品、冷藏车、气垫车、平板车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200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bl>
    <w:p>
      <w:pPr>
        <w:pStyle w:val="shk003"/>
        <w:snapToGrid w:val="false"/>
        <w:jc w:val="both"/>
        <w:rPr>
          <w:rFonts w:ascii="等线" w:hAnsi="等线" w:eastAsia="等线" w:cs="等线"/>
          <w:sz w:val="20"/>
        </w:rPr>
      </w:pPr>
    </w:p>
    <w:p>
      <w:pPr>
        <w:pStyle w:val="shk003"/>
        <w:numPr>
          <w:ilvl w:val="0"/>
          <w:numId w:val="3"/>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字段说明</w:t>
      </w:r>
    </w:p>
    <w:tbl>
      <w:tblPr>
        <w:tblStyle w:val="qahrxe"/>
        <w:tblInd w:w="0" w:type="dxa"/>
        <w:tblLayout w:type="fixed"/>
      </w:tblPr>
      <w:tblGrid>
        <w:gridCol w:w="1125"/>
        <w:gridCol w:w="8175"/>
      </w:tblGrid>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供应商报价管理-供应商报价新增</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填写供应商信息、路线信息、车辆信息、报价信息，完成报价新增。</w:t>
            </w: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进入供应商报价管理，点击“新增报价”按钮，进入此页面</w:t>
            </w:r>
          </w:p>
        </w:tc>
      </w:tr>
      <w:tr>
        <w:trPr>
          <w:trHeight w:val="240"/>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页面操作功能可正常使用，选择供应商车行，可成功提交或提示输入错误。</w:t>
            </w:r>
          </w:p>
        </w:tc>
      </w:tr>
      <w:tr>
        <w:trPr>
          <w:trHeight w:val="2100"/>
        </w:trPr>
        <w:tc>
          <w:tcPr>
            <w:tcW w:w="1125" w:type="dxa"/>
            <w:tcBorders>
              <w:top w:val="single" w:color="D9D9D9" w:sz="6" w:space="0"/>
              <w:left w:val="single" w:color="D9D9D9" w:sz="6" w:space="0"/>
              <w:bottom w:val="single" w:color="D9D9D9" w:sz="6" w:space="0"/>
              <w:right w:val="single" w:color="D9D9D9" w:sz="6" w:space="0"/>
            </w:tcBorders>
            <w:shd w:fill="A6A6A6"/>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进入“新建报价”页面，填写：供应商信息、路线信息、车辆信息、报价信息。</w:t>
            </w: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供应商信息：</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404040"/>
                <w:spacing w:val="2"/>
                <w:sz w:val="20"/>
              </w:rPr>
              <w:t>供应商车行：</w:t>
            </w:r>
            <w:r>
              <w:rPr>
                <w:rFonts w:ascii="宋体" w:hAnsi="宋体" w:eastAsia="宋体" w:cs="宋体"/>
                <w:color w:val="000000"/>
                <w:sz w:val="20"/>
              </w:rPr>
              <w:t>所有供应商车行，由系统合作方档案管理类型为“供应商”带出。</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税率（%）：填写税率，保留小数点2位。</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币种：选择结算的币种代码，和结算系统的币制代码一致。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未保存前，可重新修改供应商信息。</w:t>
            </w:r>
          </w:p>
          <w:p>
            <w:pPr>
              <w:pStyle w:val="shk003"/>
              <w:snapToGrid w:val="false"/>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路线信息：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是否往返：选择往返或者是单程车。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未保存前，可重新修改路线信息。</w:t>
            </w:r>
          </w:p>
          <w:p>
            <w:pPr>
              <w:snapToGrid w:val="false"/>
              <w:ind w:firstLineChars="200"/>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车辆信息：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车型：添加、编辑一个报价时只能选择一种车型。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监管类型：添加、编辑一个报价时只能选择一种监管型。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特种车：添加、编辑一个报价时只能选择一种特种车。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运输时效：该路线车辆任务完成的预计用时。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未保存前，可重新修改车辆信息。</w:t>
            </w:r>
          </w:p>
          <w:p>
            <w:pPr>
              <w:snapToGrid w:val="false"/>
              <w:ind w:firstLineChars="200"/>
              <w:jc w:val="left"/>
              <w:rPr>
                <w:rFonts w:ascii="宋体" w:hAnsi="宋体" w:eastAsia="宋体" w:cs="宋体"/>
                <w:spacing w:val="2"/>
                <w:sz w:val="20"/>
              </w:rPr>
            </w:pPr>
          </w:p>
          <w:p>
            <w:pPr>
              <w:numPr>
                <w:ilvl w:val="0"/>
                <w:numId w:val="4"/>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报价信息：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运输费：车辆完成一次任务后的航晟应付的金额，单位（元/车）。单程、往返类型都只按照价格算一次。</w:t>
            </w:r>
          </w:p>
          <w:p>
            <w:pPr>
              <w:numPr>
                <w:ilvl w:val="0"/>
                <w:numId w:val="5"/>
              </w:numPr>
              <w:snapToGrid w:val="false"/>
              <w:ind w:left="420" w:leftChars="0" w:hanging="420"/>
              <w:jc w:val="left"/>
              <w:rPr>
                <w:rFonts w:ascii="宋体" w:hAnsi="宋体" w:eastAsia="宋体" w:cs="宋体"/>
                <w:color w:val="000000"/>
                <w:spacing w:val="2"/>
                <w:sz w:val="22"/>
              </w:rPr>
            </w:pPr>
            <w:r>
              <w:rPr>
                <w:rFonts w:ascii="宋体" w:hAnsi="宋体" w:eastAsia="宋体" w:cs="宋体"/>
                <w:color w:val="404040"/>
                <w:spacing w:val="2"/>
                <w:sz w:val="20"/>
              </w:rPr>
              <w:t>返空费（%）：</w:t>
            </w:r>
            <w:r>
              <w:rPr>
                <w:rFonts w:ascii="宋体" w:hAnsi="宋体" w:eastAsia="宋体" w:cs="宋体"/>
                <w:color w:val="000000"/>
                <w:sz w:val="22"/>
              </w:rPr>
              <w:t>运单状态更新为“已取消”。系统根据报价管理中的“返空费比例”乘以运输费。此处填写返空费比例，保留小数点后2位。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起始日期：生效日期默认为提交报价当天。录入的为有效期，格式“YYYY-MM-DD”。</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有效期：录入的为有效期，格式“YYYY-MM-DD”。</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提交成功：一闪而过的提示语“保存成功”，跳转到“供应商报价管理列表”界面。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供应商列表页面“上传报价”按钮，支持通过excel表格批量上传，按照上传模板填好必填的信息。上传时会校检必填信息和去重已存在的报价。支持xls、xlsx格式</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7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shk003"/>
        <w:snapToGrid w:val="false"/>
        <w:jc w:val="both"/>
        <w:rPr>
          <w:rFonts w:ascii="等线" w:hAnsi="等线" w:eastAsia="等线" w:cs="等线"/>
          <w:sz w:val="24"/>
        </w:rPr>
      </w:pP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3.1.2 报价修改原型页面</w:t>
      </w:r>
    </w:p>
    <w:p>
      <w:pPr>
        <w:pStyle w:val="shk003"/>
        <w:snapToGrid w:val="false"/>
        <w:jc w:val="both"/>
        <w:rPr>
          <w:rFonts w:ascii="等线" w:hAnsi="等线" w:eastAsia="等线" w:cs="等线"/>
          <w:sz w:val="20"/>
        </w:rPr>
      </w:pPr>
      <w:r>
        <w:rPr/>
        <w:drawing>
          <wp:inline distT="0" distB="0" distL="0" distR="0">
            <wp:extent cx="5181600" cy="37433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181600" cy="3743325"/>
                    </a:xfrm>
                    <a:prstGeom prst="rect">
                      <a:avLst/>
                    </a:prstGeom>
                  </pic:spPr>
                </pic:pic>
              </a:graphicData>
            </a:graphic>
          </wp:inline>
        </w:drawing>
      </w:r>
    </w:p>
    <w:p>
      <w:pPr>
        <w:pStyle w:val="shk003"/>
        <w:snapToGrid w:val="false"/>
        <w:jc w:val="both"/>
        <w:rPr>
          <w:rFonts w:ascii="等线" w:hAnsi="等线" w:eastAsia="等线" w:cs="等线"/>
          <w:sz w:val="24"/>
        </w:rPr>
      </w:pPr>
      <w:r>
        <w:rPr>
          <w:rFonts w:ascii="等线" w:hAnsi="等线" w:eastAsia="等线" w:cs="等线"/>
          <w:sz w:val="24"/>
        </w:rPr>
        <w:t>（1）按钮说明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保存：保存时</w:t>
      </w:r>
      <w:r>
        <w:rPr>
          <w:rFonts w:ascii="宋体" w:hAnsi="宋体" w:eastAsia="宋体" w:cs="宋体"/>
          <w:color w:val="404040"/>
          <w:spacing w:val="2"/>
          <w:sz w:val="24"/>
        </w:rPr>
        <w:t>对必填信息、报价信息进行校验，若必填项为空时，则系统提交时会标红提示该错误，并不允许提交；</w:t>
      </w:r>
      <w:r>
        <w:rPr>
          <w:rFonts w:ascii="宋体" w:hAnsi="宋体" w:eastAsia="宋体" w:cs="宋体"/>
          <w:color w:val="404040"/>
          <w:spacing w:val="2"/>
          <w:sz w:val="24"/>
          <w:shd w:val="clear" w:color="auto" w:fill="FFFF00"/>
        </w:rPr>
        <w:t>如果报价相同且有效日期重叠，那么提交时失败，并提示“已存在报价，请勿重复添加”。</w:t>
      </w:r>
      <w:r>
        <w:rPr>
          <w:rFonts w:ascii="宋体" w:hAnsi="宋体" w:eastAsia="宋体" w:cs="宋体"/>
          <w:color w:val="404040"/>
          <w:spacing w:val="2"/>
          <w:sz w:val="24"/>
        </w:rPr>
        <w:t>根据字段</w:t>
      </w:r>
      <w:r>
        <w:rPr>
          <w:rFonts w:ascii="宋体" w:hAnsi="宋体" w:eastAsia="宋体" w:cs="宋体"/>
          <w:color w:val="404040"/>
          <w:spacing w:val="2"/>
          <w:sz w:val="24"/>
          <w:shd w:val="clear" w:color="auto" w:fill="FFFF00"/>
        </w:rPr>
        <w:t>：供应商车行、提货点、卸货点、车行、监管类型、特种车、尾板车、有效期</w:t>
      </w:r>
      <w:r>
        <w:rPr>
          <w:rFonts w:ascii="宋体" w:hAnsi="宋体" w:eastAsia="宋体" w:cs="宋体"/>
          <w:color w:val="404040"/>
          <w:spacing w:val="2"/>
          <w:sz w:val="24"/>
        </w:rPr>
        <w:t>判断。</w:t>
      </w:r>
      <w:r>
        <w:rPr>
          <w:rFonts w:ascii="宋体" w:hAnsi="宋体" w:eastAsia="宋体" w:cs="宋体"/>
          <w:color w:val="404040"/>
          <w:spacing w:val="2"/>
          <w:sz w:val="24"/>
          <w:shd w:val="clear" w:color="auto" w:fill="FFFF00"/>
        </w:rPr>
        <w:t>如果供应商、路线信息、车辆信息相同且生效日期重叠，则判断为相同报价</w:t>
      </w:r>
      <w:r>
        <w:rPr>
          <w:rFonts w:ascii="宋体" w:hAnsi="宋体" w:eastAsia="宋体" w:cs="宋体"/>
          <w:sz w:val="24"/>
        </w:rPr>
        <w:t>。</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取消：取消当前修改供应商报价，返回供应商报价列表页面。</w:t>
      </w:r>
    </w:p>
    <w:p>
      <w:pPr>
        <w:snapToGrid w:val="false"/>
        <w:spacing w:line="240" w:lineRule="atLeast"/>
        <w:jc w:val="both"/>
        <w:rPr>
          <w:rFonts w:ascii="等线" w:hAnsi="等线" w:eastAsia="等线" w:cs="等线"/>
          <w:sz w:val="24"/>
        </w:rPr>
      </w:pPr>
    </w:p>
    <w:p>
      <w:pPr>
        <w:pStyle w:val="shk003"/>
        <w:snapToGrid w:val="false"/>
        <w:jc w:val="both"/>
        <w:rPr>
          <w:rFonts w:ascii="等线" w:hAnsi="等线" w:eastAsia="等线" w:cs="等线"/>
          <w:sz w:val="24"/>
        </w:rPr>
      </w:pPr>
      <w:r>
        <w:rPr>
          <w:rFonts w:ascii="等线" w:hAnsi="等线" w:eastAsia="等线" w:cs="等线"/>
          <w:sz w:val="24"/>
        </w:rPr>
        <w:t>（2）修改说明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供应商信息不可以编辑，页面上显示的数据置灰。</w:t>
      </w:r>
    </w:p>
    <w:p>
      <w:pPr>
        <w:snapToGrid w:val="false"/>
        <w:spacing w:line="240" w:lineRule="atLeast"/>
        <w:jc w:val="both"/>
        <w:rPr>
          <w:rFonts w:ascii="等线" w:hAnsi="等线" w:eastAsia="等线" w:cs="等线"/>
          <w:sz w:val="24"/>
        </w:rPr>
      </w:pPr>
      <w:r>
        <w:rPr/>
        <w:drawing>
          <wp:inline distT="0" distB="0" distL="0" distR="0">
            <wp:extent cx="5257800" cy="75247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57800" cy="752475"/>
                    </a:xfrm>
                    <a:prstGeom prst="rect">
                      <a:avLst/>
                    </a:prstGeom>
                  </pic:spPr>
                </pic:pic>
              </a:graphicData>
            </a:graphic>
          </wp:inline>
        </w:drawing>
      </w:r>
    </w:p>
    <w:p>
      <w:pPr>
        <w:snapToGrid w:val="false"/>
        <w:spacing w:line="240" w:lineRule="atLeast"/>
        <w:jc w:val="both"/>
        <w:rPr>
          <w:rFonts w:ascii="等线" w:hAnsi="等线" w:eastAsia="等线" w:cs="等线"/>
          <w:sz w:val="24"/>
        </w:rPr>
      </w:pPr>
    </w:p>
    <w:p>
      <w:pPr>
        <w:snapToGrid w:val="false"/>
        <w:spacing w:line="240" w:lineRule="atLeast"/>
        <w:jc w:val="both"/>
        <w:rPr>
          <w:rFonts w:ascii="等线" w:hAnsi="等线" w:eastAsia="等线" w:cs="等线"/>
          <w:sz w:val="24"/>
        </w:rPr>
      </w:pPr>
    </w:p>
    <w:p>
      <w:pPr>
        <w:snapToGrid w:val="false"/>
        <w:spacing w:line="240" w:lineRule="atLeast"/>
        <w:jc w:val="both"/>
        <w:rPr>
          <w:rFonts w:ascii="等线" w:hAnsi="等线" w:eastAsia="等线" w:cs="等线"/>
          <w:sz w:val="24"/>
        </w:rPr>
      </w:pPr>
    </w:p>
    <w:p>
      <w:pPr>
        <w:snapToGrid w:val="false"/>
        <w:spacing w:line="240" w:lineRule="atLeast"/>
        <w:jc w:val="both"/>
        <w:rPr>
          <w:rFonts w:ascii="宋体" w:hAnsi="宋体" w:eastAsia="宋体" w:cs="宋体"/>
          <w:sz w:val="24"/>
        </w:rPr>
      </w:pPr>
      <w:r>
        <w:rPr>
          <w:rFonts w:ascii="宋体" w:hAnsi="宋体" w:eastAsia="宋体" w:cs="宋体"/>
          <w:sz w:val="24"/>
        </w:rPr>
        <w:t>（3）字段说明</w:t>
      </w:r>
    </w:p>
    <w:p>
      <w:pPr>
        <w:snapToGrid w:val="false"/>
        <w:spacing w:line="240" w:lineRule="atLeast"/>
        <w:jc w:val="both"/>
        <w:rPr>
          <w:rFonts w:ascii="等线" w:hAnsi="等线" w:eastAsia="等线" w:cs="等线"/>
          <w:sz w:val="24"/>
        </w:rPr>
      </w:pPr>
    </w:p>
    <w:tbl>
      <w:tblPr>
        <w:tblStyle w:val="qahrxe"/>
        <w:tblInd w:w="0" w:type="dxa"/>
        <w:tblLayout w:type="fixed"/>
      </w:tblPr>
      <w:tblGrid>
        <w:gridCol w:w="465"/>
        <w:gridCol w:w="1875"/>
        <w:gridCol w:w="660"/>
        <w:gridCol w:w="1065"/>
        <w:gridCol w:w="855"/>
        <w:gridCol w:w="855"/>
        <w:gridCol w:w="780"/>
        <w:gridCol w:w="2730"/>
      </w:tblGrid>
      <w:tr>
        <w:trPr>
          <w:trHeight w:val="615"/>
        </w:trPr>
        <w:tc>
          <w:tcPr>
            <w:tcW w:w="4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87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供应商车行</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提货点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color w:val="000000"/>
                <w:sz w:val="22"/>
              </w:rPr>
            </w:pPr>
            <w:r>
              <w:rPr>
                <w:rFonts w:ascii="等线" w:hAnsi="等线" w:eastAsia="等线" w:cs="等线"/>
                <w:color w:val="000000"/>
                <w:sz w:val="22"/>
              </w:rPr>
              <w:t>选项：</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4.2车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6.8车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7.6车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3T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8T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10T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起步价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压日费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压车产生的费用</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系统根据运单状态为“已取</w:t>
            </w:r>
            <w:r>
              <w:rPr>
                <w:rFonts w:ascii="宋体" w:hAnsi="宋体" w:eastAsia="宋体" w:cs="宋体"/>
                <w:color w:val="000000"/>
                <w:sz w:val="22"/>
                <w:shd w:val="clear" w:color="auto" w:fill="FFFF00"/>
              </w:rPr>
              <w:t>消”的对运单计算返空费。返空费=运输费*返空费比例。</w:t>
            </w:r>
            <w:r>
              <w:rPr>
                <w:rFonts w:ascii="宋体" w:hAnsi="宋体" w:eastAsia="宋体" w:cs="宋体"/>
                <w:color w:val="000000"/>
                <w:sz w:val="22"/>
              </w:rPr>
              <w:t>百分比数值，</w:t>
            </w:r>
            <w:r>
              <w:rPr>
                <w:rFonts w:ascii="宋体" w:hAnsi="宋体" w:eastAsia="宋体" w:cs="宋体"/>
                <w:color w:val="000000"/>
                <w:sz w:val="20"/>
              </w:rPr>
              <w:t>数值取值围0-100，</w:t>
            </w:r>
            <w:r>
              <w:rPr>
                <w:rFonts w:ascii="宋体" w:hAnsi="宋体" w:eastAsia="宋体" w:cs="宋体"/>
                <w:color w:val="000000"/>
                <w:sz w:val="22"/>
              </w:rPr>
              <w:t>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起始日期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格式“YYYY-MM-DD”，默认当天</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格式“YYYY-MM-DD”，结合起始日期判断报价状态“生效”“失效”“待生效”</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危险品、冷藏车、气垫车、平板车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200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bl>
    <w:p>
      <w:pPr>
        <w:snapToGrid w:val="false"/>
        <w:spacing w:line="240" w:lineRule="atLeast"/>
        <w:jc w:val="both"/>
        <w:rPr>
          <w:rFonts w:ascii="等线" w:hAnsi="等线" w:eastAsia="等线" w:cs="等线"/>
          <w:sz w:val="24"/>
        </w:rPr>
      </w:pPr>
    </w:p>
    <w:p>
      <w:pPr>
        <w:numPr>
          <w:ilvl w:val="0"/>
          <w:numId w:val="3"/>
        </w:numPr>
        <w:snapToGrid w:val="false"/>
        <w:spacing w:line="240" w:lineRule="atLeast"/>
        <w:ind w:left="0" w:leftChars="0" w:hanging="0" w:hangingChars="0" w:firstLine="0" w:firstLineChars="0"/>
        <w:jc w:val="both"/>
        <w:rPr>
          <w:rFonts w:ascii="宋体" w:hAnsi="宋体" w:eastAsia="宋体" w:cs="宋体"/>
          <w:sz w:val="24"/>
        </w:rPr>
      </w:pPr>
      <w:r>
        <w:rPr>
          <w:rFonts w:ascii="宋体" w:hAnsi="宋体" w:eastAsia="宋体" w:cs="宋体"/>
          <w:sz w:val="24"/>
        </w:rPr>
        <w:t>用例说明</w:t>
      </w:r>
    </w:p>
    <w:p>
      <w:pPr>
        <w:snapToGrid w:val="false"/>
        <w:spacing w:line="240" w:lineRule="atLeast"/>
        <w:jc w:val="both"/>
        <w:rPr>
          <w:rFonts w:ascii="等线" w:hAnsi="等线" w:eastAsia="等线" w:cs="等线"/>
          <w:sz w:val="24"/>
        </w:rPr>
      </w:pPr>
    </w:p>
    <w:tbl>
      <w:tblPr>
        <w:tblStyle w:val="qahrxe"/>
        <w:tblInd w:w="0" w:type="dxa"/>
        <w:tblLayout w:type="fixed"/>
      </w:tblPr>
      <w:tblGrid>
        <w:gridCol w:w="1125"/>
        <w:gridCol w:w="8175"/>
      </w:tblGrid>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供应商报价管理-供应商报价修改</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修改路线信息、车辆信息、报价信息，完成报价修改。</w:t>
            </w: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进入供应商报价管理，点击“修改”按钮，进入此页面</w:t>
            </w:r>
          </w:p>
        </w:tc>
      </w:tr>
      <w:tr>
        <w:trPr>
          <w:trHeight w:val="240"/>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页面操作功能可正常使用，修改路线信息、车辆信息、报价信息，可成功提交或提示输入错误。</w:t>
            </w:r>
          </w:p>
        </w:tc>
      </w:tr>
      <w:tr>
        <w:trPr>
          <w:trHeight w:val="2100"/>
        </w:trPr>
        <w:tc>
          <w:tcPr>
            <w:tcW w:w="1125" w:type="dxa"/>
            <w:tcBorders>
              <w:top w:val="single" w:color="D9D9D9" w:sz="6" w:space="0"/>
              <w:left w:val="single" w:color="D9D9D9" w:sz="6" w:space="0"/>
              <w:bottom w:val="single" w:color="D9D9D9" w:sz="6" w:space="0"/>
              <w:right w:val="single" w:color="D9D9D9" w:sz="6" w:space="0"/>
            </w:tcBorders>
            <w:shd w:fill="A6A6A6"/>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进入“修改报价”页面，基于新增报价的逻辑，可编辑的信息：路线信息、车辆信息、报价信息。</w:t>
            </w: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1.供应商信息不可以修改。</w:t>
            </w:r>
          </w:p>
          <w:p>
            <w:pPr>
              <w:pStyle w:val="shk003"/>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2.路线信息：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是否往返：选择往返或者是单程车。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未保存前，可重新修改路线信息。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3.车辆信息：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车型：添加、编辑一个报价时只能选择一种车型。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监管类型：添加、编辑一个报价时只能选择一种监管型。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特种车：添加、编辑一个报价时只能选择一种特种车。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运输时效：该路线车辆任务完成的预计用时。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未保存前，可重新修改车辆信息。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4.报价信息：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运输费：车辆完成一次任务后的航晟应付的金额，单位（元/车）。单程、往返类型都只按照价格算一次。</w:t>
            </w:r>
          </w:p>
          <w:p>
            <w:pPr>
              <w:numPr>
                <w:ilvl w:val="0"/>
                <w:numId w:val="5"/>
              </w:numPr>
              <w:snapToGrid w:val="false"/>
              <w:ind w:left="420" w:leftChars="0" w:hanging="420"/>
              <w:jc w:val="left"/>
              <w:rPr>
                <w:rFonts w:ascii="宋体" w:hAnsi="宋体" w:eastAsia="宋体" w:cs="宋体"/>
                <w:color w:val="000000"/>
                <w:spacing w:val="2"/>
                <w:sz w:val="22"/>
              </w:rPr>
            </w:pPr>
            <w:r>
              <w:rPr>
                <w:rFonts w:ascii="宋体" w:hAnsi="宋体" w:eastAsia="宋体" w:cs="宋体"/>
                <w:color w:val="404040"/>
                <w:spacing w:val="2"/>
                <w:sz w:val="20"/>
              </w:rPr>
              <w:t>返空费（%）：</w:t>
            </w:r>
            <w:r>
              <w:rPr>
                <w:rFonts w:ascii="宋体" w:hAnsi="宋体" w:eastAsia="宋体" w:cs="宋体"/>
                <w:color w:val="000000"/>
                <w:sz w:val="22"/>
              </w:rPr>
              <w:t>运单状态更新为“已取消”。系统根据报价管理中的“返空费比例”乘以运输费。此处填写返空费比例，保留小数点后2位。</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有效期：生效日期默认为提交报价当天。录入的为有效期，格式“2020-01-01”。</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如果供应商信息、路线信息、车辆信息是相同的两个报价，其中报价A有效期为“2020-06-01”。B报价为“2020-12-01”，那在06-01号之前，费用算的是A报价；在06-01之后，则费用算的是B报价。B报价的状态变为“待生效”</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提交成功：一闪而过的提示语“保存成功”，跳转到“供应商报价管理列表”界面。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75"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7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snapToGrid w:val="false"/>
        <w:spacing w:line="240" w:lineRule="atLeast"/>
        <w:jc w:val="both"/>
        <w:rPr>
          <w:rFonts w:ascii="等线" w:hAnsi="等线" w:eastAsia="等线" w:cs="等线"/>
          <w:sz w:val="24"/>
        </w:rPr>
      </w:pPr>
    </w:p>
    <w:p>
      <w:pPr>
        <w:snapToGrid w:val="false"/>
        <w:spacing w:line="240" w:lineRule="atLeast"/>
        <w:jc w:val="both"/>
        <w:rPr>
          <w:rFonts w:ascii="等线" w:hAnsi="等线" w:eastAsia="等线" w:cs="等线"/>
          <w:sz w:val="24"/>
        </w:rPr>
      </w:pP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3.1.3 报价列表原型页面</w:t>
      </w:r>
    </w:p>
    <w:p>
      <w:pPr>
        <w:pStyle w:val="shk003"/>
        <w:snapToGrid w:val="false"/>
        <w:jc w:val="both"/>
        <w:rPr>
          <w:rFonts w:ascii="等线" w:hAnsi="等线" w:eastAsia="等线" w:cs="等线"/>
          <w:sz w:val="20"/>
        </w:rPr>
      </w:pPr>
      <w:r>
        <w:rPr/>
        <w:drawing>
          <wp:inline distT="0" distB="0" distL="0" distR="0">
            <wp:extent cx="5181600" cy="374332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181600" cy="3743325"/>
                    </a:xfrm>
                    <a:prstGeom prst="rect">
                      <a:avLst/>
                    </a:prstGeom>
                  </pic:spPr>
                </pic:pic>
              </a:graphicData>
            </a:graphic>
          </wp:inline>
        </w:drawing>
      </w:r>
    </w:p>
    <w:p>
      <w:pPr>
        <w:pStyle w:val="shk003"/>
        <w:snapToGrid w:val="false"/>
        <w:jc w:val="both"/>
        <w:rPr>
          <w:rFonts w:ascii="等线" w:hAnsi="等线" w:eastAsia="等线" w:cs="等线"/>
          <w:sz w:val="24"/>
        </w:rPr>
      </w:pPr>
      <w:r>
        <w:rPr>
          <w:rFonts w:ascii="等线" w:hAnsi="等线" w:eastAsia="等线" w:cs="等线"/>
          <w:sz w:val="24"/>
        </w:rPr>
        <w:t>（1）按钮说明</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查询：在不选择任何查询字段下，点击“查询”按钮，默认所有查询条件。选择对应的查询条件，则显示符合结果的数据。查询出的数据，按照供应商首个字符拼音顺序排列。</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新增报价：跳转至“新增报价”页面。</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上传报价：弹出“导入excel报价”弹窗。</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修改：跳转至“修改报价”页面。</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删除：删除当前的报价，点击时有确认删除提示。</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批量删除：删除已经勾选了的报价。</w:t>
      </w:r>
    </w:p>
    <w:p>
      <w:pPr>
        <w:pStyle w:val="shk003"/>
        <w:snapToGrid w:val="false"/>
        <w:spacing w:line="360" w:lineRule="auto"/>
        <w:jc w:val="both"/>
        <w:rPr>
          <w:rFonts w:ascii="等线" w:hAnsi="等线" w:eastAsia="等线" w:cs="等线"/>
          <w:sz w:val="20"/>
        </w:rPr>
      </w:pPr>
    </w:p>
    <w:p>
      <w:pPr>
        <w:pStyle w:val="shk003"/>
        <w:snapToGrid w:val="false"/>
        <w:jc w:val="both"/>
        <w:rPr>
          <w:rFonts w:ascii="等线" w:hAnsi="等线" w:eastAsia="等线" w:cs="等线"/>
          <w:sz w:val="24"/>
        </w:rPr>
      </w:pPr>
      <w:r>
        <w:rPr>
          <w:rFonts w:ascii="等线" w:hAnsi="等线" w:eastAsia="等线" w:cs="等线"/>
          <w:sz w:val="24"/>
        </w:rPr>
        <w:t>（2）筛选自定义</w:t>
      </w:r>
    </w:p>
    <w:tbl>
      <w:tblPr>
        <w:tblStyle w:val="qahrxe"/>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搜索框</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无</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支持供应商名称模糊搜索</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供应商车行</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所有客户，由系统合作方档案管理类型为“客户”带出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页面显示公司全称</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车型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全部</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4.2车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6.8车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7.6车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3T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8T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10T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40/45尺柜</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4</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提货点</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全部，二级省市联动</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5</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卸货点</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全部，二级省市联动</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6</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状态</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全部、有效、失效、待生效</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7</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监管类型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全部、是、否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9</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运输类型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全部、单程、往返</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10</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尾板车</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全部、是、否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全部、危险品、冷藏车、气垫车、平板车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只有当车型选择是4.2，7.6，9.6，40尺时，才需要选特种车类型。</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收费模式</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全部、运输费、单价</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bl>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numPr>
          <w:ilvl w:val="0"/>
          <w:numId w:val="8"/>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列表字段</w:t>
      </w:r>
    </w:p>
    <w:tbl>
      <w:tblPr>
        <w:tblStyle w:val="qahrxe"/>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报价ID</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报价ID创建、上传时候自动生成</w:t>
            </w:r>
          </w:p>
          <w:p>
            <w:pPr>
              <w:pStyle w:val="shk003"/>
              <w:snapToGrid w:val="false"/>
              <w:jc w:val="left"/>
              <w:rPr>
                <w:rFonts w:ascii="宋体" w:hAnsi="宋体" w:eastAsia="宋体" w:cs="宋体"/>
                <w:color w:val="000000"/>
                <w:sz w:val="20"/>
              </w:rPr>
            </w:pPr>
            <w:r>
              <w:rPr>
                <w:rFonts w:ascii="宋体" w:hAnsi="宋体" w:eastAsia="宋体" w:cs="宋体"/>
                <w:color w:val="000000"/>
                <w:sz w:val="20"/>
              </w:rPr>
              <w:t>不允许重复</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供应商车行</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提货点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（元/车）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起步价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压车费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shk003"/>
        <w:snapToGrid w:val="false"/>
        <w:jc w:val="both"/>
        <w:rPr>
          <w:rFonts w:ascii="等线" w:hAnsi="等线" w:eastAsia="等线" w:cs="等线"/>
          <w:sz w:val="24"/>
        </w:rPr>
      </w:pPr>
    </w:p>
    <w:p>
      <w:pPr>
        <w:pStyle w:val="shk003"/>
        <w:numPr>
          <w:ilvl w:val="0"/>
          <w:numId w:val="8"/>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列表说明</w:t>
      </w:r>
    </w:p>
    <w:p>
      <w:pPr>
        <w:pStyle w:val="shk003"/>
        <w:numPr>
          <w:ilvl w:val="0"/>
          <w:numId w:val="7"/>
        </w:numPr>
        <w:snapToGrid w:val="false"/>
        <w:ind w:left="420" w:leftChars="0" w:hanging="420"/>
        <w:jc w:val="both"/>
        <w:rPr>
          <w:rFonts w:ascii="宋体" w:hAnsi="宋体" w:eastAsia="宋体" w:cs="宋体"/>
          <w:color w:val="404040"/>
          <w:spacing w:val="2"/>
          <w:sz w:val="20"/>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页面中的字段排序参照原型，查询的数据排列规则优先</w:t>
      </w:r>
      <w:r>
        <w:rPr>
          <w:rFonts w:ascii="宋体" w:hAnsi="宋体" w:eastAsia="宋体" w:cs="宋体"/>
          <w:color w:val="404040"/>
          <w:spacing w:val="2"/>
          <w:sz w:val="20"/>
          <w:shd w:val="clear" w:color="auto" w:fill="FFFF00"/>
        </w:rPr>
        <w:t>按照供应商车行首个字符拼音字母顺序</w:t>
      </w:r>
      <w:r>
        <w:rPr>
          <w:rFonts w:ascii="宋体" w:hAnsi="宋体" w:eastAsia="宋体" w:cs="宋体"/>
          <w:color w:val="404040"/>
          <w:spacing w:val="2"/>
          <w:sz w:val="20"/>
        </w:rPr>
        <w:t>排序，状态为</w:t>
      </w:r>
      <w:r>
        <w:rPr>
          <w:rFonts w:ascii="宋体" w:hAnsi="宋体" w:eastAsia="宋体" w:cs="宋体"/>
          <w:color w:val="404040"/>
          <w:spacing w:val="2"/>
          <w:sz w:val="20"/>
          <w:shd w:val="clear" w:color="auto" w:fill="FFFF00"/>
        </w:rPr>
        <w:t>“有效”</w:t>
      </w:r>
      <w:r>
        <w:rPr>
          <w:rFonts w:ascii="宋体" w:hAnsi="宋体" w:eastAsia="宋体" w:cs="宋体"/>
          <w:color w:val="404040"/>
          <w:spacing w:val="2"/>
          <w:sz w:val="20"/>
        </w:rPr>
        <w:t>的优先排序，</w:t>
      </w:r>
      <w:r>
        <w:rPr>
          <w:rFonts w:ascii="宋体" w:hAnsi="宋体" w:eastAsia="宋体" w:cs="宋体"/>
          <w:color w:val="404040"/>
          <w:spacing w:val="2"/>
          <w:sz w:val="20"/>
          <w:shd w:val="clear" w:color="auto" w:fill="FFFF00"/>
        </w:rPr>
        <w:t>“失效”</w:t>
      </w:r>
      <w:r>
        <w:rPr>
          <w:rFonts w:ascii="宋体" w:hAnsi="宋体" w:eastAsia="宋体" w:cs="宋体"/>
          <w:color w:val="404040"/>
          <w:spacing w:val="2"/>
          <w:sz w:val="20"/>
        </w:rPr>
        <w:t>则较低。</w:t>
      </w:r>
    </w:p>
    <w:p>
      <w:pPr>
        <w:pStyle w:val="shk003"/>
        <w:numPr>
          <w:ilvl w:val="0"/>
          <w:numId w:val="7"/>
        </w:numPr>
        <w:snapToGrid w:val="false"/>
        <w:ind w:left="420" w:leftChars="0" w:hanging="420"/>
        <w:jc w:val="both"/>
        <w:rPr>
          <w:rFonts w:ascii="宋体" w:hAnsi="宋体" w:eastAsia="宋体" w:cs="宋体"/>
          <w:sz w:val="20"/>
        </w:rPr>
      </w:pPr>
      <w:r>
        <w:rPr>
          <w:rFonts w:ascii="宋体" w:hAnsi="宋体" w:eastAsia="宋体" w:cs="宋体"/>
          <w:sz w:val="20"/>
        </w:rPr>
        <w:t>供应商车行：显示全程。</w:t>
      </w:r>
    </w:p>
    <w:p>
      <w:pPr>
        <w:pStyle w:val="shk003"/>
        <w:numPr>
          <w:ilvl w:val="0"/>
          <w:numId w:val="7"/>
        </w:numPr>
        <w:snapToGrid w:val="false"/>
        <w:ind w:left="420" w:leftChars="0" w:hanging="420"/>
        <w:jc w:val="both"/>
        <w:rPr>
          <w:rFonts w:ascii="宋体" w:hAnsi="宋体" w:eastAsia="宋体" w:cs="宋体"/>
          <w:sz w:val="20"/>
        </w:rPr>
      </w:pPr>
      <w:r>
        <w:rPr>
          <w:rFonts w:ascii="宋体" w:hAnsi="宋体" w:eastAsia="宋体" w:cs="宋体"/>
          <w:sz w:val="20"/>
        </w:rPr>
        <w:t>状态：系统根据当前日期和报价的“有效日期”对比，若</w:t>
      </w:r>
      <w:r>
        <w:rPr>
          <w:rFonts w:ascii="宋体" w:hAnsi="宋体" w:eastAsia="宋体" w:cs="宋体"/>
          <w:sz w:val="20"/>
          <w:shd w:val="clear" w:color="auto" w:fill="FFFF00"/>
        </w:rPr>
        <w:t>当前日期&lt;有效日期</w:t>
      </w:r>
      <w:r>
        <w:rPr>
          <w:rFonts w:ascii="宋体" w:hAnsi="宋体" w:eastAsia="宋体" w:cs="宋体"/>
          <w:sz w:val="20"/>
        </w:rPr>
        <w:t>，则判断为</w:t>
      </w:r>
      <w:r>
        <w:rPr>
          <w:rFonts w:ascii="宋体" w:hAnsi="宋体" w:eastAsia="宋体" w:cs="宋体"/>
          <w:sz w:val="20"/>
          <w:shd w:val="clear" w:color="auto" w:fill="FFFF00"/>
        </w:rPr>
        <w:t>“有效”</w:t>
      </w:r>
      <w:r>
        <w:rPr>
          <w:rFonts w:ascii="宋体" w:hAnsi="宋体" w:eastAsia="宋体" w:cs="宋体"/>
          <w:sz w:val="20"/>
        </w:rPr>
        <w:t>，若</w:t>
      </w:r>
      <w:r>
        <w:rPr>
          <w:rFonts w:ascii="宋体" w:hAnsi="宋体" w:eastAsia="宋体" w:cs="宋体"/>
          <w:sz w:val="20"/>
          <w:shd w:val="clear" w:color="auto" w:fill="FFFF00"/>
        </w:rPr>
        <w:t>当前日期&gt;有效日期</w:t>
      </w:r>
      <w:r>
        <w:rPr>
          <w:rFonts w:ascii="宋体" w:hAnsi="宋体" w:eastAsia="宋体" w:cs="宋体"/>
          <w:sz w:val="20"/>
        </w:rPr>
        <w:t>，则判断为</w:t>
      </w:r>
      <w:r>
        <w:rPr>
          <w:rFonts w:ascii="宋体" w:hAnsi="宋体" w:eastAsia="宋体" w:cs="宋体"/>
          <w:sz w:val="20"/>
          <w:shd w:val="clear" w:color="auto" w:fill="FFFF00"/>
        </w:rPr>
        <w:t>“失效”</w:t>
      </w:r>
      <w:r>
        <w:rPr>
          <w:rFonts w:ascii="宋体" w:hAnsi="宋体" w:eastAsia="宋体" w:cs="宋体"/>
          <w:sz w:val="20"/>
        </w:rPr>
        <w:t>。</w:t>
      </w:r>
    </w:p>
    <w:p>
      <w:pPr>
        <w:pStyle w:val="shk003"/>
        <w:numPr>
          <w:ilvl w:val="0"/>
          <w:numId w:val="7"/>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更新人：系统自动记录最后操作的用户名。</w:t>
      </w:r>
    </w:p>
    <w:p>
      <w:pPr>
        <w:pStyle w:val="shk003"/>
        <w:numPr>
          <w:ilvl w:val="0"/>
          <w:numId w:val="7"/>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更新时间：系统自动记录最后操作的网络时间。</w:t>
      </w:r>
    </w:p>
    <w:p>
      <w:pPr>
        <w:pStyle w:val="shk003"/>
        <w:snapToGrid w:val="false"/>
        <w:jc w:val="both"/>
        <w:rPr>
          <w:rFonts w:ascii="等线" w:hAnsi="等线" w:eastAsia="等线" w:cs="等线"/>
          <w:sz w:val="24"/>
        </w:rPr>
      </w:pPr>
    </w:p>
    <w:p>
      <w:pPr>
        <w:pStyle w:val="t9707w"/>
        <w:snapToGrid w:val="false"/>
        <w:spacing w:before="260" w:after="260" w:line="415" w:lineRule="auto"/>
        <w:jc w:val="both"/>
        <w:rPr>
          <w:rFonts w:ascii="微软雅黑" w:hAnsi="微软雅黑" w:eastAsia="微软雅黑" w:cs="微软雅黑"/>
          <w:sz w:val="32"/>
        </w:rPr>
      </w:pPr>
      <w:r>
        <w:rPr>
          <w:rFonts w:ascii="等线" w:hAnsi="等线" w:eastAsia="等线" w:cs="等线"/>
          <w:sz w:val="32"/>
        </w:rPr>
        <w:t>3.2</w:t>
      </w:r>
      <w:r>
        <w:rPr>
          <w:rFonts w:ascii="微软雅黑" w:hAnsi="微软雅黑" w:eastAsia="微软雅黑" w:cs="微软雅黑"/>
          <w:sz w:val="32"/>
        </w:rPr>
        <w:t xml:space="preserve">  客户收费报价管理</w:t>
      </w: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3.2.1 客户收费报价流程图</w:t>
      </w:r>
    </w:p>
    <w:p>
      <w:pPr>
        <w:pStyle w:val="shk003"/>
        <w:snapToGrid w:val="false"/>
        <w:jc w:val="both"/>
        <w:rPr>
          <w:rFonts w:ascii="等线" w:hAnsi="等线" w:eastAsia="等线" w:cs="等线"/>
          <w:sz w:val="20"/>
        </w:rPr>
      </w:pPr>
    </w:p>
    <w:p>
      <w:pPr>
        <w:pStyle w:val="p58000"/>
        <w:snapToGrid w:val="false"/>
        <w:spacing w:before="260" w:after="260" w:line="415" w:lineRule="auto"/>
        <w:jc w:val="left"/>
        <w:rPr>
          <w:rFonts w:ascii="等线 Light" w:hAnsi="等线 Light" w:eastAsia="等线 Light" w:cs="等线 Light"/>
          <w:sz w:val="28"/>
        </w:rPr>
      </w:pPr>
      <w:r>
        <w:rPr>
          <w:rFonts w:ascii="等线" w:hAnsi="等线" w:eastAsia="等线" w:cs="等线"/>
          <w:sz w:val="28"/>
        </w:rPr>
        <w:t xml:space="preserve">3.2.2 </w:t>
      </w:r>
      <w:r>
        <w:rPr>
          <w:rFonts w:ascii="等线 Light" w:hAnsi="等线 Light" w:eastAsia="等线 Light" w:cs="等线 Light"/>
          <w:sz w:val="28"/>
        </w:rPr>
        <w:t>客户收费报价流程描述</w:t>
      </w:r>
    </w:p>
    <w:tbl>
      <w:tblPr>
        <w:tblStyle w:val="qahrxe"/>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81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24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1</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录入客户报价信息</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vAlign w:val="top"/>
          </w:tcPr>
          <w:p>
            <w:pPr>
              <w:pStyle w:val="shk003"/>
              <w:snapToGrid w:val="false"/>
              <w:jc w:val="left"/>
              <w:rPr>
                <w:rFonts w:ascii="等线" w:hAnsi="等线" w:eastAsia="等线" w:cs="等线"/>
                <w:sz w:val="20"/>
              </w:rPr>
            </w:pPr>
            <w:r>
              <w:rPr>
                <w:rFonts w:ascii="等线" w:hAnsi="等线" w:eastAsia="等线" w:cs="等线"/>
                <w:sz w:val="20"/>
              </w:rPr>
              <w:t>通过新建对客户的报价记录的方式录入报价。</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宋体" w:hAnsi="宋体" w:eastAsia="宋体" w:cs="宋体"/>
                <w:sz w:val="20"/>
              </w:rPr>
            </w:pPr>
            <w:r>
              <w:rPr>
                <w:rFonts w:ascii="宋体" w:hAnsi="宋体" w:eastAsia="宋体" w:cs="宋体"/>
                <w:sz w:val="20"/>
              </w:rPr>
              <w:t>2</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2</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是否录入单价？</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由于在业务中，报价分成2种不同的计费模式，单价和提货费两者2选1 录入，不可同时录入。</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3或4</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3</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按照提货费（元/车）收费。</w:t>
            </w:r>
          </w:p>
        </w:tc>
        <w:tc>
          <w:tcPr>
            <w:tcW w:w="840" w:type="dxa"/>
            <w:tcBorders>
              <w:top w:val="single" w:color="000000" w:sz="6" w:space="0"/>
              <w:left w:val="single" w:color="000000" w:sz="6" w:space="0"/>
              <w:bottom w:val="single" w:color="000000" w:sz="6" w:space="0"/>
              <w:right w:val="single" w:color="000000" w:sz="6" w:space="0"/>
            </w:tcBorders>
            <w:shd w:fill="FFFFFF"/>
            <w:vAlign w:val="top"/>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vAlign w:val="top"/>
          </w:tcPr>
          <w:p>
            <w:pPr>
              <w:snapToGrid w:val="false"/>
              <w:jc w:val="left"/>
              <w:rPr>
                <w:rFonts w:ascii="等线" w:hAnsi="等线" w:eastAsia="等线" w:cs="等线"/>
                <w:sz w:val="20"/>
              </w:rPr>
            </w:pPr>
            <w:r>
              <w:rPr>
                <w:rFonts w:ascii="等线" w:hAnsi="等线" w:eastAsia="等线" w:cs="等线"/>
                <w:sz w:val="20"/>
              </w:rPr>
              <w:t>若未录入单价（元/kg），则按照提货费（元/车）进行收费。</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4</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单价（元/kg）*重量*车型数量&gt;最小收费，则按前者收费，反之按照最小收费计费。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若录入了单价（元/kg），则可同时录入最小收费。最小收费与单件（元/kg）*实际重量对比，若不足最小收费，则按最小收费计算。若未录入最小收费，则直接按照单价（元/kg）*实际重量计费。</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5</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63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5</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查看报价信息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对已录入的客户报价会在列表页面上进行展示，而且提供各种方便的快捷筛选项功能便于快速筛选过滤查找。</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r>
              <w:rPr>
                <w:rFonts w:ascii="等线" w:hAnsi="等线" w:eastAsia="等线" w:cs="等线"/>
                <w:sz w:val="20"/>
              </w:rPr>
              <w:t>6</w:t>
            </w: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6</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是否需要修改？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如发现录错的报价记录或需要编辑更新，则可通过对该报价记录进行编辑的方式，进行管理维护。</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等线" w:hAnsi="等线" w:eastAsia="等线" w:cs="等线"/>
                <w:sz w:val="20"/>
              </w:rPr>
            </w:pPr>
            <w:r>
              <w:rPr>
                <w:rFonts w:ascii="等线" w:hAnsi="等线" w:eastAsia="等线" w:cs="等线"/>
                <w:sz w:val="20"/>
              </w:rPr>
              <w:t>7</w:t>
            </w:r>
          </w:p>
        </w:tc>
        <w:tc>
          <w:tcPr>
            <w:tcW w:w="1815" w:type="dxa"/>
            <w:tcBorders>
              <w:top w:val="single" w:color="000000" w:sz="6" w:space="0"/>
              <w:left w:val="single" w:color="000000" w:sz="6" w:space="0"/>
              <w:bottom w:val="single" w:color="000000" w:sz="6" w:space="0"/>
              <w:right w:val="single" w:color="000000" w:sz="6" w:space="0"/>
            </w:tcBorders>
          </w:tcPr>
          <w:p>
            <w:pPr>
              <w:pStyle w:val="shk003"/>
              <w:snapToGrid w:val="false"/>
              <w:jc w:val="left"/>
              <w:rPr>
                <w:rFonts w:ascii="等线" w:hAnsi="等线" w:eastAsia="等线" w:cs="等线"/>
                <w:sz w:val="20"/>
              </w:rPr>
            </w:pPr>
            <w:r>
              <w:rPr>
                <w:rFonts w:ascii="等线" w:hAnsi="等线" w:eastAsia="等线" w:cs="等线"/>
                <w:sz w:val="20"/>
              </w:rPr>
              <w:t>编辑报价记录</w:t>
            </w:r>
          </w:p>
          <w:p>
            <w:pPr>
              <w:pStyle w:val="shk003"/>
              <w:snapToGrid w:val="false"/>
              <w:jc w:val="left"/>
              <w:rPr>
                <w:rFonts w:ascii="等线" w:hAnsi="等线" w:eastAsia="等线" w:cs="等线"/>
                <w:sz w:val="20"/>
              </w:rPr>
            </w:pPr>
            <w:r>
              <w:rPr>
                <w:rFonts w:ascii="等线" w:hAnsi="等线" w:eastAsia="等线" w:cs="等线"/>
                <w:sz w:val="20"/>
              </w:rPr>
              <w:t>（含删除）</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sz w:val="20"/>
              </w:rPr>
            </w:pPr>
            <w:r>
              <w:rPr>
                <w:rFonts w:ascii="等线" w:hAnsi="等线" w:eastAsia="等线" w:cs="等线"/>
                <w:sz w:val="20"/>
              </w:rPr>
              <w:t>航晟物流客服</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spacing w:line="288" w:lineRule="auto"/>
              <w:jc w:val="left"/>
              <w:rPr>
                <w:rFonts w:ascii="等线" w:hAnsi="等线" w:eastAsia="等线" w:cs="等线"/>
                <w:color w:val="000000"/>
                <w:sz w:val="20"/>
              </w:rPr>
            </w:pPr>
            <w:r>
              <w:rPr>
                <w:rFonts w:ascii="等线" w:hAnsi="等线" w:eastAsia="等线" w:cs="等线"/>
                <w:color w:val="000000"/>
                <w:sz w:val="20"/>
              </w:rPr>
              <w:t>对报价记录可进行编辑和删除，并可选中多条记录进行批量删除。</w:t>
            </w:r>
          </w:p>
        </w:tc>
        <w:tc>
          <w:tcPr>
            <w:tcW w:w="990" w:type="dxa"/>
            <w:tcBorders>
              <w:top w:val="single" w:color="000000" w:sz="6" w:space="0"/>
              <w:left w:val="single" w:color="000000" w:sz="6" w:space="0"/>
              <w:bottom w:val="single" w:color="000000" w:sz="6" w:space="0"/>
              <w:right w:val="single" w:color="000000" w:sz="6" w:space="0"/>
            </w:tcBorders>
          </w:tcPr>
          <w:p>
            <w:pPr>
              <w:pStyle w:val="shk003"/>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shk003"/>
              <w:snapToGrid w:val="false"/>
              <w:spacing w:line="360" w:lineRule="auto"/>
              <w:jc w:val="center"/>
              <w:rPr>
                <w:rFonts w:ascii="等线" w:hAnsi="等线" w:eastAsia="等线" w:cs="等线"/>
                <w:sz w:val="20"/>
              </w:rPr>
            </w:pPr>
          </w:p>
        </w:tc>
      </w:tr>
    </w:tbl>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3.2.3 关键点控制</w:t>
      </w:r>
    </w:p>
    <w:tbl>
      <w:tblPr>
        <w:tblStyle w:val="qahrxe"/>
        <w:tblInd w:w="0" w:type="dxa"/>
        <w:tblLayout w:type="fixed"/>
      </w:tblPr>
      <w:tblGrid>
        <w:gridCol w:w="1605"/>
        <w:gridCol w:w="6750"/>
      </w:tblGrid>
      <w:tr>
        <w:trPr>
          <w:trHeight w:val="270"/>
        </w:trPr>
        <w:tc>
          <w:tcPr>
            <w:tcW w:w="1605" w:type="dxa"/>
            <w:tcBorders>
              <w:top w:val="single" w:color="000000" w:sz="6" w:space="0"/>
              <w:left w:val="single" w:color="000000" w:sz="6"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所属步骤</w:t>
            </w:r>
          </w:p>
        </w:tc>
        <w:tc>
          <w:tcPr>
            <w:tcW w:w="6750" w:type="dxa"/>
            <w:tcBorders>
              <w:top w:val="single" w:color="000000" w:sz="6" w:space="0"/>
              <w:left w:val="nil" w:color="auto" w:sz="0" w:space="0"/>
              <w:bottom w:val="single" w:color="000000" w:sz="6" w:space="0"/>
              <w:right w:val="single" w:color="000000" w:sz="6" w:space="0"/>
            </w:tcBorders>
            <w:shd w:fill="C0C0C0"/>
          </w:tcPr>
          <w:p>
            <w:pPr>
              <w:pStyle w:val="shk003"/>
              <w:snapToGrid w:val="false"/>
              <w:spacing w:line="360" w:lineRule="auto"/>
              <w:jc w:val="center"/>
              <w:rPr>
                <w:rFonts w:ascii="等线" w:hAnsi="等线" w:eastAsia="等线" w:cs="等线"/>
                <w:b/>
                <w:sz w:val="20"/>
              </w:rPr>
            </w:pPr>
            <w:r>
              <w:rPr>
                <w:rFonts w:ascii="等线" w:hAnsi="等线" w:eastAsia="等线" w:cs="等线"/>
                <w:b/>
                <w:sz w:val="20"/>
              </w:rPr>
              <w:t>关键控制点描述</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宋体" w:hAnsi="宋体" w:eastAsia="宋体" w:cs="宋体"/>
                <w:sz w:val="20"/>
              </w:rPr>
            </w:pPr>
            <w:r>
              <w:rPr>
                <w:rFonts w:ascii="宋体" w:hAnsi="宋体" w:eastAsia="宋体" w:cs="宋体"/>
                <w:sz w:val="20"/>
              </w:rPr>
              <w:t>2</w:t>
            </w:r>
          </w:p>
        </w:tc>
        <w:tc>
          <w:tcPr>
            <w:tcW w:w="6750"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0"/>
              </w:rPr>
            </w:pPr>
            <w:r>
              <w:rPr>
                <w:rFonts w:ascii="等线" w:hAnsi="等线" w:eastAsia="等线" w:cs="等线"/>
                <w:sz w:val="20"/>
              </w:rPr>
              <w:t>新增客户报价记录，可录入如下信息：</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 </w:t>
            </w:r>
            <w:r>
              <w:rPr>
                <w:rFonts w:ascii="等线" w:hAnsi="等线" w:eastAsia="等线" w:cs="等线"/>
                <w:sz w:val="20"/>
              </w:rPr>
              <w:t>客户；（取财务建档的供应商选择，全称显示）</w:t>
            </w:r>
          </w:p>
          <w:p>
            <w:pPr>
              <w:pStyle w:val="shk003"/>
              <w:snapToGrid w:val="false"/>
              <w:spacing w:line="360" w:lineRule="auto"/>
              <w:jc w:val="both"/>
              <w:rPr>
                <w:rFonts w:ascii="宋体" w:hAnsi="宋体" w:eastAsia="宋体" w:cs="宋体"/>
                <w:sz w:val="20"/>
              </w:rPr>
            </w:pPr>
            <w:r>
              <w:rPr>
                <w:rFonts w:ascii="宋体" w:hAnsi="宋体" w:eastAsia="宋体" w:cs="宋体"/>
                <w:sz w:val="20"/>
              </w:rPr>
              <w:t>2．税点（%）；</w:t>
            </w:r>
          </w:p>
          <w:p>
            <w:pPr>
              <w:pStyle w:val="shk003"/>
              <w:snapToGrid w:val="false"/>
              <w:spacing w:line="360" w:lineRule="auto"/>
              <w:jc w:val="both"/>
              <w:rPr>
                <w:rFonts w:ascii="宋体" w:hAnsi="宋体" w:eastAsia="宋体" w:cs="宋体"/>
                <w:sz w:val="20"/>
              </w:rPr>
            </w:pPr>
            <w:r>
              <w:rPr>
                <w:rFonts w:ascii="宋体" w:hAnsi="宋体" w:eastAsia="宋体" w:cs="宋体"/>
                <w:sz w:val="20"/>
              </w:rPr>
              <w:t>3．币种；</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4. </w:t>
            </w:r>
            <w:r>
              <w:rPr>
                <w:rFonts w:ascii="等线" w:hAnsi="等线" w:eastAsia="等线" w:cs="等线"/>
                <w:sz w:val="20"/>
              </w:rPr>
              <w:t>有效期截止；（报价有效期）</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5. </w:t>
            </w:r>
            <w:r>
              <w:rPr>
                <w:rFonts w:ascii="等线" w:hAnsi="等线" w:eastAsia="等线" w:cs="等线"/>
                <w:sz w:val="20"/>
              </w:rPr>
              <w:t>提货点；</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6. </w:t>
            </w:r>
            <w:r>
              <w:rPr>
                <w:rFonts w:ascii="等线" w:hAnsi="等线" w:eastAsia="等线" w:cs="等线"/>
                <w:sz w:val="20"/>
              </w:rPr>
              <w:t>卸货点；</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7. </w:t>
            </w:r>
            <w:r>
              <w:rPr>
                <w:rFonts w:ascii="等线" w:hAnsi="等线" w:eastAsia="等线" w:cs="等线"/>
                <w:sz w:val="20"/>
              </w:rPr>
              <w:t>车型；</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8. </w:t>
            </w:r>
            <w:r>
              <w:rPr>
                <w:rFonts w:ascii="等线" w:hAnsi="等线" w:eastAsia="等线" w:cs="等线"/>
                <w:sz w:val="20"/>
              </w:rPr>
              <w:t>车辆信息；</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9. </w:t>
            </w:r>
            <w:r>
              <w:rPr>
                <w:rFonts w:ascii="等线" w:hAnsi="等线" w:eastAsia="等线" w:cs="等线"/>
                <w:sz w:val="20"/>
              </w:rPr>
              <w:t>提货费；</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10. </w:t>
            </w:r>
            <w:r>
              <w:rPr>
                <w:rFonts w:ascii="等线" w:hAnsi="等线" w:eastAsia="等线" w:cs="等线"/>
                <w:sz w:val="20"/>
              </w:rPr>
              <w:t>单价（元/车）；（提货费与单价只能2选1录入）</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11. </w:t>
            </w:r>
            <w:r>
              <w:rPr>
                <w:rFonts w:ascii="等线" w:hAnsi="等线" w:eastAsia="等线" w:cs="等线"/>
                <w:sz w:val="20"/>
              </w:rPr>
              <w:t>最小收费；（可选录入）</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12. </w:t>
            </w:r>
            <w:r>
              <w:rPr>
                <w:rFonts w:ascii="等线" w:hAnsi="等线" w:eastAsia="等线" w:cs="等线"/>
                <w:sz w:val="20"/>
              </w:rPr>
              <w:t>运输实效(小时）；</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13. </w:t>
            </w:r>
            <w:r>
              <w:rPr>
                <w:rFonts w:ascii="等线" w:hAnsi="等线" w:eastAsia="等线" w:cs="等线"/>
                <w:sz w:val="20"/>
              </w:rPr>
              <w:t>温控；（是否冷藏车）</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14. </w:t>
            </w:r>
            <w:r>
              <w:rPr>
                <w:rFonts w:ascii="等线" w:hAnsi="等线" w:eastAsia="等线" w:cs="等线"/>
                <w:sz w:val="20"/>
              </w:rPr>
              <w:t>是否往返；（单程还是往返）</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15. </w:t>
            </w:r>
            <w:r>
              <w:rPr>
                <w:rFonts w:ascii="等线" w:hAnsi="等线" w:eastAsia="等线" w:cs="等线"/>
                <w:sz w:val="20"/>
              </w:rPr>
              <w:t>压车费；（压车规则待定？）</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16. </w:t>
            </w:r>
            <w:r>
              <w:rPr>
                <w:rFonts w:ascii="等线" w:hAnsi="等线" w:eastAsia="等线" w:cs="等线"/>
                <w:sz w:val="20"/>
              </w:rPr>
              <w:t>候车费；（候车费规则？）</w:t>
            </w:r>
          </w:p>
          <w:p>
            <w:pPr>
              <w:pStyle w:val="shk003"/>
              <w:snapToGrid w:val="false"/>
              <w:spacing w:line="360" w:lineRule="auto"/>
              <w:jc w:val="both"/>
              <w:rPr>
                <w:rFonts w:ascii="等线" w:hAnsi="等线" w:eastAsia="等线" w:cs="等线"/>
                <w:sz w:val="20"/>
              </w:rPr>
            </w:pPr>
            <w:r>
              <w:rPr>
                <w:rFonts w:ascii="宋体" w:hAnsi="宋体" w:eastAsia="宋体" w:cs="宋体"/>
                <w:sz w:val="20"/>
              </w:rPr>
              <w:t xml:space="preserve">17. </w:t>
            </w:r>
            <w:r>
              <w:rPr>
                <w:rFonts w:ascii="等线" w:hAnsi="等线" w:eastAsia="等线" w:cs="等线"/>
                <w:sz w:val="20"/>
              </w:rPr>
              <w:t>备注；</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等线" w:hAnsi="等线" w:eastAsia="等线" w:cs="等线"/>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shk003"/>
              <w:snapToGrid w:val="false"/>
              <w:spacing w:line="360" w:lineRule="auto"/>
              <w:jc w:val="both"/>
              <w:rPr>
                <w:rFonts w:ascii="等线" w:hAnsi="等线" w:eastAsia="等线" w:cs="等线"/>
                <w:sz w:val="20"/>
              </w:rPr>
            </w:pP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shk003"/>
              <w:snapToGrid w:val="false"/>
              <w:spacing w:line="360" w:lineRule="auto"/>
              <w:jc w:val="center"/>
              <w:rPr>
                <w:rFonts w:ascii="等线" w:hAnsi="等线" w:eastAsia="等线" w:cs="等线"/>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shk003"/>
              <w:snapToGrid w:val="false"/>
              <w:spacing w:line="360" w:lineRule="auto"/>
              <w:jc w:val="both"/>
              <w:rPr>
                <w:rFonts w:ascii="等线" w:hAnsi="等线" w:eastAsia="等线" w:cs="等线"/>
                <w:sz w:val="20"/>
              </w:rPr>
            </w:pPr>
          </w:p>
        </w:tc>
      </w:tr>
    </w:tbl>
    <w:p>
      <w:pPr>
        <w:pStyle w:val="shk003"/>
        <w:snapToGrid w:val="false"/>
        <w:jc w:val="both"/>
        <w:rPr>
          <w:rFonts w:ascii="等线" w:hAnsi="等线" w:eastAsia="等线" w:cs="等线"/>
          <w:sz w:val="20"/>
        </w:rPr>
      </w:pP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3.2.4 报价新增原型页面</w:t>
      </w:r>
    </w:p>
    <w:p>
      <w:pPr>
        <w:numPr>
          <w:ilvl w:val="0"/>
          <w:numId w:val="2"/>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供应商报价管理页面，可创建、修改、查看、删除供应商提供的报价。</w:t>
      </w: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r>
        <w:rPr/>
        <w:drawing>
          <wp:inline distT="0" distB="0" distL="0" distR="0">
            <wp:extent cx="5236210" cy="3324444"/>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36210" cy="3324444"/>
                    </a:xfrm>
                    <a:prstGeom prst="rect">
                      <a:avLst/>
                    </a:prstGeom>
                  </pic:spPr>
                </pic:pic>
              </a:graphicData>
            </a:graphic>
          </wp:inline>
        </w:drawing>
      </w:r>
    </w:p>
    <w:p>
      <w:pPr>
        <w:pStyle w:val="shk003"/>
        <w:snapToGrid w:val="false"/>
        <w:jc w:val="both"/>
        <w:rPr>
          <w:rFonts w:ascii="等线" w:hAnsi="等线" w:eastAsia="等线" w:cs="等线"/>
          <w:sz w:val="24"/>
        </w:rPr>
      </w:pPr>
      <w:r>
        <w:rPr>
          <w:rFonts w:ascii="等线" w:hAnsi="等线" w:eastAsia="等线" w:cs="等线"/>
          <w:sz w:val="24"/>
        </w:rPr>
        <w:t>（1）按钮说明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提交：提交时对必填信息进行校检。若必填项未输入，或输入长度格式不符合要求，则该输入项红色highlight提醒，《提交》按钮置灰不可点击。</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取消：取消当前新增客户收费报价，返回客户收费报价列表页面。</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复制：复制当前序号的报价内容。</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删除：删除当前序号的报价。</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新增行：新增页面默认10条报价行，如果报价行不够，点击该按钮添加一行。</w:t>
      </w:r>
    </w:p>
    <w:p>
      <w:pPr>
        <w:snapToGrid w:val="false"/>
        <w:spacing w:line="240" w:lineRule="atLeast"/>
        <w:jc w:val="both"/>
        <w:rPr>
          <w:rFonts w:ascii="宋体" w:hAnsi="宋体" w:eastAsia="宋体" w:cs="宋体"/>
          <w:sz w:val="24"/>
        </w:rPr>
      </w:pPr>
    </w:p>
    <w:p>
      <w:pPr>
        <w:pStyle w:val="shk003"/>
        <w:snapToGrid w:val="false"/>
        <w:jc w:val="both"/>
        <w:rPr>
          <w:rFonts w:ascii="等线" w:hAnsi="等线" w:eastAsia="等线" w:cs="等线"/>
          <w:sz w:val="24"/>
        </w:rPr>
      </w:pPr>
      <w:r>
        <w:rPr>
          <w:rFonts w:ascii="等线" w:hAnsi="等线" w:eastAsia="等线" w:cs="等线"/>
          <w:sz w:val="24"/>
        </w:rPr>
        <w:t>（2）字段说明</w:t>
      </w:r>
    </w:p>
    <w:tbl>
      <w:tblPr>
        <w:tblStyle w:val="qahrxe"/>
        <w:tblInd w:w="0" w:type="dxa"/>
        <w:tblLayout w:type="fixed"/>
      </w:tblPr>
      <w:tblGrid>
        <w:gridCol w:w="450"/>
        <w:gridCol w:w="1875"/>
        <w:gridCol w:w="660"/>
        <w:gridCol w:w="1065"/>
        <w:gridCol w:w="855"/>
        <w:gridCol w:w="855"/>
        <w:gridCol w:w="780"/>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87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所有供应商车行，由系统合作方档案管理类型为“客户”带出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提交时校检税率，数值取值范围0-100，保留小数点后2位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币种代码</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提货点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color w:val="000000"/>
                <w:sz w:val="22"/>
              </w:rPr>
            </w:pPr>
            <w:r>
              <w:rPr>
                <w:rFonts w:ascii="等线" w:hAnsi="等线" w:eastAsia="等线" w:cs="等线"/>
                <w:color w:val="000000"/>
                <w:sz w:val="22"/>
              </w:rPr>
              <w:t>选项：</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4.2车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6.8车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7.6车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3T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8T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10T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起步价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保留小数点年后2位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压日费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压车产生的费用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系统根据运单状态为“已取</w:t>
            </w:r>
            <w:r>
              <w:rPr>
                <w:rFonts w:ascii="宋体" w:hAnsi="宋体" w:eastAsia="宋体" w:cs="宋体"/>
                <w:color w:val="000000"/>
                <w:sz w:val="22"/>
                <w:shd w:val="clear" w:color="auto" w:fill="FFFF00"/>
              </w:rPr>
              <w:t>消”的对运单计算返空费。返空费=运输费*返空费比例。</w:t>
            </w:r>
            <w:r>
              <w:rPr>
                <w:rFonts w:ascii="宋体" w:hAnsi="宋体" w:eastAsia="宋体" w:cs="宋体"/>
                <w:color w:val="000000"/>
                <w:sz w:val="22"/>
              </w:rPr>
              <w:t>百分比数值，</w:t>
            </w:r>
            <w:r>
              <w:rPr>
                <w:rFonts w:ascii="宋体" w:hAnsi="宋体" w:eastAsia="宋体" w:cs="宋体"/>
                <w:color w:val="000000"/>
                <w:sz w:val="20"/>
              </w:rPr>
              <w:t>数值取值范围0-100，</w:t>
            </w:r>
            <w:r>
              <w:rPr>
                <w:rFonts w:ascii="宋体" w:hAnsi="宋体" w:eastAsia="宋体" w:cs="宋体"/>
                <w:color w:val="000000"/>
                <w:sz w:val="22"/>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 xml:space="preserve">选项：是、否 </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起始日期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格式“YYYY-MM-DD”，默认当天</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格式“YYYY-MM-DD”，结合起始日期判断报价状态“生效”“失效”“待生效”</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危险品、冷藏车、气垫车、平板车</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200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bl>
    <w:p>
      <w:pPr>
        <w:pStyle w:val="shk003"/>
        <w:snapToGrid w:val="false"/>
        <w:jc w:val="both"/>
        <w:rPr>
          <w:rFonts w:ascii="等线" w:hAnsi="等线" w:eastAsia="等线" w:cs="等线"/>
          <w:sz w:val="24"/>
        </w:rPr>
      </w:pPr>
    </w:p>
    <w:p>
      <w:pPr>
        <w:pStyle w:val="shk003"/>
        <w:snapToGrid w:val="false"/>
        <w:jc w:val="both"/>
        <w:rPr>
          <w:rFonts w:ascii="等线" w:hAnsi="等线" w:eastAsia="等线" w:cs="等线"/>
          <w:sz w:val="24"/>
        </w:rPr>
      </w:pPr>
      <w:r>
        <w:rPr>
          <w:rFonts w:ascii="等线" w:hAnsi="等线" w:eastAsia="等线" w:cs="等线"/>
          <w:sz w:val="24"/>
        </w:rPr>
        <w:t>（3）用例说明</w:t>
      </w:r>
    </w:p>
    <w:tbl>
      <w:tblPr>
        <w:tblStyle w:val="qahrxe"/>
        <w:tblInd w:w="0" w:type="dxa"/>
        <w:tblLayout w:type="fixed"/>
      </w:tblPr>
      <w:tblGrid>
        <w:gridCol w:w="690"/>
        <w:gridCol w:w="8610"/>
      </w:tblGrid>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客户收费报价管理-客户收费报价新增</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填写客户信息、路线信息、车辆信息、报价信息，完成报价新增。</w:t>
            </w: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进入客户收费报价管理，点击“新增报价”按钮，进入此页面</w:t>
            </w:r>
          </w:p>
        </w:tc>
      </w:tr>
      <w:tr>
        <w:trPr>
          <w:trHeight w:val="240"/>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页面操作功能可正常使用，选择客户名称，可成功提交或提示输入错误。</w:t>
            </w:r>
          </w:p>
        </w:tc>
      </w:tr>
      <w:tr>
        <w:trPr>
          <w:trHeight w:val="2100"/>
        </w:trPr>
        <w:tc>
          <w:tcPr>
            <w:tcW w:w="690" w:type="dxa"/>
            <w:tcBorders>
              <w:top w:val="single" w:color="D9D9D9" w:sz="6" w:space="0"/>
              <w:left w:val="single" w:color="D9D9D9" w:sz="6" w:space="0"/>
              <w:bottom w:val="single" w:color="D9D9D9" w:sz="6" w:space="0"/>
              <w:right w:val="single" w:color="D9D9D9" w:sz="6" w:space="0"/>
            </w:tcBorders>
            <w:shd w:fill="A6A6A6"/>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进入“新建报价”页面，填写：客户信息、路线信息、车辆信息、报价信息。</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1.客户信息：</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404040"/>
                <w:spacing w:val="2"/>
                <w:sz w:val="20"/>
              </w:rPr>
              <w:t>客户：</w:t>
            </w:r>
            <w:r>
              <w:rPr>
                <w:rFonts w:ascii="宋体" w:hAnsi="宋体" w:eastAsia="宋体" w:cs="宋体"/>
                <w:color w:val="000000"/>
                <w:sz w:val="20"/>
              </w:rPr>
              <w:t>所有客户名称，由系统合作方档案管理类型为“客户”带出。</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税率（%）：填写税率，保留小数点2位。</w:t>
            </w:r>
          </w:p>
          <w:p>
            <w:pPr>
              <w:numPr>
                <w:ilvl w:val="0"/>
                <w:numId w:val="5"/>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币种：选择结算的币种代码，和结算系统的币制代码一致。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未保存前，可重新修改供应商信息。</w:t>
            </w:r>
          </w:p>
          <w:p>
            <w:pPr>
              <w:pStyle w:val="shk003"/>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2.路线信息：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提货点：省市二级联动选择，最后填写的是详细地点。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是否往返：选择往返或者是单程车。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未保存前，可重新修改路线信息。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3.车辆信息：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车型：添加、编辑一个报价时只能选择一种车型。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监管类型：添加、编辑一个报价时只能选择一种监管型。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特种车：添加、编辑一个报价时只能选择一种特种车。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运输时效：该路线车辆任务完成的预计用时。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未保存前，可重新修改车辆信息。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4.报价信息：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提货费：车辆完成一次任务后的航晟应收的金额，单位（元/车）。单程、往返类型都只按照价格算一次。提货费和单价（元/KG）的收费方式，一个报价只能存在一种计算方式。</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单价：车辆完成一次任务后的航晟应收的金额，以单价方式计算，提货费=单价（元/KG）*提货重量（KG）。取值保留小数点后2位。另外录入了起步价，计算的提货费&gt;起步价，则按计算的提货费应收；如果计算的提货费&lt;起步价，则取起步价应收。</w:t>
            </w:r>
          </w:p>
          <w:p>
            <w:pPr>
              <w:numPr>
                <w:ilvl w:val="0"/>
                <w:numId w:val="5"/>
              </w:numPr>
              <w:snapToGrid w:val="false"/>
              <w:ind w:left="420" w:leftChars="0" w:hanging="420"/>
              <w:jc w:val="left"/>
              <w:rPr>
                <w:rFonts w:ascii="宋体" w:hAnsi="宋体" w:eastAsia="宋体" w:cs="宋体"/>
                <w:color w:val="000000"/>
                <w:spacing w:val="2"/>
                <w:sz w:val="22"/>
              </w:rPr>
            </w:pPr>
            <w:r>
              <w:rPr>
                <w:rFonts w:ascii="宋体" w:hAnsi="宋体" w:eastAsia="宋体" w:cs="宋体"/>
                <w:color w:val="404040"/>
                <w:spacing w:val="2"/>
                <w:sz w:val="20"/>
              </w:rPr>
              <w:t>返空费（%）：</w:t>
            </w:r>
            <w:r>
              <w:rPr>
                <w:rFonts w:ascii="宋体" w:hAnsi="宋体" w:eastAsia="宋体" w:cs="宋体"/>
                <w:color w:val="000000"/>
                <w:sz w:val="22"/>
              </w:rPr>
              <w:t>运单状态更新为“已取消”。系统根据报价管理中的“返空费比例”乘以运输费。此处填写返空费比例，保留小数点后2位。</w:t>
            </w:r>
          </w:p>
          <w:p>
            <w:pPr>
              <w:numPr>
                <w:ilvl w:val="0"/>
                <w:numId w:val="5"/>
              </w:numPr>
              <w:snapToGrid w:val="false"/>
              <w:ind w:left="420" w:leftChars="0" w:hanging="420"/>
              <w:jc w:val="left"/>
              <w:rPr>
                <w:rFonts w:ascii="等线" w:hAnsi="等线" w:eastAsia="等线" w:cs="等线"/>
                <w:spacing w:val="2"/>
                <w:sz w:val="20"/>
              </w:rPr>
            </w:pPr>
            <w:r>
              <w:rPr/>
              <w:drawing>
                <wp:inline distT="0" distB="0" distL="0" distR="0">
                  <wp:extent cx="5029200" cy="10382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029200" cy="1038225"/>
                          </a:xfrm>
                          <a:prstGeom prst="rect">
                            <a:avLst/>
                          </a:prstGeom>
                        </pic:spPr>
                      </pic:pic>
                    </a:graphicData>
                  </a:graphic>
                </wp:inline>
              </w:drawing>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起始日期：生效日期默认为提交报价当天。录入的为有效期，格式“YYYY-MM-DD”。</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有效期：录入的为有效期，格式“YYYY-MM-DD”。</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提交成功：一闪而过的提示语“保存成功”，跳转到“客户收费报价管理列表”界面。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客户收费报价列表页面“上传报价”按钮，支持通过excel表格批量上传，按照上传模板填好必填的信息。上传时会校检必填信息和去重已存在的报价。支持xls、xlsx格式</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61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shk003"/>
        <w:snapToGrid w:val="false"/>
        <w:jc w:val="both"/>
        <w:rPr>
          <w:rFonts w:ascii="等线" w:hAnsi="等线" w:eastAsia="等线" w:cs="等线"/>
          <w:sz w:val="24"/>
        </w:rPr>
      </w:pPr>
    </w:p>
    <w:p>
      <w:pPr>
        <w:pStyle w:val="shk003"/>
        <w:snapToGrid w:val="false"/>
        <w:jc w:val="both"/>
        <w:rPr>
          <w:rFonts w:ascii="等线" w:hAnsi="等线" w:eastAsia="等线" w:cs="等线"/>
          <w:sz w:val="20"/>
        </w:rPr>
      </w:pPr>
    </w:p>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3.2.5 报价修改原型页面</w:t>
      </w:r>
    </w:p>
    <w:p>
      <w:pPr>
        <w:pStyle w:val="shk003"/>
        <w:snapToGrid w:val="false"/>
        <w:jc w:val="both"/>
        <w:rPr>
          <w:rFonts w:ascii="等线" w:hAnsi="等线" w:eastAsia="等线" w:cs="等线"/>
          <w:sz w:val="20"/>
        </w:rPr>
      </w:pPr>
      <w:r>
        <w:rPr/>
        <w:drawing>
          <wp:inline distT="0" distB="0" distL="0" distR="0">
            <wp:extent cx="5236210" cy="3324444"/>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36210" cy="3324444"/>
                    </a:xfrm>
                    <a:prstGeom prst="rect">
                      <a:avLst/>
                    </a:prstGeom>
                  </pic:spPr>
                </pic:pic>
              </a:graphicData>
            </a:graphic>
          </wp:inline>
        </w:drawing>
      </w:r>
    </w:p>
    <w:p>
      <w:pPr>
        <w:pStyle w:val="shk003"/>
        <w:snapToGrid w:val="false"/>
        <w:jc w:val="both"/>
        <w:rPr>
          <w:rFonts w:ascii="等线" w:hAnsi="等线" w:eastAsia="等线" w:cs="等线"/>
          <w:sz w:val="24"/>
        </w:rPr>
      </w:pPr>
      <w:r>
        <w:rPr>
          <w:rFonts w:ascii="等线" w:hAnsi="等线" w:eastAsia="等线" w:cs="等线"/>
          <w:sz w:val="24"/>
        </w:rPr>
        <w:t>（1）按钮说明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保存：保存时对必填信息进行校检，。若必填项未输入，或输入长度格式不符合要求，则该输入项红色highlight提醒，《保存》按钮置灰不可点击。</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取消：取消当前修改客户收费报价，返回客户收费报价列表页面。</w:t>
      </w:r>
    </w:p>
    <w:p>
      <w:pPr>
        <w:snapToGrid w:val="false"/>
        <w:spacing w:line="240" w:lineRule="atLeast"/>
        <w:jc w:val="both"/>
        <w:rPr>
          <w:rFonts w:ascii="等线" w:hAnsi="等线" w:eastAsia="等线" w:cs="等线"/>
          <w:sz w:val="24"/>
        </w:rPr>
      </w:pPr>
    </w:p>
    <w:p>
      <w:pPr>
        <w:pStyle w:val="shk003"/>
        <w:numPr>
          <w:ilvl w:val="0"/>
          <w:numId w:val="9"/>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修改说明</w:t>
      </w:r>
    </w:p>
    <w:p>
      <w:pPr>
        <w:numPr>
          <w:ilvl w:val="0"/>
          <w:numId w:val="2"/>
        </w:numPr>
        <w:snapToGrid w:val="false"/>
        <w:spacing w:line="240" w:lineRule="atLeast"/>
        <w:ind w:left="420" w:leftChars="0" w:hanging="420"/>
        <w:jc w:val="both"/>
        <w:rPr>
          <w:rFonts w:ascii="宋体" w:hAnsi="宋体" w:eastAsia="宋体" w:cs="宋体"/>
          <w:sz w:val="24"/>
        </w:rPr>
      </w:pPr>
      <w:r>
        <w:rPr>
          <w:rFonts w:ascii="宋体" w:hAnsi="宋体" w:eastAsia="宋体" w:cs="宋体"/>
          <w:sz w:val="24"/>
        </w:rPr>
        <w:t>客户息不可以编辑，页面上显示的数据置灰。</w:t>
      </w:r>
    </w:p>
    <w:p>
      <w:pPr>
        <w:snapToGrid w:val="false"/>
        <w:spacing w:line="240" w:lineRule="atLeast"/>
        <w:jc w:val="both"/>
        <w:rPr>
          <w:rFonts w:ascii="等线" w:hAnsi="等线" w:eastAsia="等线" w:cs="等线"/>
          <w:sz w:val="24"/>
        </w:rPr>
      </w:pPr>
    </w:p>
    <w:p>
      <w:pPr>
        <w:snapToGrid w:val="false"/>
        <w:spacing w:line="240" w:lineRule="atLeast"/>
        <w:jc w:val="both"/>
        <w:rPr>
          <w:rFonts w:ascii="等线" w:hAnsi="等线" w:eastAsia="等线" w:cs="等线"/>
          <w:sz w:val="24"/>
        </w:rPr>
      </w:pPr>
      <w:r>
        <w:rPr/>
        <w:drawing>
          <wp:inline distT="0" distB="0" distL="0" distR="0">
            <wp:extent cx="5257800" cy="6762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57800" cy="676275"/>
                    </a:xfrm>
                    <a:prstGeom prst="rect">
                      <a:avLst/>
                    </a:prstGeom>
                  </pic:spPr>
                </pic:pic>
              </a:graphicData>
            </a:graphic>
          </wp:inline>
        </w:drawing>
      </w:r>
    </w:p>
    <w:p>
      <w:pPr>
        <w:snapToGrid w:val="false"/>
        <w:spacing w:line="240" w:lineRule="atLeast"/>
        <w:jc w:val="both"/>
        <w:rPr>
          <w:rFonts w:ascii="等线" w:hAnsi="等线" w:eastAsia="等线" w:cs="等线"/>
          <w:sz w:val="24"/>
        </w:rPr>
      </w:pPr>
    </w:p>
    <w:p>
      <w:pPr>
        <w:pStyle w:val="shk003"/>
        <w:numPr>
          <w:ilvl w:val="0"/>
          <w:numId w:val="9"/>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字段说明</w:t>
      </w:r>
    </w:p>
    <w:p>
      <w:pPr>
        <w:snapToGrid w:val="false"/>
        <w:spacing w:line="240" w:lineRule="atLeast"/>
        <w:jc w:val="both"/>
        <w:rPr>
          <w:rFonts w:ascii="等线" w:hAnsi="等线" w:eastAsia="等线" w:cs="等线"/>
          <w:sz w:val="24"/>
        </w:rPr>
      </w:pPr>
    </w:p>
    <w:tbl>
      <w:tblPr>
        <w:tblStyle w:val="qahrxe"/>
        <w:tblInd w:w="0" w:type="dxa"/>
        <w:tblLayout w:type="fixed"/>
      </w:tblPr>
      <w:tblGrid>
        <w:gridCol w:w="465"/>
        <w:gridCol w:w="1875"/>
        <w:gridCol w:w="660"/>
        <w:gridCol w:w="1065"/>
        <w:gridCol w:w="855"/>
        <w:gridCol w:w="855"/>
        <w:gridCol w:w="780"/>
        <w:gridCol w:w="2730"/>
      </w:tblGrid>
      <w:tr>
        <w:trPr>
          <w:trHeight w:val="615"/>
        </w:trPr>
        <w:tc>
          <w:tcPr>
            <w:tcW w:w="4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87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提货点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必填省市二级，区为选填，最后选填写详细地点</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等线" w:hAnsi="等线" w:eastAsia="等线" w:cs="等线"/>
                <w:color w:val="000000"/>
                <w:sz w:val="22"/>
              </w:rPr>
            </w:pPr>
            <w:r>
              <w:rPr>
                <w:rFonts w:ascii="等线" w:hAnsi="等线" w:eastAsia="等线" w:cs="等线"/>
                <w:color w:val="000000"/>
                <w:sz w:val="22"/>
              </w:rPr>
              <w:t>选项：</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4.2车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6.8车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7.6车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3T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5T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8T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10T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12T</w:t>
            </w:r>
          </w:p>
          <w:p>
            <w:pPr>
              <w:pStyle w:val="shk003"/>
              <w:snapToGrid w:val="false"/>
              <w:jc w:val="left"/>
              <w:rPr>
                <w:rFonts w:ascii="等线" w:hAnsi="等线" w:eastAsia="等线" w:cs="等线"/>
                <w:color w:val="000000"/>
                <w:sz w:val="22"/>
              </w:rPr>
            </w:pPr>
            <w:r>
              <w:rPr>
                <w:rFonts w:ascii="等线" w:hAnsi="等线" w:eastAsia="等线" w:cs="等线"/>
                <w:color w:val="000000"/>
                <w:sz w:val="22"/>
              </w:rPr>
              <w:t>20尺柜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40尺柜</w:t>
            </w:r>
          </w:p>
          <w:p>
            <w:pPr>
              <w:pStyle w:val="shk003"/>
              <w:snapToGrid w:val="false"/>
              <w:jc w:val="left"/>
              <w:rPr>
                <w:rFonts w:ascii="等线" w:hAnsi="等线" w:eastAsia="等线" w:cs="等线"/>
                <w:color w:val="000000"/>
                <w:sz w:val="22"/>
              </w:rPr>
            </w:pPr>
            <w:r>
              <w:rPr>
                <w:rFonts w:ascii="等线" w:hAnsi="等线" w:eastAsia="等线" w:cs="等线"/>
                <w:color w:val="000000"/>
                <w:sz w:val="22"/>
              </w:rPr>
              <w:t>40/45尺柜</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（单价、单位）和运输费只能2选一，其中一项必填。保留小数点后2位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起步价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压日费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压车产生的费用</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系统根据运单状态为“已取</w:t>
            </w:r>
            <w:r>
              <w:rPr>
                <w:rFonts w:ascii="宋体" w:hAnsi="宋体" w:eastAsia="宋体" w:cs="宋体"/>
                <w:color w:val="000000"/>
                <w:sz w:val="22"/>
                <w:shd w:val="clear" w:color="auto" w:fill="FFFF00"/>
              </w:rPr>
              <w:t>消”的对运单计算返空费。返空费=运输费*返空费比例。</w:t>
            </w:r>
            <w:r>
              <w:rPr>
                <w:rFonts w:ascii="宋体" w:hAnsi="宋体" w:eastAsia="宋体" w:cs="宋体"/>
                <w:color w:val="000000"/>
                <w:sz w:val="22"/>
              </w:rPr>
              <w:t>百分比数值，</w:t>
            </w:r>
            <w:r>
              <w:rPr>
                <w:rFonts w:ascii="宋体" w:hAnsi="宋体" w:eastAsia="宋体" w:cs="宋体"/>
                <w:color w:val="000000"/>
                <w:sz w:val="20"/>
              </w:rPr>
              <w:t>数值取值围0-100，</w:t>
            </w:r>
            <w:r>
              <w:rPr>
                <w:rFonts w:ascii="宋体" w:hAnsi="宋体" w:eastAsia="宋体" w:cs="宋体"/>
                <w:color w:val="000000"/>
                <w:sz w:val="22"/>
              </w:rPr>
              <w:t>保留小数点后2位</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选项：是、否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起始日期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格式“YYYY-MM-DD”，默认当天</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0"/>
              </w:rPr>
            </w:pPr>
            <w:r>
              <w:rPr>
                <w:rFonts w:ascii="宋体" w:hAnsi="宋体" w:eastAsia="宋体" w:cs="宋体"/>
                <w:color w:val="000000"/>
                <w:sz w:val="20"/>
              </w:rPr>
              <w:t>格式“YYYY-MM-DD”，结合起始日期判断报价状态“生效”“失效”“待生效”</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color w:val="000000"/>
                <w:sz w:val="22"/>
              </w:rPr>
            </w:pPr>
            <w:r>
              <w:rPr>
                <w:rFonts w:ascii="宋体" w:hAnsi="宋体" w:eastAsia="宋体" w:cs="宋体"/>
                <w:color w:val="000000"/>
                <w:sz w:val="22"/>
              </w:rPr>
              <w:t>危险品、冷藏车、气垫车、平板车</w:t>
            </w:r>
          </w:p>
        </w:tc>
      </w:tr>
      <w:tr>
        <w:trPr>
          <w:trHeight w:val="615"/>
        </w:trPr>
        <w:tc>
          <w:tcPr>
            <w:tcW w:w="4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87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color w:val="000000"/>
                <w:sz w:val="20"/>
              </w:rPr>
            </w:pPr>
            <w:r>
              <w:rPr>
                <w:rFonts w:ascii="宋体" w:hAnsi="宋体" w:eastAsia="宋体" w:cs="宋体"/>
                <w:color w:val="000000"/>
                <w:sz w:val="20"/>
              </w:rPr>
              <w:t>200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left"/>
              <w:rPr>
                <w:rFonts w:ascii="宋体" w:hAnsi="宋体" w:eastAsia="宋体" w:cs="宋体"/>
                <w:sz w:val="20"/>
              </w:rPr>
            </w:pPr>
          </w:p>
        </w:tc>
      </w:tr>
    </w:tbl>
    <w:p>
      <w:pPr>
        <w:snapToGrid w:val="false"/>
        <w:spacing w:line="240" w:lineRule="atLeast"/>
        <w:jc w:val="both"/>
        <w:rPr>
          <w:rFonts w:ascii="等线" w:hAnsi="等线" w:eastAsia="等线" w:cs="等线"/>
          <w:sz w:val="24"/>
        </w:rPr>
      </w:pPr>
    </w:p>
    <w:p>
      <w:pPr>
        <w:numPr>
          <w:ilvl w:val="0"/>
          <w:numId w:val="9"/>
        </w:numPr>
        <w:snapToGrid w:val="false"/>
        <w:spacing w:line="240" w:lineRule="atLeast"/>
        <w:ind w:left="0" w:leftChars="0" w:hanging="0" w:hangingChars="0" w:firstLine="0" w:firstLineChars="0"/>
        <w:jc w:val="both"/>
        <w:rPr>
          <w:rFonts w:ascii="宋体" w:hAnsi="宋体" w:eastAsia="宋体" w:cs="宋体"/>
          <w:sz w:val="24"/>
        </w:rPr>
      </w:pPr>
      <w:r>
        <w:rPr>
          <w:rFonts w:ascii="宋体" w:hAnsi="宋体" w:eastAsia="宋体" w:cs="宋体"/>
          <w:sz w:val="24"/>
        </w:rPr>
        <w:t>用例说明</w:t>
      </w:r>
    </w:p>
    <w:p>
      <w:pPr>
        <w:snapToGrid w:val="false"/>
        <w:spacing w:line="240" w:lineRule="atLeast"/>
        <w:jc w:val="both"/>
        <w:rPr>
          <w:rFonts w:ascii="等线" w:hAnsi="等线" w:eastAsia="等线" w:cs="等线"/>
          <w:sz w:val="24"/>
        </w:rPr>
      </w:pPr>
    </w:p>
    <w:tbl>
      <w:tblPr>
        <w:tblStyle w:val="qahrxe"/>
        <w:tblInd w:w="0" w:type="dxa"/>
        <w:tblLayout w:type="fixed"/>
      </w:tblPr>
      <w:tblGrid>
        <w:gridCol w:w="690"/>
        <w:gridCol w:w="8610"/>
      </w:tblGrid>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客户收费报价管理-客户收费报价修改</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修改路线信息、车辆信息、报价信息，完成报价修改。</w:t>
            </w: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进入客户收费报价管理，点击“修改”按钮，进入此页面</w:t>
            </w:r>
          </w:p>
        </w:tc>
      </w:tr>
      <w:tr>
        <w:trPr>
          <w:trHeight w:val="240"/>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页面操作功能可正常使用，修改路线信息、车辆信息、报价信息，可成功提交或提示输入错误。</w:t>
            </w:r>
          </w:p>
        </w:tc>
      </w:tr>
      <w:tr>
        <w:trPr>
          <w:trHeight w:val="2100"/>
        </w:trPr>
        <w:tc>
          <w:tcPr>
            <w:tcW w:w="690" w:type="dxa"/>
            <w:tcBorders>
              <w:top w:val="single" w:color="D9D9D9" w:sz="6" w:space="0"/>
              <w:left w:val="single" w:color="D9D9D9" w:sz="6" w:space="0"/>
              <w:bottom w:val="single" w:color="D9D9D9" w:sz="6" w:space="0"/>
              <w:right w:val="single" w:color="D9D9D9" w:sz="6" w:space="0"/>
            </w:tcBorders>
            <w:shd w:fill="A6A6A6"/>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进入“修改报价”页面，基于新增报价的逻辑，可编辑的信息：路线信息、车辆信息、报价信息。</w:t>
            </w: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1.客户信息不可以修改。</w:t>
            </w:r>
          </w:p>
          <w:p>
            <w:pPr>
              <w:pStyle w:val="shk003"/>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2.路线信息：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提货点：省市区三级联动选择，最后填写的是详细地点。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提货点：省市区三级联动选择，最后填写的是详细地点。</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是否往返：选择往返或者是单程车。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未保存前，可重新修改路线信息。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3.车辆信息：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车型：添加、编辑一个报价时只能选择一种车型。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监管类型：添加、编辑一个报价时只能选择一种监管型。</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特种车：添加、编辑一个报价时只能选择一种特种车。</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运输时效：该路线车辆任务完成的预计用时。</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未保存前，可重新修改车辆信息。</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4.报价信息：</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提货费：车辆完成一次任务后的航晟应收的金额，单位（元/车）。单程、往返类型都只按照价格算一次。提货费和单价（元/KG）的收费方式，一个报价只能存在一种计算方式。</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单价：车辆完成一次任务后的航晟应收的金额，以单价方式计算，提货费=单价（元/KG）*提货重量（KG）。取值保留小数点后2位。另外录入了起步价，计算的提货费&gt;起步价，则按计算的提货费应收；如果计算的提货费&lt;起步价，则取起步价应收。</w:t>
            </w:r>
          </w:p>
          <w:p>
            <w:pPr>
              <w:numPr>
                <w:ilvl w:val="0"/>
                <w:numId w:val="5"/>
              </w:numPr>
              <w:snapToGrid w:val="false"/>
              <w:ind w:left="420" w:leftChars="0" w:hanging="420"/>
              <w:jc w:val="left"/>
              <w:rPr>
                <w:rFonts w:ascii="宋体" w:hAnsi="宋体" w:eastAsia="宋体" w:cs="宋体"/>
                <w:color w:val="000000"/>
                <w:spacing w:val="2"/>
                <w:sz w:val="22"/>
              </w:rPr>
            </w:pPr>
            <w:r>
              <w:rPr>
                <w:rFonts w:ascii="宋体" w:hAnsi="宋体" w:eastAsia="宋体" w:cs="宋体"/>
                <w:color w:val="404040"/>
                <w:spacing w:val="2"/>
                <w:sz w:val="20"/>
              </w:rPr>
              <w:t>返空费（%）：</w:t>
            </w:r>
            <w:r>
              <w:rPr>
                <w:rFonts w:ascii="宋体" w:hAnsi="宋体" w:eastAsia="宋体" w:cs="宋体"/>
                <w:color w:val="000000"/>
                <w:sz w:val="22"/>
              </w:rPr>
              <w:t>运单状态更新为“已取消”。系统根据报价管理中的“返空费比例”乘以运输费。此处填写返空费比例，保留小数点后2位。</w:t>
            </w:r>
          </w:p>
          <w:p>
            <w:pPr>
              <w:numPr>
                <w:ilvl w:val="0"/>
                <w:numId w:val="5"/>
              </w:numPr>
              <w:snapToGrid w:val="false"/>
              <w:ind w:left="420" w:leftChars="0" w:hanging="420"/>
              <w:jc w:val="left"/>
              <w:rPr>
                <w:rFonts w:ascii="等线" w:hAnsi="等线" w:eastAsia="等线" w:cs="等线"/>
                <w:spacing w:val="2"/>
                <w:sz w:val="20"/>
              </w:rPr>
            </w:pPr>
            <w:r>
              <w:rPr/>
              <w:drawing>
                <wp:inline distT="0" distB="0" distL="0" distR="0">
                  <wp:extent cx="5029200" cy="10382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0"/>
                          <a:srcRect l="0" t="0" r="0" b="0"/>
                          <a:stretch/>
                        </pic:blipFill>
                        <pic:spPr>
                          <a:xfrm rot="21600000">
                            <a:off x="0" y="0"/>
                            <a:ext cx="5029200" cy="1038225"/>
                          </a:xfrm>
                          <a:prstGeom prst="rect">
                            <a:avLst/>
                          </a:prstGeom>
                        </pic:spPr>
                      </pic:pic>
                    </a:graphicData>
                  </a:graphic>
                </wp:inline>
              </w:drawing>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有效期：生效日期默认为提交报价当天。录入的为有效期，格式“2020-01-01”。</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如果客户信息、路线信息、车辆信息是相同的两个报价，其中报价A有效期为“2020-06-01”。B报价为“2020-12-01”，那在06-01号之前，费用算的是A报价；在06-01之后，则费用算的是B报价。</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提交成功：一闪而过的提示语“保存成功”，跳转到“供应商报价管理列表”界面。</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61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61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p58000"/>
        <w:snapToGrid w:val="false"/>
        <w:spacing w:before="260" w:after="260" w:line="415" w:lineRule="auto"/>
        <w:jc w:val="left"/>
        <w:rPr>
          <w:rFonts w:ascii="等线" w:hAnsi="等线" w:eastAsia="等线" w:cs="等线"/>
          <w:sz w:val="28"/>
        </w:rPr>
      </w:pPr>
      <w:r>
        <w:rPr>
          <w:rFonts w:ascii="等线" w:hAnsi="等线" w:eastAsia="等线" w:cs="等线"/>
          <w:sz w:val="28"/>
        </w:rPr>
        <w:t>3.2.6 报价查看原型页面</w:t>
      </w:r>
    </w:p>
    <w:p>
      <w:pPr>
        <w:pStyle w:val="shk003"/>
        <w:snapToGrid w:val="false"/>
        <w:jc w:val="both"/>
        <w:rPr>
          <w:rFonts w:ascii="等线" w:hAnsi="等线" w:eastAsia="等线" w:cs="等线"/>
          <w:sz w:val="20"/>
        </w:rPr>
      </w:pPr>
      <w:r>
        <w:rPr/>
        <w:drawing>
          <wp:inline distT="0" distB="0" distL="0" distR="0">
            <wp:extent cx="5236210" cy="261387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21600000">
                      <a:off x="0" y="0"/>
                      <a:ext cx="5236210" cy="2613875"/>
                    </a:xfrm>
                    <a:prstGeom prst="rect">
                      <a:avLst/>
                    </a:prstGeom>
                  </pic:spPr>
                </pic:pic>
              </a:graphicData>
            </a:graphic>
          </wp:inline>
        </w:drawing>
      </w:r>
    </w:p>
    <w:p>
      <w:pPr>
        <w:pStyle w:val="shk003"/>
        <w:snapToGrid w:val="false"/>
        <w:jc w:val="both"/>
        <w:rPr>
          <w:rFonts w:ascii="等线" w:hAnsi="等线" w:eastAsia="等线" w:cs="等线"/>
          <w:sz w:val="24"/>
        </w:rPr>
      </w:pPr>
      <w:r>
        <w:rPr>
          <w:rFonts w:ascii="等线" w:hAnsi="等线" w:eastAsia="等线" w:cs="等线"/>
          <w:sz w:val="24"/>
        </w:rPr>
        <w:t>（1）按钮说明</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查询：在不选择任何查询字段下，点击“查询”按钮，默认所有查询条件。选择对应的查询条件，则显示符合结果的数据。查询出的数据，按照客户首个字符拼音顺序排列。</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新增报价：跳转至“新增报价”页面。</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上传报价：弹出“导入excel报价”弹窗。</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修改：跳转至“修改报价”页面。</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删除：删除当前的报价，点击时有确认删除提示。</w:t>
      </w:r>
    </w:p>
    <w:p>
      <w:pPr>
        <w:pStyle w:val="shk003"/>
        <w:numPr>
          <w:ilvl w:val="0"/>
          <w:numId w:val="7"/>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批量删除：删除已经勾选的报价。</w:t>
      </w:r>
    </w:p>
    <w:p>
      <w:pPr>
        <w:pStyle w:val="shk003"/>
        <w:numPr>
          <w:ilvl w:val="0"/>
          <w:numId w:val="10"/>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查询项定义</w:t>
      </w:r>
    </w:p>
    <w:tbl>
      <w:tblPr>
        <w:tblStyle w:val="qahrxe"/>
        <w:tblInd w:w="0" w:type="dxa"/>
        <w:tblLayout w:type="fixed"/>
      </w:tblPr>
      <w:tblGrid>
        <w:gridCol w:w="600"/>
        <w:gridCol w:w="1200"/>
        <w:gridCol w:w="1245"/>
        <w:gridCol w:w="3900"/>
        <w:gridCol w:w="2385"/>
      </w:tblGrid>
      <w:tr>
        <w:trPr>
          <w:trHeight w:val="555"/>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1245"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3900"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385" w:type="dxa"/>
            <w:tcBorders>
              <w:top w:val="single" w:color="000000" w:sz="6" w:space="0"/>
              <w:left w:val="single" w:color="000000" w:sz="6" w:space="0"/>
              <w:bottom w:val="single" w:color="000000" w:sz="6" w:space="0"/>
              <w:right w:val="single" w:color="000000" w:sz="6" w:space="0"/>
            </w:tcBorders>
            <w:shd w:fill="D9D9D9"/>
            <w:vAlign w:val="bottom"/>
          </w:tcPr>
          <w:p>
            <w:pPr>
              <w:pStyle w:val="shk003"/>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搜索框</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无</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支持报价ID精准搜索</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所有客户，由系统合作方档案管理类型为“客户”带出</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页面显示公司全称</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3</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车型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全部</w:t>
            </w:r>
          </w:p>
          <w:p>
            <w:pPr>
              <w:rPr>
                <w:rFonts w:ascii="等线" w:hAnsi="等线" w:eastAsia="等线" w:cs="等线"/>
                <w:color w:val="000000"/>
                <w:sz w:val="22"/>
              </w:rPr>
            </w:pPr>
            <w:r>
              <w:rPr>
                <w:rFonts w:ascii="等线" w:hAnsi="等线" w:eastAsia="等线" w:cs="等线"/>
                <w:color w:val="000000"/>
                <w:sz w:val="22"/>
              </w:rPr>
              <w:t>1.5T/0.6</w:t>
            </w:r>
          </w:p>
          <w:p>
            <w:pPr>
              <w:rPr>
                <w:rFonts w:ascii="等线" w:hAnsi="等线" w:eastAsia="等线" w:cs="等线"/>
                <w:color w:val="000000"/>
                <w:sz w:val="22"/>
              </w:rPr>
            </w:pPr>
            <w:r>
              <w:rPr>
                <w:rFonts w:ascii="等线" w:hAnsi="等线" w:eastAsia="等线" w:cs="等线"/>
                <w:color w:val="000000"/>
                <w:sz w:val="22"/>
              </w:rPr>
              <w:t>3T/4.2</w:t>
            </w:r>
          </w:p>
          <w:p>
            <w:pPr>
              <w:rPr>
                <w:rFonts w:ascii="等线" w:hAnsi="等线" w:eastAsia="等线" w:cs="等线"/>
                <w:color w:val="000000"/>
                <w:sz w:val="22"/>
              </w:rPr>
            </w:pPr>
            <w:r>
              <w:rPr>
                <w:rFonts w:ascii="等线" w:hAnsi="等线" w:eastAsia="等线" w:cs="等线"/>
                <w:color w:val="000000"/>
                <w:sz w:val="22"/>
              </w:rPr>
              <w:t>5T/7.0</w:t>
            </w:r>
          </w:p>
          <w:p>
            <w:pPr>
              <w:rPr>
                <w:rFonts w:ascii="等线" w:hAnsi="等线" w:eastAsia="等线" w:cs="等线"/>
                <w:color w:val="000000"/>
                <w:sz w:val="22"/>
              </w:rPr>
            </w:pPr>
            <w:r>
              <w:rPr>
                <w:rFonts w:ascii="等线" w:hAnsi="等线" w:eastAsia="等线" w:cs="等线"/>
                <w:color w:val="000000"/>
                <w:sz w:val="22"/>
              </w:rPr>
              <w:t>8T/7.6</w:t>
            </w:r>
          </w:p>
          <w:p>
            <w:pPr>
              <w:rPr>
                <w:rFonts w:ascii="等线" w:hAnsi="等线" w:eastAsia="等线" w:cs="等线"/>
                <w:color w:val="000000"/>
                <w:sz w:val="22"/>
              </w:rPr>
            </w:pPr>
            <w:r>
              <w:rPr>
                <w:rFonts w:ascii="等线" w:hAnsi="等线" w:eastAsia="等线" w:cs="等线"/>
                <w:color w:val="000000"/>
                <w:sz w:val="22"/>
              </w:rPr>
              <w:t>10T/9.6</w:t>
            </w:r>
          </w:p>
          <w:p>
            <w:pPr>
              <w:rPr>
                <w:rFonts w:ascii="等线" w:hAnsi="等线" w:eastAsia="等线" w:cs="等线"/>
                <w:color w:val="000000"/>
                <w:sz w:val="22"/>
              </w:rPr>
            </w:pPr>
            <w:r>
              <w:rPr>
                <w:rFonts w:ascii="等线" w:hAnsi="等线" w:eastAsia="等线" w:cs="等线"/>
                <w:color w:val="000000"/>
                <w:sz w:val="22"/>
              </w:rPr>
              <w:t xml:space="preserve">40/45HQ </w:t>
            </w:r>
          </w:p>
          <w:p>
            <w:pPr>
              <w:rPr>
                <w:rFonts w:ascii="等线" w:hAnsi="等线" w:eastAsia="等线" w:cs="等线"/>
                <w:color w:val="000000"/>
                <w:sz w:val="22"/>
              </w:rPr>
            </w:pPr>
            <w:r>
              <w:rPr>
                <w:rFonts w:ascii="等线" w:hAnsi="等线" w:eastAsia="等线" w:cs="等线"/>
                <w:color w:val="000000"/>
                <w:sz w:val="22"/>
              </w:rPr>
              <w:t>17.5米/平板</w:t>
            </w:r>
          </w:p>
          <w:p>
            <w:pPr>
              <w:rPr>
                <w:rFonts w:ascii="等线" w:hAnsi="等线" w:eastAsia="等线" w:cs="等线"/>
                <w:color w:val="000000"/>
                <w:sz w:val="22"/>
              </w:rPr>
            </w:pPr>
            <w:r>
              <w:rPr>
                <w:rFonts w:ascii="等线" w:hAnsi="等线" w:eastAsia="等线" w:cs="等线"/>
                <w:color w:val="000000"/>
                <w:sz w:val="22"/>
              </w:rPr>
              <w:t>17.5米/厢车</w:t>
            </w:r>
          </w:p>
          <w:p>
            <w:pPr>
              <w:pStyle w:val="shk003"/>
              <w:snapToGrid w:val="false"/>
              <w:jc w:val="left"/>
              <w:rPr>
                <w:rFonts w:ascii="等线" w:hAnsi="等线" w:eastAsia="等线" w:cs="等线"/>
                <w:color w:val="000000"/>
                <w:sz w:val="22"/>
              </w:rPr>
            </w:pPr>
            <w:r>
              <w:rPr>
                <w:rFonts w:ascii="等线" w:hAnsi="等线" w:eastAsia="等线" w:cs="等线"/>
                <w:color w:val="000000"/>
                <w:sz w:val="22"/>
              </w:rPr>
              <w:t>12米平板</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4</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提货点</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全部，二级省市联动</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5</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卸货点</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全部，二级省市联动</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6</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状态</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全部、有效、失效</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7</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监管类型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全部、是、否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8</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币种</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全部CNY、HKD、USD、JYP、GBP、EUR</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常用的币种</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9</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运输类型</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全部、单程、往返</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10</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尾板车</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全部、是、否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11</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全部、危险品、冷藏车、气垫车、平板车</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只有当车型选择是4.2，7.6，9.6，40尺时，才需要选特种车类型。</w:t>
            </w:r>
          </w:p>
        </w:tc>
      </w:tr>
      <w:tr>
        <w:trPr>
          <w:trHeight w:val="55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center"/>
              <w:rPr>
                <w:rFonts w:ascii="等线" w:hAnsi="等线" w:eastAsia="等线" w:cs="等线"/>
                <w:color w:val="000000"/>
                <w:sz w:val="22"/>
              </w:rPr>
            </w:pPr>
            <w:r>
              <w:rPr>
                <w:rFonts w:ascii="等线" w:hAnsi="等线" w:eastAsia="等线" w:cs="等线"/>
                <w:color w:val="000000"/>
                <w:sz w:val="22"/>
              </w:rPr>
              <w:t>12</w:t>
            </w:r>
          </w:p>
        </w:tc>
        <w:tc>
          <w:tcPr>
            <w:tcW w:w="12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收费模式</w:t>
            </w:r>
          </w:p>
        </w:tc>
        <w:tc>
          <w:tcPr>
            <w:tcW w:w="124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默认全部</w:t>
            </w:r>
          </w:p>
        </w:tc>
        <w:tc>
          <w:tcPr>
            <w:tcW w:w="3900"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color w:val="000000"/>
                <w:sz w:val="22"/>
              </w:rPr>
            </w:pPr>
            <w:r>
              <w:rPr>
                <w:rFonts w:ascii="等线" w:hAnsi="等线" w:eastAsia="等线" w:cs="等线"/>
                <w:color w:val="000000"/>
                <w:sz w:val="22"/>
              </w:rPr>
              <w:t>全部、提货费、单价</w:t>
            </w:r>
          </w:p>
        </w:tc>
        <w:tc>
          <w:tcPr>
            <w:tcW w:w="2385" w:type="dxa"/>
            <w:tcBorders>
              <w:top w:val="single" w:color="000000" w:sz="6" w:space="0"/>
              <w:left w:val="single" w:color="000000" w:sz="6" w:space="0"/>
              <w:bottom w:val="single" w:color="000000" w:sz="6" w:space="0"/>
              <w:right w:val="single" w:color="000000" w:sz="6" w:space="0"/>
            </w:tcBorders>
            <w:shd w:fill="FFFFFF"/>
            <w:vAlign w:val="bottom"/>
          </w:tcPr>
          <w:p>
            <w:pPr>
              <w:pStyle w:val="shk003"/>
              <w:snapToGrid w:val="false"/>
              <w:jc w:val="left"/>
              <w:rPr>
                <w:rFonts w:ascii="等线" w:hAnsi="等线" w:eastAsia="等线" w:cs="等线"/>
                <w:sz w:val="22"/>
              </w:rPr>
            </w:pPr>
          </w:p>
        </w:tc>
      </w:tr>
    </w:tbl>
    <w:p>
      <w:pPr>
        <w:pStyle w:val="shk003"/>
        <w:snapToGrid w:val="false"/>
        <w:jc w:val="both"/>
        <w:rPr>
          <w:rFonts w:ascii="等线" w:hAnsi="等线" w:eastAsia="等线" w:cs="等线"/>
          <w:sz w:val="24"/>
        </w:rPr>
      </w:pPr>
    </w:p>
    <w:p>
      <w:pPr>
        <w:pStyle w:val="shk003"/>
        <w:snapToGrid w:val="false"/>
        <w:jc w:val="both"/>
        <w:rPr>
          <w:rFonts w:ascii="等线" w:hAnsi="等线" w:eastAsia="等线" w:cs="等线"/>
          <w:sz w:val="24"/>
        </w:rPr>
      </w:pPr>
      <w:r>
        <w:rPr>
          <w:rFonts w:ascii="等线" w:hAnsi="等线" w:eastAsia="等线" w:cs="等线"/>
          <w:sz w:val="24"/>
        </w:rPr>
        <w:t>（3）列表字段说明</w:t>
      </w:r>
    </w:p>
    <w:p>
      <w:pPr>
        <w:pStyle w:val="shk003"/>
        <w:snapToGrid w:val="false"/>
        <w:jc w:val="both"/>
        <w:rPr>
          <w:rFonts w:ascii="等线" w:hAnsi="等线" w:eastAsia="等线" w:cs="等线"/>
          <w:sz w:val="20"/>
        </w:rPr>
      </w:pPr>
    </w:p>
    <w:tbl>
      <w:tblPr>
        <w:tblStyle w:val="qahrxe"/>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shk00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报价ID</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报价ID创建、上传时候自动生成</w:t>
            </w:r>
          </w:p>
          <w:p>
            <w:pPr>
              <w:pStyle w:val="shk003"/>
              <w:snapToGrid w:val="false"/>
              <w:jc w:val="left"/>
              <w:rPr>
                <w:rFonts w:ascii="宋体" w:hAnsi="宋体" w:eastAsia="宋体" w:cs="宋体"/>
                <w:color w:val="000000"/>
                <w:sz w:val="20"/>
              </w:rPr>
            </w:pPr>
            <w:r>
              <w:rPr>
                <w:rFonts w:ascii="宋体" w:hAnsi="宋体" w:eastAsia="宋体" w:cs="宋体"/>
                <w:color w:val="000000"/>
                <w:sz w:val="20"/>
              </w:rPr>
              <w:t>不允许重复</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2"/>
              </w:rPr>
            </w:pPr>
            <w:r>
              <w:rPr>
                <w:rFonts w:ascii="宋体" w:hAnsi="宋体" w:eastAsia="宋体" w:cs="宋体"/>
                <w:color w:val="000000"/>
                <w:sz w:val="22"/>
              </w:rPr>
              <w:t>提货点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卸货点</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车型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监管类型</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税率</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（元/车）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运输时效</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（小时）</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压车费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（元/日）</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返空费</w:t>
            </w:r>
          </w:p>
          <w:p>
            <w:pPr>
              <w:pStyle w:val="shk003"/>
              <w:snapToGrid w:val="false"/>
              <w:jc w:val="center"/>
              <w:rPr>
                <w:rFonts w:ascii="宋体" w:hAnsi="宋体" w:eastAsia="宋体" w:cs="宋体"/>
                <w:color w:val="000000"/>
                <w:sz w:val="20"/>
              </w:rPr>
            </w:pPr>
            <w:r>
              <w:rPr>
                <w:rFonts w:ascii="宋体" w:hAnsi="宋体" w:eastAsia="宋体" w:cs="宋体"/>
                <w:color w:val="000000"/>
                <w:sz w:val="20"/>
              </w:rPr>
              <w:t>（%）</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尾板车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特种车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有效期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操作人</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19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更新时间</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both"/>
              <w:rPr>
                <w:rFonts w:ascii="宋体" w:hAnsi="宋体" w:eastAsia="宋体" w:cs="宋体"/>
                <w:color w:val="000000"/>
                <w:sz w:val="20"/>
              </w:rPr>
            </w:pPr>
            <w:r>
              <w:rPr>
                <w:rFonts w:ascii="宋体" w:hAnsi="宋体" w:eastAsia="宋体" w:cs="宋体"/>
                <w:color w:val="000000"/>
                <w:sz w:val="20"/>
              </w:rPr>
              <w:t xml:space="preserve">   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shk00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shk00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numPr>
          <w:ilvl w:val="0"/>
          <w:numId w:val="8"/>
        </w:numPr>
        <w:snapToGrid w:val="false"/>
        <w:ind w:left="0" w:leftChars="0" w:hanging="0" w:hangingChars="0" w:firstLine="0" w:firstLineChars="0"/>
        <w:jc w:val="both"/>
        <w:rPr>
          <w:rFonts w:ascii="等线" w:hAnsi="等线" w:eastAsia="等线" w:cs="等线"/>
          <w:sz w:val="24"/>
        </w:rPr>
      </w:pPr>
      <w:r>
        <w:rPr>
          <w:rFonts w:ascii="等线" w:hAnsi="等线" w:eastAsia="等线" w:cs="等线"/>
          <w:sz w:val="24"/>
        </w:rPr>
        <w:t>列表说明</w:t>
      </w:r>
    </w:p>
    <w:p>
      <w:pPr>
        <w:pStyle w:val="shk003"/>
        <w:numPr>
          <w:ilvl w:val="0"/>
          <w:numId w:val="7"/>
        </w:numPr>
        <w:snapToGrid w:val="false"/>
        <w:ind w:left="420" w:leftChars="0" w:hanging="420"/>
        <w:jc w:val="both"/>
        <w:rPr>
          <w:rFonts w:ascii="宋体" w:hAnsi="宋体" w:eastAsia="宋体" w:cs="宋体"/>
          <w:color w:val="404040"/>
          <w:spacing w:val="2"/>
          <w:sz w:val="20"/>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页面中的字段排序参照原型，查询的数据排列规则优先</w:t>
      </w:r>
      <w:r>
        <w:rPr>
          <w:rFonts w:ascii="宋体" w:hAnsi="宋体" w:eastAsia="宋体" w:cs="宋体"/>
          <w:color w:val="404040"/>
          <w:spacing w:val="2"/>
          <w:sz w:val="20"/>
          <w:shd w:val="clear" w:color="auto" w:fill="FFFF00"/>
        </w:rPr>
        <w:t>按照客户名称首个字符拼音字母顺序</w:t>
      </w:r>
      <w:r>
        <w:rPr>
          <w:rFonts w:ascii="宋体" w:hAnsi="宋体" w:eastAsia="宋体" w:cs="宋体"/>
          <w:color w:val="404040"/>
          <w:spacing w:val="2"/>
          <w:sz w:val="20"/>
        </w:rPr>
        <w:t>排序，状态为</w:t>
      </w:r>
      <w:r>
        <w:rPr>
          <w:rFonts w:ascii="宋体" w:hAnsi="宋体" w:eastAsia="宋体" w:cs="宋体"/>
          <w:color w:val="404040"/>
          <w:spacing w:val="2"/>
          <w:sz w:val="20"/>
          <w:shd w:val="clear" w:color="auto" w:fill="FFFF00"/>
        </w:rPr>
        <w:t>“有效”</w:t>
      </w:r>
      <w:r>
        <w:rPr>
          <w:rFonts w:ascii="宋体" w:hAnsi="宋体" w:eastAsia="宋体" w:cs="宋体"/>
          <w:color w:val="404040"/>
          <w:spacing w:val="2"/>
          <w:sz w:val="20"/>
        </w:rPr>
        <w:t>的优先排序，</w:t>
      </w:r>
      <w:r>
        <w:rPr>
          <w:rFonts w:ascii="宋体" w:hAnsi="宋体" w:eastAsia="宋体" w:cs="宋体"/>
          <w:color w:val="404040"/>
          <w:spacing w:val="2"/>
          <w:sz w:val="20"/>
          <w:shd w:val="clear" w:color="auto" w:fill="FFFF00"/>
        </w:rPr>
        <w:t>“失效”</w:t>
      </w:r>
      <w:r>
        <w:rPr>
          <w:rFonts w:ascii="宋体" w:hAnsi="宋体" w:eastAsia="宋体" w:cs="宋体"/>
          <w:color w:val="404040"/>
          <w:spacing w:val="2"/>
          <w:sz w:val="20"/>
        </w:rPr>
        <w:t>则较低。</w:t>
      </w:r>
    </w:p>
    <w:p>
      <w:pPr>
        <w:pStyle w:val="shk003"/>
        <w:numPr>
          <w:ilvl w:val="0"/>
          <w:numId w:val="7"/>
        </w:numPr>
        <w:snapToGrid w:val="false"/>
        <w:ind w:left="420" w:leftChars="0" w:hanging="420"/>
        <w:jc w:val="both"/>
        <w:rPr>
          <w:rFonts w:ascii="宋体" w:hAnsi="宋体" w:eastAsia="宋体" w:cs="宋体"/>
          <w:sz w:val="20"/>
        </w:rPr>
      </w:pPr>
      <w:r>
        <w:rPr>
          <w:rFonts w:ascii="宋体" w:hAnsi="宋体" w:eastAsia="宋体" w:cs="宋体"/>
          <w:sz w:val="20"/>
        </w:rPr>
        <w:t>客户：显示全程。</w:t>
      </w:r>
    </w:p>
    <w:p>
      <w:pPr>
        <w:pStyle w:val="shk003"/>
        <w:numPr>
          <w:ilvl w:val="0"/>
          <w:numId w:val="7"/>
        </w:numPr>
        <w:snapToGrid w:val="false"/>
        <w:ind w:left="420" w:leftChars="0" w:hanging="420"/>
        <w:jc w:val="both"/>
        <w:rPr>
          <w:rFonts w:ascii="宋体" w:hAnsi="宋体" w:eastAsia="宋体" w:cs="宋体"/>
          <w:sz w:val="20"/>
        </w:rPr>
      </w:pPr>
      <w:r>
        <w:rPr>
          <w:rFonts w:ascii="宋体" w:hAnsi="宋体" w:eastAsia="宋体" w:cs="宋体"/>
          <w:sz w:val="20"/>
        </w:rPr>
        <w:t>状态：系统根据当前日期和报价的“有效日期”对比，若</w:t>
      </w:r>
      <w:r>
        <w:rPr>
          <w:rFonts w:ascii="宋体" w:hAnsi="宋体" w:eastAsia="宋体" w:cs="宋体"/>
          <w:sz w:val="20"/>
          <w:shd w:val="clear" w:color="auto" w:fill="FFFF00"/>
        </w:rPr>
        <w:t>当前日期&lt;有效日期</w:t>
      </w:r>
      <w:r>
        <w:rPr>
          <w:rFonts w:ascii="宋体" w:hAnsi="宋体" w:eastAsia="宋体" w:cs="宋体"/>
          <w:sz w:val="20"/>
        </w:rPr>
        <w:t>，则判断为</w:t>
      </w:r>
      <w:r>
        <w:rPr>
          <w:rFonts w:ascii="宋体" w:hAnsi="宋体" w:eastAsia="宋体" w:cs="宋体"/>
          <w:sz w:val="20"/>
          <w:shd w:val="clear" w:color="auto" w:fill="FFFF00"/>
        </w:rPr>
        <w:t>“有效”</w:t>
      </w:r>
      <w:r>
        <w:rPr>
          <w:rFonts w:ascii="宋体" w:hAnsi="宋体" w:eastAsia="宋体" w:cs="宋体"/>
          <w:sz w:val="20"/>
        </w:rPr>
        <w:t>，若</w:t>
      </w:r>
      <w:r>
        <w:rPr>
          <w:rFonts w:ascii="宋体" w:hAnsi="宋体" w:eastAsia="宋体" w:cs="宋体"/>
          <w:sz w:val="20"/>
          <w:shd w:val="clear" w:color="auto" w:fill="FFFF00"/>
        </w:rPr>
        <w:t>当前日期&gt;有效日期</w:t>
      </w:r>
      <w:r>
        <w:rPr>
          <w:rFonts w:ascii="宋体" w:hAnsi="宋体" w:eastAsia="宋体" w:cs="宋体"/>
          <w:sz w:val="20"/>
        </w:rPr>
        <w:t>，则判断为</w:t>
      </w:r>
      <w:r>
        <w:rPr>
          <w:rFonts w:ascii="宋体" w:hAnsi="宋体" w:eastAsia="宋体" w:cs="宋体"/>
          <w:sz w:val="20"/>
          <w:shd w:val="clear" w:color="auto" w:fill="FFFF00"/>
        </w:rPr>
        <w:t>“失效”</w:t>
      </w:r>
      <w:r>
        <w:rPr>
          <w:rFonts w:ascii="宋体" w:hAnsi="宋体" w:eastAsia="宋体" w:cs="宋体"/>
          <w:sz w:val="20"/>
        </w:rPr>
        <w:t>。</w:t>
      </w:r>
    </w:p>
    <w:p>
      <w:pPr>
        <w:pStyle w:val="shk003"/>
        <w:numPr>
          <w:ilvl w:val="0"/>
          <w:numId w:val="7"/>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更新人：系统自动记录最后操作的用户名。</w:t>
      </w:r>
    </w:p>
    <w:p>
      <w:pPr>
        <w:pStyle w:val="shk003"/>
        <w:numPr>
          <w:ilvl w:val="0"/>
          <w:numId w:val="7"/>
        </w:numPr>
        <w:snapToGrid w:val="false"/>
        <w:spacing w:line="360" w:lineRule="auto"/>
        <w:ind w:left="420" w:leftChars="0" w:hanging="420"/>
        <w:jc w:val="both"/>
        <w:rPr>
          <w:rFonts w:ascii="宋体" w:hAnsi="宋体" w:eastAsia="宋体" w:cs="宋体"/>
          <w:sz w:val="20"/>
        </w:rPr>
      </w:pPr>
      <w:r>
        <w:rPr>
          <w:rFonts w:ascii="宋体" w:hAnsi="宋体" w:eastAsia="宋体" w:cs="宋体"/>
          <w:sz w:val="20"/>
        </w:rPr>
        <w:t>更新时间：系统自动记录最后操作的网络时间。</w:t>
      </w: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shk003"/>
        <w:snapToGrid w:val="false"/>
        <w:jc w:val="both"/>
        <w:rPr>
          <w:rFonts w:ascii="等线" w:hAnsi="等线" w:eastAsia="等线" w:cs="等线"/>
          <w:sz w:val="20"/>
        </w:rPr>
      </w:pPr>
    </w:p>
    <w:p>
      <w:pPr>
        <w:pStyle w:val="t9707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4.1报价上传用例说明</w:t>
      </w:r>
    </w:p>
    <w:tbl>
      <w:tblPr>
        <w:tblStyle w:val="qahrxe"/>
        <w:tblInd w:w="0" w:type="dxa"/>
        <w:tblLayout w:type="fixed"/>
      </w:tblPr>
      <w:tblGrid>
        <w:gridCol w:w="1110"/>
        <w:gridCol w:w="8190"/>
      </w:tblGrid>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客户收费报价管理-客户收费报价上传、供应商报价管理--供应商报价上传</w:t>
            </w:r>
          </w:p>
        </w:tc>
      </w:tr>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批量上传客户收费报价、和供应商报价</w:t>
            </w:r>
          </w:p>
        </w:tc>
      </w:tr>
      <w:tr>
        <w:trPr>
          <w:trHeight w:val="4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分别进入客户收费报价列表和供应商报价列表，点击《上传报价》按钮，弹出上传excel的弹窗。</w:t>
            </w:r>
          </w:p>
        </w:tc>
      </w:tr>
      <w:tr>
        <w:trPr>
          <w:trHeight w:val="240"/>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页面操作功能可正常使用，上传的excel格式和内容规范。</w:t>
            </w:r>
          </w:p>
        </w:tc>
      </w:tr>
      <w:tr>
        <w:trPr>
          <w:trHeight w:val="2100"/>
        </w:trPr>
        <w:tc>
          <w:tcPr>
            <w:tcW w:w="1110" w:type="dxa"/>
            <w:tcBorders>
              <w:top w:val="single" w:color="D9D9D9" w:sz="6" w:space="0"/>
              <w:left w:val="single" w:color="D9D9D9" w:sz="6" w:space="0"/>
              <w:bottom w:val="single" w:color="D9D9D9" w:sz="6" w:space="0"/>
              <w:right w:val="single" w:color="D9D9D9" w:sz="6" w:space="0"/>
            </w:tcBorders>
            <w:shd w:fill="A6A6A6"/>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进入“修改报价”页面，基于新增报价的逻辑，上传对应的excel报价，支持xls、xlsx格式。</w:t>
            </w:r>
          </w:p>
          <w:p>
            <w:pPr>
              <w:pStyle w:val="shk003"/>
              <w:snapToGrid w:val="false"/>
              <w:jc w:val="left"/>
              <w:rPr>
                <w:rFonts w:ascii="宋体" w:hAnsi="宋体" w:eastAsia="宋体" w:cs="宋体"/>
                <w:spacing w:val="2"/>
                <w:sz w:val="20"/>
              </w:rPr>
            </w:pPr>
          </w:p>
          <w:p>
            <w:pPr>
              <w:snapToGrid w:val="false"/>
              <w:ind w:firstLineChars="200"/>
              <w:jc w:val="left"/>
              <w:rPr>
                <w:rFonts w:ascii="宋体" w:hAnsi="宋体" w:eastAsia="宋体" w:cs="宋体"/>
                <w:spacing w:val="2"/>
                <w:sz w:val="20"/>
              </w:rPr>
            </w:pPr>
            <w:r>
              <w:rPr/>
              <w:drawing>
                <wp:inline distT="0" distB="0" distL="0" distR="0">
                  <wp:extent cx="4813300" cy="437573"/>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rcRect l="0" t="0" r="0" b="0"/>
                          <a:stretch/>
                        </pic:blipFill>
                        <pic:spPr>
                          <a:xfrm rot="21600000">
                            <a:off x="0" y="0"/>
                            <a:ext cx="4813300" cy="437573"/>
                          </a:xfrm>
                          <a:prstGeom prst="rect">
                            <a:avLst/>
                          </a:prstGeom>
                        </pic:spPr>
                      </pic:pic>
                    </a:graphicData>
                  </a:graphic>
                </wp:inline>
              </w:drawing>
            </w:r>
          </w:p>
          <w:p>
            <w:pPr>
              <w:pStyle w:val="shk003"/>
              <w:snapToGrid w:val="false"/>
              <w:jc w:val="left"/>
              <w:rPr>
                <w:rFonts w:ascii="宋体" w:hAnsi="宋体" w:eastAsia="宋体" w:cs="宋体"/>
                <w:spacing w:val="2"/>
                <w:sz w:val="20"/>
              </w:rPr>
            </w:pP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标红项为必填项，上传时校检供应商车行名称是否和系统的一致，必填项和格式是否正确输入。表格中的任何一条出错，提交时将上传失败，并提示哪些行的不规范信息。如：第xx、yy行必填项为空；第aa行供应商车行未找到匹配项。</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另外，上传的报价如果已存在有效的相同报价时候，提交也会失败，并提示“已存在报价，请不要重复添加”。</w:t>
            </w:r>
          </w:p>
          <w:p>
            <w:pPr>
              <w:pStyle w:val="shk003"/>
              <w:snapToGrid w:val="false"/>
              <w:jc w:val="left"/>
              <w:rPr>
                <w:rFonts w:ascii="宋体" w:hAnsi="宋体" w:eastAsia="宋体" w:cs="宋体"/>
                <w:spacing w:val="2"/>
                <w:sz w:val="20"/>
              </w:rPr>
            </w:pPr>
          </w:p>
          <w:p>
            <w:pPr>
              <w:pStyle w:val="shk00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提交成功：一闪而过的提示语“上传成功”，跳转到“供应商报价管理列表”界面或者“功客户应收报价管理列表”。</w:t>
            </w:r>
          </w:p>
        </w:tc>
      </w:tr>
      <w:tr>
        <w:trPr>
          <w:trHeight w:val="180"/>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90" w:type="dxa"/>
            <w:tcBorders>
              <w:top w:val="single" w:color="D9D9D9" w:sz="6" w:space="0"/>
              <w:left w:val="single" w:color="D9D9D9" w:sz="6" w:space="0"/>
              <w:bottom w:val="single" w:color="D9D9D9" w:sz="6" w:space="0"/>
              <w:right w:val="single" w:color="D9D9D9" w:sz="6" w:space="0"/>
            </w:tcBorders>
          </w:tcPr>
          <w:p>
            <w:pPr>
              <w:pStyle w:val="shk003"/>
              <w:snapToGrid w:val="false"/>
              <w:jc w:val="left"/>
              <w:rPr>
                <w:rFonts w:ascii="宋体" w:hAnsi="宋体" w:eastAsia="宋体" w:cs="宋体"/>
                <w:spacing w:val="2"/>
                <w:sz w:val="20"/>
              </w:rPr>
            </w:pPr>
          </w:p>
        </w:tc>
      </w:tr>
      <w:tr>
        <w:trPr>
          <w:trHeight w:val="465"/>
        </w:trPr>
        <w:tc>
          <w:tcPr>
            <w:tcW w:w="1110" w:type="dxa"/>
            <w:tcBorders>
              <w:top w:val="single" w:color="D9D9D9" w:sz="6" w:space="0"/>
              <w:left w:val="single" w:color="D9D9D9" w:sz="6" w:space="0"/>
              <w:bottom w:val="single" w:color="D9D9D9" w:sz="6" w:space="0"/>
              <w:right w:val="single" w:color="D9D9D9" w:sz="6" w:space="0"/>
            </w:tcBorders>
            <w:shd w:fill="CCCCCC"/>
          </w:tcPr>
          <w:p>
            <w:pPr>
              <w:pStyle w:val="shk00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9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shk003"/>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2">
    <w:lvl w:ilvl="0">
      <w:start w:val="2"/>
      <w:numFmt w:val="decimal"/>
      <w:lvlText w:val="（%1）"/>
      <w:lvlJc w:val="left"/>
      <w:pPr>
        <w:ind w:left="336" w:hanging="336"/>
      </w:pPr>
      <w:rPr>
        <w:rFonts w:ascii="等线" w:hAnsi="等线" w:eastAsia="等线" w:cs="等线"/>
      </w:rPr>
    </w:lvl>
  </w:abstractNum>
  <w:abstractNum w:abstractNumId="3">
    <w:lvl w:ilvl="0">
      <w:start w:val="3"/>
      <w:numFmt w:val="decimal"/>
      <w:lvlText w:val="（%1）"/>
      <w:lvlJc w:val="left"/>
      <w:pPr>
        <w:ind w:left="336" w:hanging="336"/>
      </w:pPr>
      <w:rPr>
        <w:rFonts w:ascii="等线" w:hAnsi="等线" w:eastAsia="等线" w:cs="等线"/>
      </w:rPr>
    </w:lvl>
  </w:abstractNum>
  <w:abstractNum w:abstractNumId="4">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5">
    <w:lvl w:ilvl="0">
      <w:start w:val="1"/>
      <w:numFmt w:val="decimal"/>
      <w:lvlText w:val="（%1）"/>
      <w:lvlJc w:val="left"/>
      <w:pPr>
        <w:ind w:left="336" w:hanging="336"/>
      </w:pPr>
      <w:rPr>
        <w:rFonts w:ascii="等线" w:hAnsi="等线" w:eastAsia="等线" w:cs="等线"/>
      </w:rPr>
    </w:lvl>
  </w:abstractNum>
  <w:abstractNum w:abstractNumId="6">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7">
    <w:lvl w:ilvl="0">
      <w:start w:val="1"/>
      <w:numFmt w:val="bullet"/>
      <w:lvlText w:val=""/>
      <w:lvlJc w:val="left"/>
      <w:pPr>
        <w:ind w:left="336" w:hanging="336"/>
      </w:pPr>
      <w:rPr>
        <w:rFonts w:hint="default" w:ascii="wingdings" w:hAnsi="wingdings" w:eastAsia="wingdings" w:cs="wingdings"/>
      </w:rPr>
    </w:lvl>
  </w:abstractNum>
  <w:abstractNum w:abstractNumId="8">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9">
    <w:lvl w:ilvl="0">
      <w:start w:val="1"/>
      <w:numFmt w:val="decimal"/>
      <w:lvlText w:val="%1."/>
      <w:lvlJc w:val="left"/>
      <w:pPr>
        <w:ind w:left="336" w:hanging="336"/>
      </w:pPr>
      <w:rPr>
        <w:rFonts w:ascii="等线" w:hAnsi="等线" w:eastAsia="等线" w:cs="等线"/>
      </w:rPr>
    </w:lvl>
  </w:abstractNum>
  <w:abstractNum w:abstractNumId="10">
    <w:lvl w:ilvl="0">
      <w:start w:val="2"/>
      <w:numFmt w:val="decimal"/>
      <w:lvlText w:val="（%1）"/>
      <w:lvlJc w:val="left"/>
      <w:pPr>
        <w:ind w:left="336" w:hanging="336"/>
      </w:pPr>
      <w:rPr>
        <w:rFonts w:ascii="等线" w:hAnsi="等线" w:eastAsia="等线" w:cs="等线"/>
      </w:rPr>
    </w:lvl>
  </w:abstractNum>
  <w:num w:numId="8">
    <w:abstractNumId w:val="3"/>
  </w:num>
  <w:num w:numId="9">
    <w:abstractNumId w:val="10"/>
  </w:num>
  <w:num w:numId="7">
    <w:abstractNumId w:val="7"/>
  </w:num>
  <w:num w:numId="10">
    <w:abstractNumId w:val="2"/>
  </w:num>
  <w:num w:numId="2">
    <w:abstractNumId w:val="1"/>
  </w:num>
  <w:num w:numId="3">
    <w:abstractNumId w:val="5"/>
  </w:num>
  <w:num w:numId="1">
    <w:abstractNumId w:val="8"/>
  </w:num>
  <w:num w:numId="5">
    <w:abstractNumId w:val="4"/>
  </w:num>
  <w:num w:numId="4">
    <w:abstractNumId w:val="9"/>
  </w:num>
  <w:num w:numId="6">
    <w:abstractNumId w:val="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Grid Table 4 Accent 4" w:uiPriority="49"/>
    <w:lsdException w:name="Grid Table 2 Accent 5" w:uiPriority="47"/>
    <w:lsdException w:name="macro" w:semiHidden="true" w:unhideWhenUsed="true"/>
    <w:lsdException w:name="Medium List 1 Accent 6" w:uiPriority="65"/>
    <w:lsdException w:name="Medium List 2" w:uiPriority="66"/>
    <w:lsdException w:name="List 3" w:semiHidden="true" w:unhideWhenUsed="true"/>
    <w:lsdException w:name="Grid Table 5 Dark Accent 2" w:uiPriority="50"/>
    <w:lsdException w:name="Medium Grid 1 Accent 4" w:uiPriority="67"/>
    <w:lsdException w:name="heading 8" w:uiPriority="9" w:semiHidden="true" w:unhideWhenUsed="true" w:qFormat="true"/>
    <w:lsdException w:name="Block Text" w:semiHidden="true" w:unhideWhenUsed="true"/>
    <w:lsdException w:name="Colorful Shading Accent 1" w:uiPriority="71"/>
    <w:lsdException w:name="HTML Bottom of Form" w:semiHidden="true" w:unhideWhenUsed="true"/>
    <w:lsdException w:name="Dark List Accent 4" w:uiPriority="70"/>
    <w:lsdException w:name="Closing" w:semiHidden="true" w:unhideWhenUsed="true"/>
    <w:lsdException w:name="heading 2" w:uiPriority="9" w:semiHidden="true" w:unhideWhenUsed="true" w:qFormat="true"/>
    <w:lsdException w:name="Grid Table 7 Colorful Accent 4" w:uiPriority="52"/>
    <w:lsdException w:name="List Table 6 Colorful" w:uiPriority="51"/>
    <w:lsdException w:name="Title" w:uiPriority="10" w:qFormat="true"/>
    <w:lsdException w:name="Colorful Grid Accent 1" w:uiPriority="73"/>
    <w:lsdException w:name="List Table 2 Accent 1" w:uiPriority="47"/>
    <w:lsdException w:name="List Bullet" w:semiHidden="true" w:unhideWhenUsed="true"/>
    <w:lsdException w:name="HTML Address" w:semiHidden="true" w:unhideWhenUsed="true"/>
    <w:lsdException w:name="index 1" w:semiHidden="true" w:unhideWhenUsed="true"/>
    <w:lsdException w:name="Balloon Text" w:semiHidden="true" w:unhideWhenUsed="true"/>
    <w:lsdException w:name="List Table 5 Dark Accent 1" w:uiPriority="50"/>
    <w:lsdException w:name="Light List" w:uiPriority="61"/>
    <w:lsdException w:name="Hyperlink" w:semiHidden="true" w:unhideWhenUsed="true"/>
    <w:lsdException w:name="Grid Table 7 Colorful Accent 5" w:uiPriority="52"/>
    <w:lsdException w:name="Light Grid Accent 3" w:uiPriority="62"/>
    <w:lsdException w:name="Medium Shading 2 Accent 5" w:uiPriority="64"/>
    <w:lsdException w:name="List Table 6 Colorful Accent 3" w:uiPriority="51"/>
    <w:lsdException w:name="Light Shading Accent 1" w:uiPriority="60"/>
    <w:lsdException w:name="toc 2" w:uiPriority="39" w:semiHidden="true" w:unhideWhenUsed="true"/>
    <w:lsdException w:name="Medium Grid 1 Accent 6" w:uiPriority="67"/>
    <w:lsdException w:name="Grid Table 3 Accent 4" w:uiPriority="48"/>
    <w:lsdException w:name="Grid Table 5 Dark Accent 5" w:uiPriority="50"/>
    <w:lsdException w:name="Table List 4" w:semiHidden="true" w:unhideWhenUsed="true"/>
    <w:lsdException w:name="Light List Accent 6" w:uiPriority="61"/>
    <w:lsdException w:name="Table 3D effects 3" w:semiHidden="true" w:unhideWhenUsed="true"/>
    <w:lsdException w:name="page number" w:semiHidden="true" w:unhideWhenUsed="true"/>
    <w:lsdException w:name="Table List 1" w:semiHidden="true" w:unhideWhenUsed="true"/>
    <w:lsdException w:name="Medium Shading 2" w:uiPriority="64"/>
    <w:lsdException w:name="Medium Shading 2 Accent 3" w:uiPriority="64"/>
    <w:lsdException w:name="Grid Table 7 Colorful Accent 6" w:uiPriority="52"/>
    <w:lsdException w:name="index 7" w:semiHidden="true" w:unhideWhenUsed="true"/>
    <w:lsdException w:name="Table Professional" w:semiHidden="true" w:unhideWhenUsed="true"/>
    <w:lsdException w:name="toc 5" w:uiPriority="39" w:semiHidden="true" w:unhideWhenUsed="true"/>
    <w:lsdException w:name="toa heading" w:semiHidden="true" w:unhideWhenUsed="true"/>
    <w:lsdException w:name="Strong" w:uiPriority="22" w:qFormat="true"/>
    <w:lsdException w:name="Outline List 3" w:semiHidden="true" w:unhideWhenUsed="true"/>
    <w:lsdException w:name="Medium Grid 2 Accent 4" w:uiPriority="68"/>
    <w:lsdException w:name="Light List Accent 3" w:uiPriority="61"/>
    <w:lsdException w:name="footnote reference" w:semiHidden="true" w:unhideWhenUsed="true"/>
    <w:lsdException w:name="Table Simple 2" w:semiHidden="true" w:unhideWhenUsed="true"/>
    <w:lsdException w:name="Medium List 1 Accent 3" w:uiPriority="65"/>
    <w:lsdException w:name="Colorful List" w:uiPriority="72"/>
    <w:lsdException w:name="Colorful Shading Accent 4" w:uiPriority="71"/>
    <w:lsdException w:name="Colorful Grid Accent 2" w:uiPriority="73"/>
    <w:lsdException w:name="List Table 5 Dark Accent 6" w:uiPriority="50"/>
    <w:lsdException w:name="Table Web 3" w:semiHidden="true" w:unhideWhenUsed="true"/>
    <w:lsdException w:name="List Number 3" w:semiHidden="true" w:unhideWhenUsed="true"/>
    <w:lsdException w:name="List Table 2" w:uiPriority="47"/>
    <w:lsdException w:name="Table Grid 1" w:semiHidden="true" w:unhideWhenUsed="true"/>
    <w:lsdException w:name="Light List Accent 2" w:uiPriority="61"/>
    <w:lsdException w:name="Table Colorful 1" w:semiHidden="true" w:unhideWhenUsed="true"/>
    <w:lsdException w:name="List Table 4 Accent 2" w:uiPriority="49"/>
    <w:lsdException w:name="List Table 6 Colorful Accent 6" w:uiPriority="51"/>
    <w:lsdException w:name="List Bullet 2" w:semiHidden="true" w:unhideWhenUsed="true"/>
    <w:lsdException w:name="Grid Table 6 Colorful Accent 3" w:uiPriority="51"/>
    <w:lsdException w:name="TOC Heading" w:uiPriority="39" w:semiHidden="true" w:unhideWhenUsed="true" w:qFormat="true"/>
    <w:lsdException w:name="List Number 4" w:semiHidden="true" w:unhideWhenUsed="true"/>
    <w:lsdException w:name="List Continue 2" w:semiHidden="true" w:unhideWhenUsed="true"/>
    <w:lsdException w:name="Bibliography" w:uiPriority="37" w:semiHidden="true" w:unhideWhenUsed="true"/>
    <w:lsdException w:name="List Table 4" w:uiPriority="49"/>
    <w:lsdException w:name="List Table 5 Dark Accent 3" w:uiPriority="50"/>
    <w:lsdException w:name="List 4" w:semiHidden="true" w:unhideWhenUsed="true"/>
    <w:lsdException w:name="Plain Table 2" w:uiPriority="42"/>
    <w:lsdException w:name="Colorful Shading" w:uiPriority="71"/>
    <w:lsdException w:name="HTML Definition" w:semiHidden="true" w:unhideWhenUsed="true"/>
    <w:lsdException w:name="endnote reference" w:semiHidden="true" w:unhideWhenUsed="true"/>
    <w:lsdException w:name="Grid Table 4 Accent 2" w:uiPriority="49"/>
    <w:lsdException w:name="annotation reference" w:semiHidden="true" w:unhideWhenUsed="true"/>
    <w:lsdException w:name="E-mail Signature" w:semiHidden="true" w:unhideWhenUsed="true"/>
    <w:lsdException w:name="Grid Table 6 Colorful" w:uiPriority="51"/>
    <w:lsdException w:name="Colorful Shading Accent 5" w:uiPriority="71"/>
    <w:lsdException w:name="Subtle Emphasis" w:uiPriority="19" w:qFormat="true"/>
    <w:lsdException w:name="index 3" w:semiHidden="true" w:unhideWhenUsed="true"/>
    <w:lsdException w:name="Table Simple 1" w:semiHidden="true" w:unhideWhenUsed="true"/>
    <w:lsdException w:name="List Table 5 Dark" w:uiPriority="50"/>
    <w:lsdException w:name="index 2" w:semiHidden="true" w:unhideWhenUsed="true"/>
    <w:lsdException w:name="Grid Table 1 Light Accent 5" w:uiPriority="46"/>
    <w:lsdException w:name="HTML Acronym" w:semiHidden="true" w:unhideWhenUsed="true"/>
    <w:lsdException w:name="annotation subject" w:semiHidden="true" w:unhideWhenUsed="true"/>
    <w:lsdException w:name="HTML Typewriter" w:semiHidden="true" w:unhideWhenUsed="true"/>
    <w:lsdException w:name="List Table 3 Accent 5" w:uiPriority="48"/>
    <w:lsdException w:name="Outline List 2" w:semiHidden="true" w:unhideWhenUsed="true"/>
    <w:lsdException w:name="Medium Grid 2 Accent 3" w:uiPriority="68"/>
    <w:lsdException w:name="Table Columns 1" w:semiHidden="true" w:unhideWhenUsed="true"/>
    <w:lsdException w:name="Plain Table 1" w:uiPriority="41"/>
    <w:lsdException w:name="Placeholder Text" w:semiHidden="true"/>
    <w:lsdException w:name="Table Classic 4" w:semiHidden="true" w:unhideWhenUsed="true"/>
    <w:lsdException w:name="Grid Table 1 Light Accent 4" w:uiPriority="46"/>
    <w:lsdException w:name="List Table 5 Dark Accent 5" w:uiPriority="50"/>
    <w:lsdException w:name="Light Grid Accent 5" w:uiPriority="62"/>
    <w:lsdException w:name="Medium Shading 2 Accent 1" w:uiPriority="64"/>
    <w:lsdException w:name="Table List 6" w:semiHidden="true" w:unhideWhenUsed="true"/>
    <w:lsdException w:name="Medium Shading 1 Accent 5" w:uiPriority="63"/>
    <w:lsdException w:name="index 8" w:semiHidden="true" w:unhideWhenUsed="true"/>
    <w:lsdException w:name="Light Shading Accent 6" w:uiPriority="60"/>
    <w:lsdException w:name="Table Web 2" w:semiHidden="true" w:unhideWhenUsed="true"/>
    <w:lsdException w:name="List Table 4 Accent 4" w:uiPriority="49"/>
    <w:lsdException w:name="HTML Code" w:semiHidden="true" w:unhideWhenUsed="true"/>
    <w:lsdException w:name="Grid Table 6 Colorful Accent 4" w:uiPriority="51"/>
    <w:lsdException w:name="Colorful List Accent 4" w:uiPriority="72"/>
    <w:lsdException w:name="Grid Table Light" w:uiPriority="40"/>
    <w:lsdException w:name="Medium Shading 1 Accent 6" w:uiPriority="63"/>
    <w:lsdException w:name="Grid Table 6 Colorful Accent 5" w:uiPriority="51"/>
    <w:lsdException w:name="Medium List 2 Accent 4" w:uiPriority="66"/>
    <w:lsdException w:name="Light Shading Accent 5" w:uiPriority="60"/>
    <w:lsdException w:name="Grid Table 6 Colorful Accent 1" w:uiPriority="51"/>
    <w:lsdException w:name="Medium Grid 1 Accent 2" w:uiPriority="67"/>
    <w:lsdException w:name="Medium Grid 3 Accent 6" w:uiPriority="69"/>
    <w:lsdException w:name="Medium Shading 1 Accent 3" w:uiPriority="63"/>
    <w:lsdException w:name="List Table 7 Colorful Accent 1" w:uiPriority="52"/>
    <w:lsdException w:name="Default Paragraph Font" w:uiPriority="1" w:semiHidden="true" w:unhideWhenUsed="true"/>
    <w:lsdException w:name="HTML Cite" w:semiHidden="true" w:unhideWhenUsed="true"/>
    <w:lsdException w:name="List Table 4 Accent 5" w:uiPriority="49"/>
    <w:lsdException w:name="No Spacing" w:uiPriority="1" w:qFormat="true"/>
    <w:lsdException w:name="Medium Grid 2 Accent 1" w:uiPriority="68"/>
    <w:lsdException w:name="HTML Sample" w:semiHidden="true" w:unhideWhenUsed="true"/>
    <w:lsdException w:name="Table List 8" w:semiHidden="true" w:unhideWhenUsed="true"/>
    <w:lsdException w:name="Table 3D effects 1" w:semiHidden="true" w:unhideWhenUsed="true"/>
    <w:lsdException w:name="Emphasis" w:uiPriority="20" w:qFormat="true"/>
    <w:lsdException w:name="Grid Table 2 Accent 2" w:uiPriority="47"/>
    <w:lsdException w:name="List Continue" w:semiHidden="true" w:unhideWhenUsed="true"/>
    <w:lsdException w:name="Table Subtle 2" w:semiHidden="true" w:unhideWhenUsed="true"/>
    <w:lsdException w:name="Colorful Shading Accent 2" w:uiPriority="71"/>
    <w:lsdException w:name="index 9" w:semiHidden="true" w:unhideWhenUsed="true"/>
    <w:lsdException w:name="Book Title" w:uiPriority="33" w:qFormat="true"/>
    <w:lsdException w:name="List Continue 3" w:semiHidden="true" w:unhideWhenUsed="true"/>
    <w:lsdException w:name="Intense Quote" w:uiPriority="30" w:qFormat="true"/>
    <w:lsdException w:name="heading 3" w:uiPriority="9" w:semiHidden="true" w:unhideWhenUsed="true" w:qFormat="true"/>
    <w:lsdException w:name="List Table 4 Accent 3" w:uiPriority="49"/>
    <w:lsdException w:name="index 6" w:semiHidden="true" w:unhideWhenUsed="true"/>
    <w:lsdException w:name="header" w:semiHidden="true" w:unhideWhenUsed="true"/>
    <w:lsdException w:name="Medium Shading 1" w:uiPriority="63"/>
    <w:lsdException w:name="Medium List 2 Accent 2" w:uiPriority="66"/>
    <w:lsdException w:name="Grid Table 1 Light Accent 6" w:uiPriority="46"/>
    <w:lsdException w:name="Light Grid Accent 2" w:uiPriority="62"/>
    <w:lsdException w:name="Table List 7" w:semiHidden="true" w:unhideWhenUsed="true"/>
    <w:lsdException w:name="Medium Grid 3 Accent 2" w:uiPriority="69"/>
    <w:lsdException w:name="List Table 7 Colorful" w:uiPriority="52"/>
    <w:lsdException w:name="List Table 6 Colorful Accent 5" w:uiPriority="51"/>
    <w:lsdException w:name="Grid Table 2 Accent 4" w:uiPriority="47"/>
    <w:lsdException w:name="Normal Indent" w:semiHidden="true" w:unhideWhenUsed="true"/>
    <w:lsdException w:name="Grid Table 3 Accent 5" w:uiPriority="48"/>
    <w:lsdException w:name="Normal (Web)" w:semiHidden="true" w:unhideWhenUsed="true"/>
    <w:lsdException w:name="Signature" w:semiHidden="true" w:unhideWhenUsed="true"/>
    <w:lsdException w:name="Subtitle" w:uiPriority="11" w:qFormat="true"/>
    <w:lsdException w:name="Table Colorful 2" w:semiHidden="true" w:unhideWhenUsed="true"/>
    <w:lsdException w:name="Unresolved Mention" w:semiHidden="true" w:unhideWhenUsed="true"/>
    <w:lsdException w:name="Grid Table 1 Light Accent 1" w:uiPriority="46"/>
    <w:lsdException w:name="List Table 3 Accent 6" w:uiPriority="48"/>
    <w:lsdException w:name="Mention" w:semiHidden="true" w:unhideWhenUsed="true"/>
    <w:lsdException w:name="Grid Table 5 Dark Accent 1" w:uiPriority="50"/>
    <w:lsdException w:name="Dark List Accent 2" w:uiPriority="70"/>
    <w:lsdException w:name="List Table 2 Accent 3" w:uiPriority="47"/>
    <w:lsdException w:name="Colorful List Accent 1" w:uiPriority="72"/>
    <w:lsdException w:name="Table Elegant" w:semiHidden="true" w:unhideWhenUsed="true"/>
    <w:lsdException w:name="Medium List 1" w:uiPriority="65"/>
    <w:lsdException w:name="Grid Table 2 Accent 6" w:uiPriority="47"/>
    <w:lsdException w:name="Colorful Shading Accent 3" w:uiPriority="71"/>
    <w:lsdException w:name="Table Theme" w:semiHidden="true" w:unhideWhenUsed="true"/>
    <w:lsdException w:name="Medium Grid 1 Accent 5" w:uiPriority="67"/>
    <w:lsdException w:name="Light List Accent 1" w:uiPriority="61"/>
    <w:lsdException w:name="Body Text Indent 2" w:semiHidden="true" w:unhideWhenUsed="true"/>
    <w:lsdException w:name="Medium Grid 1" w:uiPriority="67"/>
    <w:lsdException w:name="Grid Table 2 Accent 3" w:uiPriority="47"/>
    <w:lsdException w:name="Grid Table 1 Light Accent 2" w:uiPriority="46"/>
    <w:lsdException w:name="Colorful List Accent 5" w:uiPriority="72"/>
    <w:lsdException w:name="Medium List 1 Accent 4" w:uiPriority="65"/>
    <w:lsdException w:name="Medium Grid 3 Accent 3" w:uiPriority="69"/>
    <w:lsdException w:name="Medium Grid 3 Accent 5" w:uiPriority="69"/>
    <w:lsdException w:name="List Table 1 Light Accent 4" w:uiPriority="46"/>
    <w:lsdException w:name="Medium Shading 1 Accent 1" w:uiPriority="63"/>
    <w:lsdException w:name="List Table 3" w:uiPriority="48"/>
    <w:lsdException w:name="List Table 3 Accent 1" w:uiPriority="48"/>
    <w:lsdException w:name="Table Grid 2" w:semiHidden="true" w:unhideWhenUsed="true"/>
    <w:lsdException w:name="List Table 1 Light Accent 2" w:uiPriority="46"/>
    <w:lsdException w:name="heading 4" w:uiPriority="9" w:semiHidden="true" w:unhideWhenUsed="true" w:qFormat="true"/>
    <w:lsdException w:name="Medium List 2 Accent 5" w:uiPriority="66"/>
    <w:lsdException w:name="Plain Table 3" w:uiPriority="43"/>
    <w:lsdException w:name="Colorful Grid Accent 5" w:uiPriority="73"/>
    <w:lsdException w:name="index heading" w:semiHidden="true" w:unhideWhenUsed="true"/>
    <w:lsdException w:name="Grid Table 2" w:uiPriority="47"/>
    <w:lsdException w:name="caption" w:uiPriority="35" w:semiHidden="true" w:unhideWhenUsed="true" w:qFormat="true"/>
    <w:lsdException w:name="Grid Table 3" w:uiPriority="48"/>
    <w:lsdException w:name="Body Text First Indent" w:semiHidden="true" w:unhideWhenUsed="true"/>
    <w:lsdException w:name="annotation text" w:semiHidden="true" w:unhideWhenUsed="true"/>
    <w:lsdException w:name="Medium List 1 Accent 1" w:uiPriority="65"/>
    <w:lsdException w:name="List Table 3 Accent 3" w:uiPriority="48"/>
    <w:lsdException w:name="Grid Table 5 Dark Accent 3" w:uiPriority="50"/>
    <w:lsdException w:name="Colorful List Accent 2" w:uiPriority="72"/>
    <w:lsdException w:name="table of figures" w:semiHidden="true" w:unhideWhenUsed="true"/>
    <w:lsdException w:name="toc 6" w:uiPriority="39" w:semiHidden="true" w:unhideWhenUsed="true"/>
    <w:lsdException w:name="HTML Top of Form" w:semiHidden="true" w:unhideWhenUsed="true"/>
    <w:lsdException w:name="Smart Hyperlink" w:semiHidden="true" w:unhideWhenUsed="true"/>
    <w:lsdException w:name="Body Text Indent 3" w:semiHidden="true" w:unhideWhenUsed="true"/>
    <w:lsdException w:name="Grid Table 3 Accent 2" w:uiPriority="48"/>
    <w:lsdException w:name="FollowedHyperlink" w:semiHidden="true" w:unhideWhenUsed="true"/>
    <w:lsdException w:name="Grid Table 5 Dark" w:uiPriority="50"/>
    <w:lsdException w:name="List Table 7 Colorful Accent 5" w:uiPriority="52"/>
    <w:lsdException w:name="Table Grid 5" w:semiHidden="true" w:unhideWhenUsed="true"/>
    <w:lsdException w:name="Note Heading" w:semiHidden="true" w:unhideWhenUsed="true"/>
    <w:lsdException w:name="List Table 6 Colorful Accent 4" w:uiPriority="51"/>
    <w:lsdException w:name="Medium List 1 Accent 2" w:uiPriority="65"/>
    <w:lsdException w:name="Light List Accent 4" w:uiPriority="61"/>
    <w:lsdException w:name="toc 9" w:uiPriority="39" w:semiHidden="true" w:unhideWhenUsed="true"/>
    <w:lsdException w:name="Dark List Accent 1" w:uiPriority="70"/>
    <w:lsdException w:name="Hashtag" w:semiHidden="true" w:unhideWhenUsed="true"/>
    <w:lsdException w:name="Light Shading" w:uiPriority="60"/>
    <w:lsdException w:name="Intense Reference" w:uiPriority="32" w:qFormat="true"/>
    <w:lsdException w:name="index 5" w:semiHidden="true" w:unhideWhenUsed="true"/>
    <w:lsdException w:name="Grid Table 3 Accent 1" w:uiPriority="48"/>
    <w:lsdException w:name="Grid Table 2 Accent 1" w:uiPriority="47"/>
    <w:lsdException w:name="Grid Table 4" w:uiPriority="49"/>
    <w:lsdException w:name="List Table 1 Light Accent 1" w:uiPriority="46"/>
    <w:lsdException w:name="Body Text First Indent 2" w:semiHidden="true" w:unhideWhenUsed="true"/>
    <w:lsdException w:name="Grid Table 1 Light" w:uiPriority="46"/>
    <w:lsdException w:name="Grid Table 7 Colorful" w:uiPriority="52"/>
    <w:lsdException w:name="List Table 4 Accent 1" w:uiPriority="49"/>
    <w:lsdException w:name="endnote text" w:semiHidden="true" w:unhideWhenUsed="true"/>
    <w:lsdException w:name="Salutation" w:semiHidden="true" w:unhideWhenUsed="true"/>
    <w:lsdException w:name="Colorful List Accent 6" w:uiPriority="72"/>
    <w:lsdException w:name="Grid Table 7 Colorful Accent 2" w:uiPriority="52"/>
    <w:lsdException w:name="Table Classic 3" w:semiHidden="true" w:unhideWhenUsed="true"/>
    <w:lsdException w:name="List Table 1 Light Accent 3" w:uiPriority="46"/>
    <w:lsdException w:name="toc 4" w:uiPriority="39" w:semiHidden="true" w:unhideWhenUsed="true"/>
    <w:lsdException w:name="Medium List 2 Accent 3" w:uiPriority="66"/>
    <w:lsdException w:name="Table Grid" w:uiPriority="39"/>
    <w:lsdException w:name="HTML Preformatted" w:semiHidden="true" w:unhideWhenUsed="true"/>
    <w:lsdException w:name="toc 1" w:uiPriority="39" w:semiHidden="true" w:unhideWhenUsed="true"/>
    <w:lsdException w:name="Table List 5" w:semiHidden="true" w:unhideWhenUsed="true"/>
    <w:lsdException w:name="List Table 2 Accent 2" w:uiPriority="47"/>
    <w:lsdException w:name="heading 5" w:uiPriority="9" w:semiHidden="true" w:unhideWhenUsed="true" w:qFormat="true"/>
    <w:lsdException w:name="Table Web 1" w:semiHidden="true" w:unhideWhenUsed="true"/>
    <w:lsdException w:name="List Table 2 Accent 6" w:uiPriority="47"/>
    <w:lsdException w:name="Medium Grid 1 Accent 3" w:uiPriority="67"/>
    <w:lsdException w:name="List Continue 5" w:semiHidden="true" w:unhideWhenUsed="true"/>
    <w:lsdException w:name="List Table 2 Accent 4" w:uiPriority="47"/>
    <w:lsdException w:name="Medium Grid 3 Accent 4" w:uiPriority="69"/>
    <w:lsdException w:name="Intense Emphasis" w:uiPriority="21" w:qFormat="true"/>
    <w:lsdException w:name="List 2" w:semiHidden="true" w:unhideWhenUsed="true"/>
    <w:lsdException w:name="Grid Table 4 Accent 3" w:uiPriority="49"/>
    <w:lsdException w:name="Dark List" w:uiPriority="70"/>
    <w:lsdException w:name="Light Grid Accent 4" w:uiPriority="62"/>
    <w:lsdException w:name="List Table 3 Accent 2" w:uiPriority="48"/>
    <w:lsdException w:name="List 5" w:semiHidden="true" w:unhideWhenUsed="true"/>
    <w:lsdException w:name="Plain Table 5" w:uiPriority="45"/>
    <w:lsdException w:name="Body Text Indent" w:semiHidden="true" w:unhideWhenUsed="true"/>
    <w:lsdException w:name="List Table 7 Colorful Accent 3" w:uiPriority="52"/>
    <w:lsdException w:name="List Number" w:semiHidden="true" w:unhideWhenUsed="true"/>
    <w:lsdException w:name="Light Grid" w:uiPriority="62"/>
    <w:lsdException w:name="List Table 6 Colorful Accent 2" w:uiPriority="51"/>
    <w:lsdException w:name="Colorful Grid Accent 3" w:uiPriority="73"/>
    <w:lsdException w:name="toc 7" w:uiPriority="39" w:semiHidden="true" w:unhideWhenUsed="true"/>
    <w:lsdException w:name="List Table 1 Light Accent 6" w:uiPriority="46"/>
    <w:lsdException w:name="Grid Table 4 Accent 5" w:uiPriority="49"/>
    <w:lsdException w:name="Medium Shading 1 Accent 4" w:uiPriority="63"/>
    <w:lsdException w:name="toc 8" w:uiPriority="39" w:semiHidden="true" w:unhideWhenUsed="true"/>
    <w:lsdException w:name="Medium List 2 Accent 1" w:uiPriority="66"/>
    <w:lsdException w:name="Body Text" w:semiHidden="true" w:unhideWhenUsed="true"/>
    <w:lsdException w:name="List Paragraph" w:uiPriority="34" w:qFormat="true"/>
    <w:lsdException w:name="Table Subtle 1" w:semiHidden="true" w:unhideWhenUsed="true"/>
    <w:lsdException w:name="Colorful Grid Accent 6" w:uiPriority="73"/>
    <w:lsdException w:name="Colorful List Accent 3" w:uiPriority="72"/>
    <w:lsdException w:name="table of authorities" w:semiHidden="true" w:unhideWhenUsed="true"/>
    <w:lsdException w:name="List Bullet 3" w:semiHidden="true" w:unhideWhenUsed="true"/>
    <w:lsdException w:name="Message Header" w:semiHidden="true" w:unhideWhenUsed="true"/>
    <w:lsdException w:name="Outline List 1" w:semiHidden="true" w:unhideWhenUsed="true"/>
    <w:lsdException w:name="Normal Table" w:semiHidden="true" w:unhideWhenUsed="true"/>
    <w:lsdException w:name="List Table 7 Colorful Accent 4" w:uiPriority="52"/>
    <w:lsdException w:name="Table Contemporary" w:semiHidden="true" w:unhideWhenUsed="true"/>
    <w:lsdException w:name="Medium Shading 2 Accent 6" w:uiPriority="64"/>
    <w:lsdException w:name="heading 9" w:uiPriority="9" w:semiHidden="true" w:unhideWhenUsed="true" w:qFormat="true"/>
    <w:lsdException w:name="Table List 3" w:semiHidden="true" w:unhideWhenUsed="true"/>
    <w:lsdException w:name="Dark List Accent 5" w:uiPriority="70"/>
    <w:lsdException w:name="No List" w:semiHidden="true" w:unhideWhenUsed="true"/>
    <w:lsdException w:name="List Table 3 Accent 4" w:uiPriority="48"/>
    <w:lsdException w:name="Smart Link" w:semiHidden="true" w:unhideWhenUsed="true"/>
    <w:lsdException w:name="Light Grid Accent 6" w:uiPriority="62"/>
    <w:lsdException w:name="Table 3D effects 2" w:semiHidden="true" w:unhideWhenUsed="true"/>
    <w:lsdException w:name="Medium List 2 Accent 6" w:uiPriority="66"/>
    <w:lsdException w:name="List Table 5 Dark Accent 2" w:uiPriority="50"/>
    <w:lsdException w:name="List Table 6 Colorful Accent 1" w:uiPriority="51"/>
    <w:lsdException w:name="Grid Table 1 Light Accent 3" w:uiPriority="46"/>
    <w:lsdException w:name="Grid Table 3 Accent 6" w:uiPriority="48"/>
    <w:lsdException w:name="List Table 4 Accent 6" w:uiPriority="49"/>
    <w:lsdException w:name="HTML Variable" w:semiHidden="true" w:unhideWhenUsed="true"/>
    <w:lsdException w:name="Grid Table 7 Colorful Accent 3" w:uiPriority="52"/>
    <w:lsdException w:name="Plain Table 4" w:uiPriority="44"/>
    <w:lsdException w:name="Subtle Reference" w:uiPriority="31" w:qFormat="true"/>
    <w:lsdException w:name="Colorful Shading Accent 6" w:uiPriority="71"/>
    <w:lsdException w:name="Table Simple 3" w:semiHidden="true" w:unhideWhenUsed="true"/>
    <w:lsdException w:name="List Table 5 Dark Accent 4" w:uiPriority="50"/>
    <w:lsdException w:name="Table Grid 7" w:semiHidden="true" w:unhideWhenUsed="true"/>
    <w:lsdException w:name="footnote text" w:semiHidden="true" w:unhideWhenUsed="true"/>
    <w:lsdException w:name="Grid Table 4 Accent 1" w:uiPriority="49"/>
    <w:lsdException w:name="Light Shading Accent 2" w:uiPriority="60"/>
    <w:lsdException w:name="Grid Table 6 Colorful Accent 6" w:uiPriority="51"/>
    <w:lsdException w:name="Table Columns 5" w:semiHidden="true" w:unhideWhenUsed="true"/>
    <w:lsdException w:name="Table Classic 1" w:semiHidden="true" w:unhideWhenUsed="true"/>
    <w:lsdException w:name="Table Columns 3" w:semiHidden="true" w:unhideWhenUsed="true"/>
    <w:lsdException w:name="List Bullet 5" w:semiHidden="true" w:unhideWhenUsed="true"/>
    <w:lsdException w:name="Medium Shading 2 Accent 4" w:uiPriority="64"/>
    <w:lsdException w:name="Document Map" w:semiHidden="true" w:unhideWhenUsed="true"/>
    <w:lsdException w:name="Medium Shading 1 Accent 2" w:uiPriority="63"/>
    <w:lsdException w:name="Table Grid 4" w:semiHidden="true" w:unhideWhenUsed="true"/>
    <w:lsdException w:name="Medium Grid 1 Accent 1" w:uiPriority="67"/>
    <w:lsdException w:name="Colorful Grid Accent 4" w:uiPriority="73"/>
    <w:lsdException w:name="toc 3" w:uiPriority="39" w:semiHidden="true" w:unhideWhenUsed="true"/>
    <w:lsdException w:name="Medium Grid 2 Accent 2" w:uiPriority="68"/>
    <w:lsdException w:name="Medium List 1 Accent 5" w:uiPriority="65"/>
    <w:lsdException w:name="Dark List Accent 3" w:uiPriority="70"/>
    <w:lsdException w:name="Light Grid Accent 1" w:uiPriority="62"/>
    <w:lsdException w:name="line number" w:semiHidden="true" w:unhideWhenUsed="true"/>
    <w:lsdException w:name="Dark List Accent 6" w:uiPriority="70"/>
    <w:lsdException w:name="index 4" w:semiHidden="true" w:unhideWhenUsed="true"/>
    <w:lsdException w:name="Body Text 2" w:semiHidden="true" w:unhideWhenUsed="true"/>
    <w:lsdException w:name="Quote" w:uiPriority="29" w:qFormat="true"/>
    <w:lsdException w:name="Revision" w:semiHidden="true"/>
    <w:lsdException w:name="Table Grid 3" w:semiHidden="true" w:unhideWhenUsed="true"/>
    <w:lsdException w:name="Medium Shading 2 Accent 2" w:uiPriority="64"/>
    <w:lsdException w:name="heading 6" w:uiPriority="9" w:semiHidden="true" w:unhideWhenUsed="true" w:qFormat="true"/>
    <w:lsdException w:name="Light Shading Accent 3" w:uiPriority="60"/>
    <w:lsdException w:name="Date" w:semiHidden="true" w:unhideWhenUsed="true"/>
    <w:lsdException w:name="Body Text 3" w:semiHidden="true" w:unhideWhenUsed="true"/>
    <w:lsdException w:name="Plain Text" w:semiHidden="true" w:unhideWhenUsed="true"/>
    <w:lsdException w:name="Table Colorful 3" w:semiHidden="true" w:unhideWhenUsed="true"/>
    <w:lsdException w:name="List Table 7 Colorful Accent 2" w:uiPriority="52"/>
    <w:lsdException w:name="Medium Grid 2 Accent 5" w:uiPriority="68"/>
    <w:lsdException w:name="Grid Table 6 Colorful Accent 2" w:uiPriority="51"/>
    <w:lsdException w:name="heading 1" w:uiPriority="9" w:qFormat="true"/>
    <w:lsdException w:name="Grid Table 7 Colorful Accent 1" w:uiPriority="52"/>
    <w:lsdException w:name="Grid Table 4 Accent 6" w:uiPriority="49"/>
    <w:lsdException w:name="List Continue 4" w:semiHidden="true" w:unhideWhenUsed="true"/>
    <w:lsdException w:name="Colorful Grid" w:uiPriority="73"/>
    <w:lsdException w:name="Grid Table 3 Accent 3" w:uiPriority="48"/>
    <w:lsdException w:name="heading 7" w:uiPriority="9" w:semiHidden="true" w:unhideWhenUsed="true" w:qFormat="true"/>
    <w:lsdException w:name="List Number 5" w:semiHidden="true" w:unhideWhenUsed="true"/>
    <w:lsdException w:name="List" w:semiHidden="true" w:unhideWhenUsed="true"/>
    <w:lsdException w:name="Table Columns 2" w:semiHidden="true" w:unhideWhenUsed="true"/>
    <w:lsdException w:name="Table List 2" w:semiHidden="true" w:unhideWhenUsed="true"/>
    <w:lsdException w:name="List Number 2" w:semiHidden="true" w:unhideWhenUsed="true"/>
    <w:lsdException w:name="Table Grid 8" w:semiHidden="true" w:unhideWhenUsed="true"/>
    <w:lsdException w:name="List Table 2 Accent 5" w:uiPriority="47"/>
    <w:lsdException w:name="Medium Grid 3" w:uiPriority="69"/>
    <w:lsdException w:name="envelope return" w:semiHidden="true" w:unhideWhenUsed="true"/>
    <w:lsdException w:name="footer" w:semiHidden="true" w:unhideWhenUsed="true"/>
    <w:lsdException w:name="Medium Grid 2 Accent 6" w:uiPriority="68"/>
    <w:lsdException w:name="HTML Keyboard" w:semiHidden="true" w:unhideWhenUsed="true"/>
    <w:lsdException w:name="List Table 1 Light" w:uiPriority="46"/>
    <w:lsdException w:name="Light Shading Accent 4" w:uiPriority="60"/>
    <w:lsdException w:name="Grid Table 5 Dark Accent 6" w:uiPriority="50"/>
    <w:lsdException w:name="List Table 1 Light Accent 5" w:uiPriority="46"/>
    <w:lsdException w:name="Table Grid 6" w:semiHidden="true" w:unhideWhenUsed="true"/>
    <w:lsdException w:name="Medium Grid 3 Accent 1" w:uiPriority="69"/>
    <w:lsdException w:name="List Bullet 4" w:semiHidden="true" w:unhideWhenUsed="true"/>
    <w:lsdException w:name="Medium Grid 2" w:uiPriority="68"/>
    <w:lsdException w:name="Normal" w:uiPriority="0" w:qFormat="true"/>
    <w:lsdException w:name="Grid Table 5 Dark Accent 4" w:uiPriority="50"/>
    <w:lsdException w:name="envelope address" w:semiHidden="true" w:unhideWhenUsed="true"/>
    <w:lsdException w:name="List Table 7 Colorful Accent 6" w:uiPriority="52"/>
    <w:lsdException w:name="Table Classic 2" w:semiHidden="true" w:unhideWhenUsed="true"/>
    <w:lsdException w:name="Light List Accent 5" w:uiPriority="61"/>
    <w:lsdException w:name="Table Columns 4" w:semiHidden="true" w:unhideWhenUsed="true"/>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table" w:styleId="mw4dxw"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lqo3dn" w:default="true">
    <w:name w:val="Normal"/>
    <w:basedOn w:val=""/>
    <w:next w:val=""/>
    <w:pPr>
      <w:widowControl w:val="false"/>
      <w:jc w:val="left"/>
    </w:pPr>
  </w:style>
  <w:style w:type="paragraph" w:styleId="shk003" w:default="true">
    <w:name w:val="Normal"/>
    <w:basedOn w:val=""/>
    <w:next w:val=""/>
    <w:pPr>
      <w:widowControl w:val="false"/>
      <w:jc w:val="left"/>
    </w:pPr>
  </w:style>
  <w:style w:type="table" w:styleId="qahrxe">
    <w:name w:val="Table Grid"/>
    <w:basedOn w:val="mw4dxw"/>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wylcev">
    <w:name w:val="heading 1"/>
    <w:basedOn w:val="lqo3dn"/>
    <w:next w:val="tbpxwh"/>
    <w:uiPriority w:val="9"/>
    <w:qFormat/>
    <w:pPr>
      <w:keepNext/>
      <w:keepLines/>
      <w:spacing w:before="0" w:after="0" w:line="408" w:lineRule="auto"/>
      <w:outlineLvl w:val="0"/>
    </w:pPr>
    <w:rPr>
      <w:b/>
      <w:bCs/>
      <w:color w:val="1A1A1A"/>
      <w:sz w:val="36"/>
      <w:szCs w:val="36"/>
    </w:rPr>
  </w:style>
  <w:style w:type="paragraph" w:styleId="g5f8yb" w:default="true">
    <w:name w:val="Normal"/>
    <w:basedOn w:val=""/>
    <w:next w:val=""/>
    <w:pPr>
      <w:widowControl w:val="false"/>
      <w:jc w:val="left"/>
    </w:pPr>
  </w:style>
  <w:style w:type="paragraph" w:styleId="7gv52b" w:default="true">
    <w:name w:val="Normal"/>
    <w:basedOn w:val=""/>
    <w:next w:val=""/>
    <w:pPr>
      <w:widowControl w:val="false"/>
      <w:jc w:val="left"/>
    </w:pPr>
  </w:style>
  <w:style w:type="paragraph" w:styleId="ljl1wg" w:default="true">
    <w:name w:val="Normal"/>
    <w:basedOn w:val=""/>
    <w:next w:val=""/>
    <w:pPr>
      <w:widowControl w:val="false"/>
      <w:jc w:val="left"/>
    </w:pPr>
  </w:style>
  <w:style w:type="paragraph" w:styleId="t9707w">
    <w:name w:val="heading 2"/>
    <w:basedOn w:val="7gv52b"/>
    <w:next w:val="ebgajv"/>
    <w:uiPriority w:val="9"/>
    <w:qFormat/>
    <w:pPr>
      <w:keepNext/>
      <w:keepLines/>
      <w:spacing w:before="0" w:after="0" w:line="408" w:lineRule="auto"/>
      <w:outlineLvl w:val="1"/>
    </w:pPr>
    <w:rPr>
      <w:b/>
      <w:bCs/>
      <w:color w:val="1A1A1A"/>
      <w:sz w:val="32"/>
      <w:szCs w:val="32"/>
    </w:rPr>
  </w:style>
  <w:style w:type="paragraph" w:styleId="tbpxwh" w:default="true">
    <w:name w:val="Normal"/>
    <w:basedOn w:val=""/>
    <w:next w:val=""/>
    <w:pPr>
      <w:widowControl w:val="false"/>
      <w:jc w:val="left"/>
    </w:pPr>
  </w:style>
  <w:style w:type="paragraph" w:styleId="p58000">
    <w:name w:val="heading 3"/>
    <w:basedOn w:val="ljl1wg"/>
    <w:next w:val="g5f8yb"/>
    <w:uiPriority w:val="9"/>
    <w:qFormat/>
    <w:pPr>
      <w:keepNext/>
      <w:keepLines/>
      <w:spacing w:before="0" w:after="0" w:line="408" w:lineRule="auto"/>
      <w:outlineLvl w:val="2"/>
    </w:pPr>
    <w:rPr>
      <w:b/>
      <w:bCs/>
      <w:color w:val="1A1A1A"/>
      <w:sz w:val="28"/>
      <w:szCs w:val="28"/>
    </w:rPr>
  </w:style>
  <w:style w:type="paragraph" w:styleId="ebgajv"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9" Type="http://schemas.openxmlformats.org/officeDocument/2006/relationships/image" Target="media/image5.png" /><Relationship Id="rId7" Type="http://schemas.openxmlformats.org/officeDocument/2006/relationships/image" Target="media/image3.png"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image" Target="media/image6.png" /><Relationship Id="rId1" Type="http://schemas.openxmlformats.org/officeDocument/2006/relationships/settings" Target="settings.xml" /><Relationship Id="rId12" Type="http://schemas.openxmlformats.org/officeDocument/2006/relationships/image" Target="media/image8.png" /><Relationship Id="rId0" Type="http://schemas.openxmlformats.org/officeDocument/2006/relationships/styles" Target="styles.xml" /><Relationship Id="rId2" Type="http://schemas.openxmlformats.org/officeDocument/2006/relationships/fontTable" Target="fontTable.xml" /><Relationship Id="rId11" Type="http://schemas.openxmlformats.org/officeDocument/2006/relationships/image" Target="media/image7.png" /><Relationship Id="rId14" Type="http://schemas.openxmlformats.org/officeDocument/2006/relationships/image" Target="media/image10.png" /><Relationship Id="rId13" Type="http://schemas.openxmlformats.org/officeDocument/2006/relationships/image" Target="media/image9.png"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2023-11-15T10:36:58Z</dcterms:created>
  <dcterms:modified xsi:type="dcterms:W3CDTF">2023-11-15T10:36:58Z</dcterms:modified>
</cp:coreProperties>
</file>