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航晟物流-地面服务小程序设计文档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496"/>
          <w:sz w:val="32"/>
        </w:rPr>
      </w:pPr>
      <w:r>
        <w:rPr>
          <w:rFonts w:ascii="等线 Light" w:hAnsi="等线 Light" w:eastAsia="等线 Light" w:cs="等线 Light"/>
          <w:color w:val="2F5496"/>
          <w:sz w:val="32"/>
        </w:rPr>
        <w:t>目录</w:t>
      </w:r>
    </w:p>
    <w:p>
      <w:pPr>
        <w:snapToGrid w:val="false"/>
        <w:spacing w:before="120"/>
        <w:jc w:val="both"/>
        <w:rPr>
          <w:rFonts w:ascii="等线" w:hAnsi="等线" w:eastAsia="等线" w:cs="等线"/>
          <w:sz w:val="24"/>
        </w:rPr>
      </w:pPr>
      <w:r>
        <w:rPr>
          <w:rFonts w:ascii="等线" w:hAnsi="等线" w:eastAsia="等线" w:cs="等线"/>
          <w:color w:val="0563C1"/>
          <w:sz w:val="24"/>
        </w:rPr>
        <w:t>第一章 前言</w:t>
      </w:r>
      <w:r>
        <w:rPr>
          <w:rFonts w:ascii="等线" w:hAnsi="等线" w:eastAsia="等线" w:cs="等线"/>
          <w:sz w:val="24"/>
        </w:rPr>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1.1 编写目的</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1.2 参考文档</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1.3 版本信息</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1.4 阅读对象</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jc w:val="both"/>
        <w:rPr>
          <w:rFonts w:ascii="等线" w:hAnsi="等线" w:eastAsia="等线" w:cs="等线"/>
          <w:sz w:val="24"/>
        </w:rPr>
      </w:pPr>
      <w:r>
        <w:rPr>
          <w:rFonts w:ascii="等线" w:hAnsi="等线" w:eastAsia="等线" w:cs="等线"/>
          <w:color w:val="0563C1"/>
          <w:sz w:val="24"/>
        </w:rPr>
        <w:t>第二章 产品概述</w:t>
      </w:r>
      <w:r>
        <w:rPr>
          <w:rFonts w:ascii="等线" w:hAnsi="等线" w:eastAsia="等线" w:cs="等线"/>
          <w:sz w:val="24"/>
        </w:rPr>
        <w:tab/>
      </w:r>
      <w:r>
        <w:rPr/>
        <w:fldChar w:fldCharType="begin"/>
      </w:r>
      <w:r>
        <w:rPr/>
        <w:fldChar w:fldCharType="separate"/>
      </w:r>
      <w:r>
        <w:rPr>
          <w:rFonts w:ascii="等线" w:hAnsi="等线" w:eastAsia="等线" w:cs="等线"/>
          <w:sz w:val="24"/>
        </w:rPr>
        <w:t>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2.1 产品简述</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2.1.1 产品整体描述</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2.1.2 产品功能菜单</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2.2 专用名词解释</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2.3 产品用户角色描述</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2.4 基本业务流程</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2.4.1 基本流程说明</w:t>
      </w:r>
      <w:r>
        <w:rPr>
          <w:rFonts w:ascii="等线" w:hAnsi="等线" w:eastAsia="等线" w:cs="等线"/>
          <w:sz w:val="20"/>
        </w:rPr>
        <w:tab/>
      </w:r>
      <w:r>
        <w:rPr/>
        <w:fldChar w:fldCharType="begin"/>
      </w:r>
      <w:r>
        <w:rPr/>
        <w:fldChar w:fldCharType="separate"/>
      </w:r>
      <w:r>
        <w:rPr>
          <w:rFonts w:ascii="等线" w:hAnsi="等线" w:eastAsia="等线" w:cs="等线"/>
          <w:sz w:val="20"/>
        </w:rPr>
        <w:t>6</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2.4.2 逆向流程节点说明</w:t>
      </w:r>
      <w:r>
        <w:rPr>
          <w:rFonts w:ascii="等线" w:hAnsi="等线" w:eastAsia="等线" w:cs="等线"/>
          <w:sz w:val="20"/>
        </w:rPr>
        <w:tab/>
      </w:r>
      <w:r>
        <w:rPr/>
        <w:fldChar w:fldCharType="begin"/>
      </w:r>
      <w:r>
        <w:rPr/>
        <w:fldChar w:fldCharType="separate"/>
      </w:r>
      <w:r>
        <w:rPr>
          <w:rFonts w:ascii="等线" w:hAnsi="等线" w:eastAsia="等线" w:cs="等线"/>
          <w:sz w:val="20"/>
        </w:rPr>
        <w:t>9</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2.4.3 单号校验逻辑</w:t>
      </w:r>
      <w:r>
        <w:rPr>
          <w:rFonts w:ascii="等线" w:hAnsi="等线" w:eastAsia="等线" w:cs="等线"/>
          <w:sz w:val="20"/>
        </w:rPr>
        <w:tab/>
      </w:r>
      <w:r>
        <w:rPr/>
        <w:fldChar w:fldCharType="begin"/>
      </w:r>
      <w:r>
        <w:rPr/>
        <w:fldChar w:fldCharType="separate"/>
      </w:r>
      <w:r>
        <w:rPr>
          <w:rFonts w:ascii="等线" w:hAnsi="等线" w:eastAsia="等线" w:cs="等线"/>
          <w:sz w:val="20"/>
        </w:rPr>
        <w:t>9</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2.5 相关单据条码</w:t>
      </w:r>
      <w:r>
        <w:rPr>
          <w:rFonts w:ascii="等线" w:hAnsi="等线" w:eastAsia="等线" w:cs="等线"/>
          <w:sz w:val="22"/>
        </w:rPr>
        <w:tab/>
      </w:r>
      <w:r>
        <w:rPr/>
        <w:fldChar w:fldCharType="begin"/>
      </w:r>
      <w:r>
        <w:rPr/>
        <w:fldChar w:fldCharType="separate"/>
      </w:r>
      <w:r>
        <w:rPr>
          <w:rFonts w:ascii="等线" w:hAnsi="等线" w:eastAsia="等线" w:cs="等线"/>
          <w:sz w:val="22"/>
        </w:rPr>
        <w:t>10</w:t>
      </w:r>
      <w:r>
        <w:rPr/>
        <w:fldChar w:fldCharType="end"/>
      </w:r>
    </w:p>
    <w:p>
      <w:pPr>
        <w:snapToGrid w:val="false"/>
        <w:spacing w:before="120"/>
        <w:jc w:val="both"/>
        <w:rPr>
          <w:rFonts w:ascii="等线" w:hAnsi="等线" w:eastAsia="等线" w:cs="等线"/>
          <w:sz w:val="24"/>
        </w:rPr>
      </w:pPr>
      <w:r>
        <w:rPr>
          <w:rFonts w:ascii="等线" w:hAnsi="等线" w:eastAsia="等线" w:cs="等线"/>
          <w:color w:val="0563C1"/>
          <w:sz w:val="24"/>
        </w:rPr>
        <w:t>第三章  产品功能需求</w:t>
      </w:r>
      <w:r>
        <w:rPr>
          <w:rFonts w:ascii="等线" w:hAnsi="等线" w:eastAsia="等线" w:cs="等线"/>
          <w:sz w:val="24"/>
        </w:rPr>
        <w:tab/>
      </w:r>
      <w:r>
        <w:rPr/>
        <w:fldChar w:fldCharType="begin"/>
      </w:r>
      <w:r>
        <w:rPr/>
        <w:fldChar w:fldCharType="separate"/>
      </w:r>
      <w:r>
        <w:rPr>
          <w:rFonts w:ascii="等线" w:hAnsi="等线" w:eastAsia="等线" w:cs="等线"/>
          <w:sz w:val="24"/>
        </w:rPr>
        <w:t>10</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3.1</w:t>
      </w:r>
      <w:r>
        <w:rPr>
          <w:rFonts w:ascii="微软雅黑" w:hAnsi="微软雅黑" w:eastAsia="微软雅黑" w:cs="微软雅黑"/>
          <w:color w:val="0563C1"/>
          <w:sz w:val="22"/>
        </w:rPr>
        <w:t xml:space="preserve">  登录页面</w:t>
      </w:r>
      <w:r>
        <w:rPr>
          <w:rFonts w:ascii="等线" w:hAnsi="等线" w:eastAsia="等线" w:cs="等线"/>
          <w:sz w:val="22"/>
        </w:rPr>
        <w:tab/>
      </w:r>
      <w:r>
        <w:rPr/>
        <w:fldChar w:fldCharType="begin"/>
      </w:r>
      <w:r>
        <w:rPr/>
        <w:fldChar w:fldCharType="separate"/>
      </w:r>
      <w:r>
        <w:rPr>
          <w:rFonts w:ascii="等线" w:hAnsi="等线" w:eastAsia="等线" w:cs="等线"/>
          <w:sz w:val="22"/>
        </w:rPr>
        <w:t>10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3.1.1 原型页面</w:t>
      </w:r>
      <w:r>
        <w:rPr>
          <w:rFonts w:ascii="等线" w:hAnsi="等线" w:eastAsia="等线" w:cs="等线"/>
          <w:sz w:val="20"/>
        </w:rPr>
        <w:tab/>
      </w:r>
      <w:r>
        <w:rPr/>
        <w:fldChar w:fldCharType="begin"/>
      </w:r>
      <w:r>
        <w:rPr/>
        <w:fldChar w:fldCharType="separate"/>
      </w:r>
      <w:r>
        <w:rPr>
          <w:rFonts w:ascii="等线" w:hAnsi="等线" w:eastAsia="等线" w:cs="等线"/>
          <w:sz w:val="20"/>
        </w:rPr>
        <w:t>11</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3.1.2 用例说明</w:t>
      </w:r>
      <w:r>
        <w:rPr>
          <w:rFonts w:ascii="等线" w:hAnsi="等线" w:eastAsia="等线" w:cs="等线"/>
          <w:sz w:val="20"/>
        </w:rPr>
        <w:tab/>
      </w:r>
      <w:r>
        <w:rPr/>
        <w:fldChar w:fldCharType="begin"/>
      </w:r>
      <w:r>
        <w:rPr/>
        <w:fldChar w:fldCharType="separate"/>
      </w:r>
      <w:r>
        <w:rPr>
          <w:rFonts w:ascii="等线" w:hAnsi="等线" w:eastAsia="等线" w:cs="等线"/>
          <w:sz w:val="20"/>
        </w:rPr>
        <w:t>11</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3.2</w:t>
      </w:r>
      <w:r>
        <w:rPr>
          <w:rFonts w:ascii="微软雅黑" w:hAnsi="微软雅黑" w:eastAsia="微软雅黑" w:cs="微软雅黑"/>
          <w:color w:val="0563C1"/>
          <w:sz w:val="22"/>
        </w:rPr>
        <w:t xml:space="preserve">  地面服务操作列表页面</w:t>
      </w:r>
      <w:r>
        <w:rPr>
          <w:rFonts w:ascii="等线" w:hAnsi="等线" w:eastAsia="等线" w:cs="等线"/>
          <w:sz w:val="22"/>
        </w:rPr>
        <w:tab/>
      </w:r>
      <w:r>
        <w:rPr/>
        <w:fldChar w:fldCharType="begin"/>
      </w:r>
      <w:r>
        <w:rPr/>
        <w:fldChar w:fldCharType="separate"/>
      </w:r>
      <w:r>
        <w:rPr>
          <w:rFonts w:ascii="等线" w:hAnsi="等线" w:eastAsia="等线" w:cs="等线"/>
          <w:sz w:val="22"/>
        </w:rPr>
        <w:t>12</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3.2.1 原型页面</w:t>
      </w:r>
      <w:r>
        <w:rPr>
          <w:rFonts w:ascii="等线" w:hAnsi="等线" w:eastAsia="等线" w:cs="等线"/>
          <w:sz w:val="20"/>
        </w:rPr>
        <w:tab/>
      </w:r>
      <w:r>
        <w:rPr/>
        <w:fldChar w:fldCharType="begin"/>
      </w:r>
      <w:r>
        <w:rPr/>
        <w:fldChar w:fldCharType="separate"/>
      </w:r>
      <w:r>
        <w:rPr>
          <w:rFonts w:ascii="等线" w:hAnsi="等线" w:eastAsia="等线" w:cs="等线"/>
          <w:sz w:val="20"/>
        </w:rPr>
        <w:t>13</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3.2.2 用例说明</w:t>
      </w:r>
      <w:r>
        <w:rPr>
          <w:rFonts w:ascii="等线" w:hAnsi="等线" w:eastAsia="等线" w:cs="等线"/>
          <w:sz w:val="20"/>
        </w:rPr>
        <w:tab/>
      </w:r>
      <w:r>
        <w:rPr/>
        <w:fldChar w:fldCharType="begin"/>
      </w:r>
      <w:r>
        <w:rPr/>
        <w:fldChar w:fldCharType="separate"/>
      </w:r>
      <w:r>
        <w:rPr>
          <w:rFonts w:ascii="等线" w:hAnsi="等线" w:eastAsia="等线" w:cs="等线"/>
          <w:sz w:val="20"/>
        </w:rPr>
        <w:t>13</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3.3</w:t>
      </w:r>
      <w:r>
        <w:rPr>
          <w:rFonts w:ascii="微软雅黑" w:hAnsi="微软雅黑" w:eastAsia="微软雅黑" w:cs="微软雅黑"/>
          <w:color w:val="0563C1"/>
          <w:sz w:val="22"/>
        </w:rPr>
        <w:t xml:space="preserve">  单号扫描功能</w:t>
      </w:r>
      <w:r>
        <w:rPr>
          <w:rFonts w:ascii="等线" w:hAnsi="等线" w:eastAsia="等线" w:cs="等线"/>
          <w:sz w:val="22"/>
        </w:rPr>
        <w:tab/>
      </w:r>
      <w:r>
        <w:rPr/>
        <w:fldChar w:fldCharType="begin"/>
      </w:r>
      <w:r>
        <w:rPr/>
        <w:fldChar w:fldCharType="separate"/>
      </w:r>
      <w:r>
        <w:rPr>
          <w:rFonts w:ascii="等线" w:hAnsi="等线" w:eastAsia="等线" w:cs="等线"/>
          <w:sz w:val="22"/>
        </w:rPr>
        <w:t>14</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3.3.1 原型页面</w:t>
      </w:r>
      <w:r>
        <w:rPr>
          <w:rFonts w:ascii="等线" w:hAnsi="等线" w:eastAsia="等线" w:cs="等线"/>
          <w:sz w:val="20"/>
        </w:rPr>
        <w:tab/>
      </w:r>
      <w:r>
        <w:rPr/>
        <w:fldChar w:fldCharType="begin"/>
      </w:r>
      <w:r>
        <w:rPr/>
        <w:fldChar w:fldCharType="separate"/>
      </w:r>
      <w:r>
        <w:rPr>
          <w:rFonts w:ascii="等线" w:hAnsi="等线" w:eastAsia="等线" w:cs="等线"/>
          <w:sz w:val="20"/>
        </w:rPr>
        <w:t>15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3.3.2 用例说明</w:t>
      </w:r>
      <w:r>
        <w:rPr>
          <w:rFonts w:ascii="等线" w:hAnsi="等线" w:eastAsia="等线" w:cs="等线"/>
          <w:sz w:val="20"/>
        </w:rPr>
        <w:tab/>
      </w:r>
      <w:r>
        <w:rPr/>
        <w:fldChar w:fldCharType="begin"/>
      </w:r>
      <w:r>
        <w:rPr/>
        <w:fldChar w:fldCharType="separate"/>
      </w:r>
      <w:r>
        <w:rPr>
          <w:rFonts w:ascii="等线" w:hAnsi="等线" w:eastAsia="等线" w:cs="等线"/>
          <w:sz w:val="20"/>
        </w:rPr>
        <w:t>15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3.4</w:t>
      </w:r>
      <w:r>
        <w:rPr>
          <w:rFonts w:ascii="微软雅黑" w:hAnsi="微软雅黑" w:eastAsia="微软雅黑" w:cs="微软雅黑"/>
          <w:color w:val="0563C1"/>
          <w:sz w:val="22"/>
        </w:rPr>
        <w:t xml:space="preserve">  单号提交页面</w:t>
      </w:r>
      <w:r>
        <w:rPr>
          <w:rFonts w:ascii="等线" w:hAnsi="等线" w:eastAsia="等线" w:cs="等线"/>
          <w:sz w:val="22"/>
        </w:rPr>
        <w:tab/>
      </w:r>
      <w:r>
        <w:rPr/>
        <w:fldChar w:fldCharType="begin"/>
      </w:r>
      <w:r>
        <w:rPr/>
        <w:fldChar w:fldCharType="separate"/>
      </w:r>
      <w:r>
        <w:rPr>
          <w:rFonts w:ascii="等线" w:hAnsi="等线" w:eastAsia="等线" w:cs="等线"/>
          <w:sz w:val="22"/>
        </w:rPr>
        <w:t>16</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3.4.1 原型页面</w:t>
      </w:r>
      <w:r>
        <w:rPr>
          <w:rFonts w:ascii="等线" w:hAnsi="等线" w:eastAsia="等线" w:cs="等线"/>
          <w:sz w:val="20"/>
        </w:rPr>
        <w:tab/>
      </w:r>
      <w:r>
        <w:rPr/>
        <w:fldChar w:fldCharType="begin"/>
      </w:r>
      <w:r>
        <w:rPr/>
        <w:fldChar w:fldCharType="separate"/>
      </w:r>
      <w:r>
        <w:rPr>
          <w:rFonts w:ascii="等线" w:hAnsi="等线" w:eastAsia="等线" w:cs="等线"/>
          <w:sz w:val="20"/>
        </w:rPr>
        <w:t>17</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3.4.2 用例说明</w:t>
      </w:r>
      <w:r>
        <w:rPr>
          <w:rFonts w:ascii="等线" w:hAnsi="等线" w:eastAsia="等线" w:cs="等线"/>
          <w:sz w:val="20"/>
        </w:rPr>
        <w:tab/>
      </w:r>
      <w:r>
        <w:rPr/>
        <w:fldChar w:fldCharType="begin"/>
      </w:r>
      <w:r>
        <w:rPr/>
        <w:fldChar w:fldCharType="separate"/>
      </w:r>
      <w:r>
        <w:rPr>
          <w:rFonts w:ascii="等线" w:hAnsi="等线" w:eastAsia="等线" w:cs="等线"/>
          <w:sz w:val="20"/>
        </w:rPr>
        <w:t>17</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3.5</w:t>
      </w:r>
      <w:r>
        <w:rPr>
          <w:rFonts w:ascii="微软雅黑" w:hAnsi="微软雅黑" w:eastAsia="微软雅黑" w:cs="微软雅黑"/>
          <w:color w:val="0563C1"/>
          <w:sz w:val="22"/>
        </w:rPr>
        <w:t xml:space="preserve">  电商退货/退件入库-单号提交页面</w:t>
      </w:r>
      <w:r>
        <w:rPr>
          <w:rFonts w:ascii="等线" w:hAnsi="等线" w:eastAsia="等线" w:cs="等线"/>
          <w:sz w:val="22"/>
        </w:rPr>
        <w:tab/>
      </w:r>
      <w:r>
        <w:rPr/>
        <w:fldChar w:fldCharType="begin"/>
      </w:r>
      <w:r>
        <w:rPr/>
        <w:fldChar w:fldCharType="separate"/>
      </w:r>
      <w:r>
        <w:rPr>
          <w:rFonts w:ascii="等线" w:hAnsi="等线" w:eastAsia="等线" w:cs="等线"/>
          <w:sz w:val="22"/>
        </w:rPr>
        <w:t>19</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3.5.1 原型页面</w:t>
      </w:r>
      <w:r>
        <w:rPr>
          <w:rFonts w:ascii="等线" w:hAnsi="等线" w:eastAsia="等线" w:cs="等线"/>
          <w:sz w:val="20"/>
        </w:rPr>
        <w:tab/>
      </w:r>
      <w:r>
        <w:rPr/>
        <w:fldChar w:fldCharType="begin"/>
      </w:r>
      <w:r>
        <w:rPr/>
        <w:fldChar w:fldCharType="separate"/>
      </w:r>
      <w:r>
        <w:rPr>
          <w:rFonts w:ascii="等线" w:hAnsi="等线" w:eastAsia="等线" w:cs="等线"/>
          <w:sz w:val="20"/>
        </w:rPr>
        <w:t>19</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3.5.2 用例说明</w:t>
      </w:r>
      <w:r>
        <w:rPr>
          <w:rFonts w:ascii="等线" w:hAnsi="等线" w:eastAsia="等线" w:cs="等线"/>
          <w:sz w:val="20"/>
        </w:rPr>
        <w:tab/>
      </w:r>
      <w:r>
        <w:rPr/>
        <w:fldChar w:fldCharType="begin"/>
      </w:r>
      <w:r>
        <w:rPr/>
        <w:fldChar w:fldCharType="separate"/>
      </w:r>
      <w:r>
        <w:rPr>
          <w:rFonts w:ascii="等线" w:hAnsi="等线" w:eastAsia="等线" w:cs="等线"/>
          <w:sz w:val="20"/>
        </w:rPr>
        <w:t>19</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3.6</w:t>
      </w:r>
      <w:r>
        <w:rPr>
          <w:rFonts w:ascii="微软雅黑" w:hAnsi="微软雅黑" w:eastAsia="微软雅黑" w:cs="微软雅黑"/>
          <w:color w:val="0563C1"/>
          <w:sz w:val="22"/>
        </w:rPr>
        <w:t xml:space="preserve">  修改单号提交页面</w:t>
      </w:r>
      <w:r>
        <w:rPr>
          <w:rFonts w:ascii="等线" w:hAnsi="等线" w:eastAsia="等线" w:cs="等线"/>
          <w:sz w:val="22"/>
        </w:rPr>
        <w:tab/>
      </w:r>
      <w:r>
        <w:rPr/>
        <w:fldChar w:fldCharType="begin"/>
      </w:r>
      <w:r>
        <w:rPr/>
        <w:fldChar w:fldCharType="separate"/>
      </w:r>
      <w:r>
        <w:rPr>
          <w:rFonts w:ascii="等线" w:hAnsi="等线" w:eastAsia="等线" w:cs="等线"/>
          <w:sz w:val="22"/>
        </w:rPr>
        <w:t>22</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3.6.1 原型页面</w:t>
      </w:r>
      <w:r>
        <w:rPr>
          <w:rFonts w:ascii="等线" w:hAnsi="等线" w:eastAsia="等线" w:cs="等线"/>
          <w:sz w:val="22"/>
        </w:rPr>
        <w:tab/>
      </w:r>
      <w:r>
        <w:rPr/>
        <w:fldChar w:fldCharType="begin"/>
      </w:r>
      <w:r>
        <w:rPr/>
        <w:fldChar w:fldCharType="separate"/>
      </w:r>
      <w:r>
        <w:rPr>
          <w:rFonts w:ascii="等线" w:hAnsi="等线" w:eastAsia="等线" w:cs="等线"/>
          <w:sz w:val="22"/>
        </w:rPr>
        <w:t>22</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3.6.2 用例说明</w:t>
      </w:r>
      <w:r>
        <w:rPr>
          <w:rFonts w:ascii="等线" w:hAnsi="等线" w:eastAsia="等线" w:cs="等线"/>
          <w:sz w:val="20"/>
        </w:rPr>
        <w:tab/>
      </w:r>
      <w:r>
        <w:rPr/>
        <w:fldChar w:fldCharType="begin"/>
      </w:r>
      <w:r>
        <w:rPr/>
        <w:fldChar w:fldCharType="separate"/>
      </w:r>
      <w:r>
        <w:rPr>
          <w:rFonts w:ascii="等线" w:hAnsi="等线" w:eastAsia="等线" w:cs="等线"/>
          <w:sz w:val="20"/>
        </w:rPr>
        <w:t>22</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3.7</w:t>
      </w:r>
      <w:r>
        <w:rPr>
          <w:rFonts w:ascii="微软雅黑" w:hAnsi="微软雅黑" w:eastAsia="微软雅黑" w:cs="微软雅黑"/>
          <w:color w:val="0563C1"/>
          <w:sz w:val="22"/>
        </w:rPr>
        <w:t xml:space="preserve">  退件出库-单号提交页面</w:t>
      </w:r>
      <w:r>
        <w:rPr>
          <w:rFonts w:ascii="等线" w:hAnsi="等线" w:eastAsia="等线" w:cs="等线"/>
          <w:sz w:val="22"/>
        </w:rPr>
        <w:tab/>
      </w:r>
      <w:r>
        <w:rPr/>
        <w:fldChar w:fldCharType="begin"/>
      </w:r>
      <w:r>
        <w:rPr/>
        <w:fldChar w:fldCharType="separate"/>
      </w:r>
      <w:r>
        <w:rPr>
          <w:rFonts w:ascii="等线" w:hAnsi="等线" w:eastAsia="等线" w:cs="等线"/>
          <w:sz w:val="22"/>
        </w:rPr>
        <w:t>23</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3.7.1 原型页面</w:t>
      </w:r>
      <w:r>
        <w:rPr>
          <w:rFonts w:ascii="等线" w:hAnsi="等线" w:eastAsia="等线" w:cs="等线"/>
          <w:sz w:val="22"/>
        </w:rPr>
        <w:tab/>
      </w:r>
      <w:r>
        <w:rPr/>
        <w:fldChar w:fldCharType="begin"/>
      </w:r>
      <w:r>
        <w:rPr/>
        <w:fldChar w:fldCharType="separate"/>
      </w:r>
      <w:r>
        <w:rPr>
          <w:rFonts w:ascii="等线" w:hAnsi="等线" w:eastAsia="等线" w:cs="等线"/>
          <w:sz w:val="22"/>
        </w:rPr>
        <w:t>24</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3.7.2 用例说明</w:t>
      </w:r>
      <w:r>
        <w:rPr>
          <w:rFonts w:ascii="等线" w:hAnsi="等线" w:eastAsia="等线" w:cs="等线"/>
          <w:sz w:val="20"/>
        </w:rPr>
        <w:tab/>
      </w:r>
      <w:r>
        <w:rPr/>
        <w:fldChar w:fldCharType="begin"/>
      </w:r>
      <w:r>
        <w:rPr/>
        <w:fldChar w:fldCharType="separate"/>
      </w:r>
      <w:r>
        <w:rPr>
          <w:rFonts w:ascii="等线" w:hAnsi="等线" w:eastAsia="等线" w:cs="等线"/>
          <w:sz w:val="20"/>
        </w:rPr>
        <w:t>24</w:t>
      </w:r>
      <w:r>
        <w:rPr/>
        <w:fldChar w:fldCharType="end"/>
      </w:r>
    </w:p>
    <w:p>
      <w:pPr>
        <w:pStyle w:val="ghv7mw"/>
        <w:snapToGrid w:val="false"/>
        <w:jc w:val="both"/>
        <w:rPr>
          <w:rFonts w:ascii="宋体" w:hAnsi="宋体" w:eastAsia="宋体" w:cs="宋体"/>
          <w:sz w:val="20"/>
        </w:rPr>
      </w:pPr>
    </w:p>
    <w:p>
      <w:pPr>
        <w:pStyle w:val="x6dose"/>
        <w:snapToGrid w:val="false"/>
        <w:spacing w:before="340" w:after="330" w:line="578" w:lineRule="auto"/>
        <w:jc w:val="center"/>
        <w:rPr>
          <w:rFonts w:ascii="等线" w:hAnsi="等线" w:eastAsia="等线" w:cs="等线"/>
          <w:sz w:val="4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x6dose"/>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qdusjk"/>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ghv7mw"/>
        <w:snapToGrid w:val="false"/>
        <w:spacing w:line="360" w:lineRule="auto"/>
        <w:jc w:val="both"/>
        <w:rPr>
          <w:rFonts w:ascii="宋体" w:hAnsi="宋体" w:eastAsia="宋体" w:cs="宋体"/>
          <w:sz w:val="24"/>
        </w:rPr>
      </w:pPr>
      <w:r>
        <w:rPr>
          <w:rFonts w:ascii="宋体" w:hAnsi="宋体" w:eastAsia="宋体" w:cs="宋体"/>
          <w:sz w:val="24"/>
        </w:rPr>
        <w:t xml:space="preserve">     本产品需求说明书的目的主要是清晰、有层次的定义运单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ghv7mw"/>
        <w:snapToGrid w:val="false"/>
        <w:spacing w:line="360" w:lineRule="auto"/>
        <w:jc w:val="both"/>
        <w:rPr>
          <w:rFonts w:ascii="宋体" w:hAnsi="宋体" w:eastAsia="宋体" w:cs="宋体"/>
          <w:sz w:val="24"/>
        </w:rPr>
      </w:pPr>
    </w:p>
    <w:p>
      <w:pPr>
        <w:pStyle w:val="qdusjk"/>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ghv7mw"/>
        <w:snapToGrid w:val="false"/>
        <w:jc w:val="both"/>
        <w:rPr>
          <w:rFonts w:ascii="宋体" w:hAnsi="宋体" w:eastAsia="宋体" w:cs="宋体"/>
          <w:sz w:val="24"/>
        </w:rPr>
      </w:pPr>
      <w:r>
        <w:rPr>
          <w:rFonts w:ascii="宋体" w:hAnsi="宋体" w:eastAsia="宋体" w:cs="宋体"/>
          <w:sz w:val="24"/>
        </w:rPr>
        <w:t xml:space="preserve">     该文档中参考了以下参考文档：</w:t>
      </w:r>
    </w:p>
    <w:tbl>
      <w:tblPr>
        <w:tblStyle w:val="9s3bew"/>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9D9D9"/>
            <w:vAlign w:val="top"/>
          </w:tcPr>
          <w:p>
            <w:pPr>
              <w:pStyle w:val="ghv7mw"/>
              <w:snapToGrid w:val="false"/>
              <w:jc w:val="center"/>
              <w:rPr>
                <w:rFonts w:ascii="宋体" w:hAnsi="宋体" w:eastAsia="宋体" w:cs="宋体"/>
                <w:sz w:val="24"/>
              </w:rPr>
            </w:pPr>
            <w:r>
              <w:rPr>
                <w:rFonts w:ascii="宋体" w:hAnsi="宋体" w:eastAsia="宋体" w:cs="宋体"/>
                <w:sz w:val="24"/>
              </w:rPr>
              <w:t>文档名称</w:t>
            </w:r>
          </w:p>
        </w:tc>
        <w:tc>
          <w:tcPr>
            <w:tcW w:w="1755" w:type="dxa"/>
            <w:tcBorders>
              <w:top w:val="single" w:color="000000" w:sz="6" w:space="0"/>
              <w:left w:val="single" w:color="000000" w:sz="6" w:space="0"/>
              <w:bottom w:val="single" w:color="000000" w:sz="6" w:space="0"/>
              <w:right w:val="single" w:color="000000" w:sz="6" w:space="0"/>
            </w:tcBorders>
            <w:shd w:fill="D9D9D9"/>
            <w:vAlign w:val="top"/>
          </w:tcPr>
          <w:p>
            <w:pPr>
              <w:pStyle w:val="ghv7mw"/>
              <w:snapToGrid w:val="false"/>
              <w:jc w:val="center"/>
              <w:rPr>
                <w:rFonts w:ascii="宋体" w:hAnsi="宋体" w:eastAsia="宋体" w:cs="宋体"/>
                <w:sz w:val="24"/>
              </w:rPr>
            </w:pPr>
            <w:r>
              <w:rPr>
                <w:rFonts w:ascii="宋体" w:hAnsi="宋体" w:eastAsia="宋体" w:cs="宋体"/>
                <w:sz w:val="24"/>
              </w:rPr>
              <w:t>版本</w:t>
            </w:r>
          </w:p>
        </w:tc>
        <w:tc>
          <w:tcPr>
            <w:tcW w:w="4110" w:type="dxa"/>
            <w:tcBorders>
              <w:top w:val="single" w:color="000000" w:sz="6" w:space="0"/>
              <w:left w:val="single" w:color="000000" w:sz="6" w:space="0"/>
              <w:bottom w:val="single" w:color="000000" w:sz="6" w:space="0"/>
              <w:right w:val="single" w:color="000000" w:sz="6" w:space="0"/>
            </w:tcBorders>
            <w:shd w:fill="D9D9D9"/>
            <w:vAlign w:val="top"/>
          </w:tcPr>
          <w:p>
            <w:pPr>
              <w:pStyle w:val="ghv7mw"/>
              <w:snapToGrid w:val="false"/>
              <w:jc w:val="center"/>
              <w:rPr>
                <w:rFonts w:ascii="宋体" w:hAnsi="宋体" w:eastAsia="宋体" w:cs="宋体"/>
                <w:sz w:val="24"/>
              </w:rPr>
            </w:pPr>
            <w:r>
              <w:rPr>
                <w:rFonts w:ascii="宋体" w:hAnsi="宋体" w:eastAsia="宋体" w:cs="宋体"/>
                <w:sz w:val="24"/>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GJ_DDP_物流_09_航晟物流：地面服务-单据扫描上传流程.docx</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流程图</w:t>
            </w:r>
          </w:p>
        </w:tc>
      </w:tr>
    </w:tbl>
    <w:p>
      <w:pPr>
        <w:pStyle w:val="ghv7mw"/>
        <w:snapToGrid w:val="false"/>
        <w:jc w:val="both"/>
        <w:rPr>
          <w:rFonts w:ascii="宋体" w:hAnsi="宋体" w:eastAsia="宋体" w:cs="宋体"/>
          <w:sz w:val="24"/>
        </w:rPr>
      </w:pPr>
    </w:p>
    <w:p>
      <w:pPr>
        <w:pStyle w:val="qdusjk"/>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9s3bew"/>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9D9D9"/>
            <w:vAlign w:val="top"/>
          </w:tcPr>
          <w:p>
            <w:pPr>
              <w:pStyle w:val="ghv7mw"/>
              <w:snapToGrid w:val="false"/>
              <w:jc w:val="center"/>
              <w:rPr>
                <w:rFonts w:ascii="宋体" w:hAnsi="宋体" w:eastAsia="宋体" w:cs="宋体"/>
                <w:sz w:val="24"/>
              </w:rPr>
            </w:pPr>
            <w:r>
              <w:rPr>
                <w:rFonts w:ascii="宋体" w:hAnsi="宋体" w:eastAsia="宋体" w:cs="宋体"/>
                <w:sz w:val="24"/>
              </w:rPr>
              <w:t>文档版本</w:t>
            </w:r>
          </w:p>
        </w:tc>
        <w:tc>
          <w:tcPr>
            <w:tcW w:w="4530" w:type="dxa"/>
            <w:tcBorders>
              <w:top w:val="single" w:color="000000" w:sz="6" w:space="0"/>
              <w:left w:val="single" w:color="000000" w:sz="6" w:space="0"/>
              <w:bottom w:val="single" w:color="000000" w:sz="6" w:space="0"/>
              <w:right w:val="single" w:color="000000" w:sz="6" w:space="0"/>
            </w:tcBorders>
            <w:shd w:fill="D9D9D9"/>
            <w:vAlign w:val="top"/>
          </w:tcPr>
          <w:p>
            <w:pPr>
              <w:pStyle w:val="ghv7mw"/>
              <w:snapToGrid w:val="false"/>
              <w:jc w:val="center"/>
              <w:rPr>
                <w:rFonts w:ascii="宋体" w:hAnsi="宋体" w:eastAsia="宋体" w:cs="宋体"/>
                <w:sz w:val="24"/>
              </w:rPr>
            </w:pPr>
            <w:r>
              <w:rPr>
                <w:rFonts w:ascii="宋体" w:hAnsi="宋体" w:eastAsia="宋体" w:cs="宋体"/>
                <w:sz w:val="24"/>
              </w:rPr>
              <w:t>修订原因</w:t>
            </w:r>
          </w:p>
        </w:tc>
        <w:tc>
          <w:tcPr>
            <w:tcW w:w="1410" w:type="dxa"/>
            <w:tcBorders>
              <w:top w:val="single" w:color="000000" w:sz="6" w:space="0"/>
              <w:left w:val="single" w:color="000000" w:sz="6" w:space="0"/>
              <w:bottom w:val="single" w:color="000000" w:sz="6" w:space="0"/>
              <w:right w:val="single" w:color="000000" w:sz="6" w:space="0"/>
            </w:tcBorders>
            <w:shd w:fill="D9D9D9"/>
            <w:vAlign w:val="top"/>
          </w:tcPr>
          <w:p>
            <w:pPr>
              <w:pStyle w:val="ghv7mw"/>
              <w:snapToGrid w:val="false"/>
              <w:jc w:val="center"/>
              <w:rPr>
                <w:rFonts w:ascii="宋体" w:hAnsi="宋体" w:eastAsia="宋体" w:cs="宋体"/>
                <w:sz w:val="24"/>
              </w:rPr>
            </w:pPr>
            <w:r>
              <w:rPr>
                <w:rFonts w:ascii="宋体" w:hAnsi="宋体" w:eastAsia="宋体" w:cs="宋体"/>
                <w:sz w:val="24"/>
              </w:rPr>
              <w:t>修订日期</w:t>
            </w:r>
          </w:p>
        </w:tc>
        <w:tc>
          <w:tcPr>
            <w:tcW w:w="1275" w:type="dxa"/>
            <w:tcBorders>
              <w:top w:val="single" w:color="000000" w:sz="6" w:space="0"/>
              <w:left w:val="single" w:color="000000" w:sz="6" w:space="0"/>
              <w:bottom w:val="single" w:color="000000" w:sz="6" w:space="0"/>
              <w:right w:val="single" w:color="000000" w:sz="6" w:space="0"/>
            </w:tcBorders>
            <w:shd w:fill="D9D9D9"/>
            <w:vAlign w:val="top"/>
          </w:tcPr>
          <w:p>
            <w:pPr>
              <w:pStyle w:val="ghv7mw"/>
              <w:snapToGrid w:val="false"/>
              <w:jc w:val="center"/>
              <w:rPr>
                <w:rFonts w:ascii="宋体" w:hAnsi="宋体" w:eastAsia="宋体" w:cs="宋体"/>
                <w:sz w:val="24"/>
              </w:rPr>
            </w:pPr>
            <w:r>
              <w:rPr>
                <w:rFonts w:ascii="宋体" w:hAnsi="宋体" w:eastAsia="宋体" w:cs="宋体"/>
                <w:sz w:val="24"/>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2020/12/05</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V1.1</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更新</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2020/12/09</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V1.2</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补充退件出库原型设计</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2020/12/10</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V1.3</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补充单据条码</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2020/12/21</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p>
        </w:tc>
      </w:tr>
    </w:tbl>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qdusjk"/>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9s3bew"/>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9D9D9"/>
            <w:vAlign w:val="top"/>
          </w:tcPr>
          <w:p>
            <w:pPr>
              <w:pStyle w:val="ghv7mw"/>
              <w:snapToGrid w:val="false"/>
              <w:jc w:val="both"/>
              <w:rPr>
                <w:rFonts w:ascii="宋体" w:hAnsi="宋体" w:eastAsia="宋体" w:cs="宋体"/>
                <w:sz w:val="24"/>
              </w:rPr>
            </w:pPr>
            <w:r>
              <w:rPr>
                <w:rFonts w:ascii="宋体" w:hAnsi="宋体" w:eastAsia="宋体" w:cs="宋体"/>
                <w:sz w:val="24"/>
              </w:rPr>
              <w:t>对象</w:t>
            </w:r>
          </w:p>
        </w:tc>
        <w:tc>
          <w:tcPr>
            <w:tcW w:w="6945" w:type="dxa"/>
            <w:tcBorders>
              <w:top w:val="single" w:color="000000" w:sz="6" w:space="0"/>
              <w:left w:val="single" w:color="000000" w:sz="6" w:space="0"/>
              <w:bottom w:val="single" w:color="000000" w:sz="6" w:space="0"/>
              <w:right w:val="single" w:color="000000" w:sz="6" w:space="0"/>
            </w:tcBorders>
            <w:shd w:fill="D9D9D9"/>
            <w:vAlign w:val="top"/>
          </w:tcPr>
          <w:p>
            <w:pPr>
              <w:pStyle w:val="ghv7mw"/>
              <w:snapToGrid w:val="false"/>
              <w:jc w:val="center"/>
              <w:rPr>
                <w:rFonts w:ascii="宋体" w:hAnsi="宋体" w:eastAsia="宋体" w:cs="宋体"/>
                <w:sz w:val="24"/>
              </w:rPr>
            </w:pPr>
            <w:r>
              <w:rPr>
                <w:rFonts w:ascii="宋体" w:hAnsi="宋体" w:eastAsia="宋体" w:cs="宋体"/>
                <w:sz w:val="24"/>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前端页面的设计、交互实现人员。</w:t>
            </w:r>
          </w:p>
        </w:tc>
      </w:tr>
    </w:tbl>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x6dose"/>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qdusjk"/>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dypw38"/>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ghv7mw"/>
        <w:snapToGrid w:val="false"/>
        <w:spacing w:line="360" w:lineRule="auto"/>
        <w:ind w:firstLineChars="200"/>
        <w:jc w:val="both"/>
        <w:rPr>
          <w:rFonts w:ascii="宋体" w:hAnsi="宋体" w:eastAsia="宋体" w:cs="宋体"/>
          <w:sz w:val="24"/>
        </w:rPr>
      </w:pPr>
      <w:r>
        <w:rPr>
          <w:rFonts w:ascii="宋体" w:hAnsi="宋体" w:eastAsia="宋体" w:cs="宋体"/>
          <w:sz w:val="24"/>
        </w:rPr>
        <w:t>此文档主要描述运单管理模块的操作页面和字段展示，包含订单的创建、修改和管理。</w:t>
      </w:r>
    </w:p>
    <w:p>
      <w:pPr>
        <w:pStyle w:val="dypw38"/>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9s3bew"/>
        <w:tblInd w:w="0" w:type="dxa"/>
        <w:tblLayout w:type="fixed"/>
      </w:tblPr>
      <w:tblGrid>
        <w:gridCol w:w="1260"/>
        <w:gridCol w:w="1275"/>
        <w:gridCol w:w="3390"/>
      </w:tblGrid>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系统</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一级菜单</w:t>
            </w:r>
          </w:p>
        </w:tc>
        <w:tc>
          <w:tcPr>
            <w:tcW w:w="339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center"/>
              <w:rPr>
                <w:rFonts w:ascii="宋体" w:hAnsi="宋体" w:eastAsia="宋体" w:cs="宋体"/>
                <w:sz w:val="24"/>
              </w:rPr>
            </w:pPr>
            <w:r>
              <w:rPr>
                <w:rFonts w:ascii="宋体" w:hAnsi="宋体" w:eastAsia="宋体" w:cs="宋体"/>
                <w:sz w:val="24"/>
              </w:rPr>
              <w:t>说明</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航晟物流小程序</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扫描单号</w:t>
            </w:r>
          </w:p>
        </w:tc>
        <w:tc>
          <w:tcPr>
            <w:tcW w:w="3390" w:type="dxa"/>
            <w:tcBorders>
              <w:top w:val="single" w:color="000000" w:sz="6" w:space="0"/>
              <w:left w:val="single" w:color="000000" w:sz="6" w:space="0"/>
              <w:bottom w:val="single" w:color="000000" w:sz="6" w:space="0"/>
              <w:right w:val="single" w:color="000000" w:sz="6" w:space="0"/>
            </w:tcBorders>
            <w:vAlign w:val="top"/>
          </w:tcPr>
          <w:p>
            <w:pPr>
              <w:pStyle w:val="ghv7mw"/>
              <w:snapToGrid w:val="false"/>
              <w:jc w:val="both"/>
              <w:rPr>
                <w:rFonts w:ascii="宋体" w:hAnsi="宋体" w:eastAsia="宋体" w:cs="宋体"/>
                <w:sz w:val="24"/>
              </w:rPr>
            </w:pPr>
            <w:r>
              <w:rPr>
                <w:rFonts w:ascii="宋体" w:hAnsi="宋体" w:eastAsia="宋体" w:cs="宋体"/>
                <w:sz w:val="24"/>
              </w:rPr>
              <w:t>可选择不同的操作类型，进行单号扫码确认。</w:t>
            </w:r>
          </w:p>
        </w:tc>
      </w:tr>
    </w:tbl>
    <w:p>
      <w:pPr>
        <w:pStyle w:val="ghv7mw"/>
        <w:snapToGrid w:val="false"/>
        <w:jc w:val="both"/>
        <w:rPr>
          <w:rFonts w:ascii="宋体" w:hAnsi="宋体" w:eastAsia="宋体" w:cs="宋体"/>
          <w:sz w:val="24"/>
        </w:rPr>
      </w:pPr>
    </w:p>
    <w:p>
      <w:pPr>
        <w:pStyle w:val="qdusjk"/>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9s3bew"/>
        <w:tblInd w:w="0" w:type="dxa"/>
        <w:tblLayout w:type="fixed"/>
      </w:tblPr>
      <w:tblGrid>
        <w:gridCol w:w="1485"/>
        <w:gridCol w:w="6450"/>
      </w:tblGrid>
      <w:tr>
        <w:trPr>
          <w:trHeight w:val="405"/>
        </w:trPr>
        <w:tc>
          <w:tcPr>
            <w:tcW w:w="1485" w:type="dxa"/>
            <w:tcBorders>
              <w:top w:val="single" w:color="D9D9D9" w:sz="6" w:space="0"/>
              <w:left w:val="single" w:color="D9D9D9" w:sz="6" w:space="0"/>
              <w:bottom w:val="single" w:color="D9D9D9" w:sz="6" w:space="0"/>
              <w:right w:val="single" w:color="D9D9D9" w:sz="6" w:space="0"/>
            </w:tcBorders>
            <w:shd w:fill="E5E5E5"/>
            <w:vAlign w:val="top"/>
          </w:tcPr>
          <w:p>
            <w:pPr>
              <w:pStyle w:val="ghv7mw"/>
              <w:snapToGrid w:val="false"/>
              <w:jc w:val="center"/>
              <w:rPr>
                <w:rFonts w:ascii="宋体" w:hAnsi="宋体" w:eastAsia="宋体" w:cs="宋体"/>
                <w:b/>
                <w:color w:val="262626"/>
                <w:spacing w:val="11"/>
                <w:sz w:val="24"/>
              </w:rPr>
            </w:pPr>
            <w:r>
              <w:rPr>
                <w:rFonts w:ascii="宋体" w:hAnsi="宋体" w:eastAsia="宋体" w:cs="宋体"/>
                <w:b/>
                <w:color w:val="262626"/>
                <w:spacing w:val="11"/>
                <w:sz w:val="24"/>
              </w:rPr>
              <w:t>专用名词</w:t>
            </w:r>
          </w:p>
        </w:tc>
        <w:tc>
          <w:tcPr>
            <w:tcW w:w="6450" w:type="dxa"/>
            <w:tcBorders>
              <w:top w:val="single" w:color="D9D9D9" w:sz="6" w:space="0"/>
              <w:left w:val="single" w:color="D9D9D9" w:sz="6" w:space="0"/>
              <w:bottom w:val="single" w:color="D9D9D9" w:sz="6" w:space="0"/>
              <w:right w:val="single" w:color="D9D9D9" w:sz="6" w:space="0"/>
            </w:tcBorders>
            <w:shd w:fill="E5E5E5"/>
            <w:vAlign w:val="top"/>
          </w:tcPr>
          <w:p>
            <w:pPr>
              <w:pStyle w:val="ghv7mw"/>
              <w:snapToGrid w:val="false"/>
              <w:jc w:val="center"/>
              <w:rPr>
                <w:rFonts w:ascii="宋体" w:hAnsi="宋体" w:eastAsia="宋体" w:cs="宋体"/>
                <w:b/>
                <w:color w:val="000000"/>
                <w:spacing w:val="11"/>
                <w:sz w:val="24"/>
              </w:rPr>
            </w:pPr>
            <w:r>
              <w:rPr>
                <w:rFonts w:ascii="宋体" w:hAnsi="宋体" w:eastAsia="宋体" w:cs="宋体"/>
                <w:b/>
                <w:color w:val="000000"/>
                <w:spacing w:val="11"/>
                <w:sz w:val="24"/>
              </w:rPr>
              <w:t>名词解释</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ghv7mw"/>
              <w:snapToGrid w:val="false"/>
              <w:jc w:val="center"/>
              <w:rPr>
                <w:rFonts w:ascii="宋体" w:hAnsi="宋体" w:eastAsia="宋体" w:cs="宋体"/>
                <w:color w:val="262626"/>
                <w:spacing w:val="11"/>
                <w:sz w:val="24"/>
              </w:rPr>
            </w:pPr>
            <w:r>
              <w:rPr>
                <w:rFonts w:ascii="宋体" w:hAnsi="宋体" w:eastAsia="宋体" w:cs="宋体"/>
                <w:color w:val="262626"/>
                <w:spacing w:val="11"/>
                <w:sz w:val="24"/>
              </w:rPr>
              <w:t>当前任务</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ghv7mw"/>
              <w:snapToGrid w:val="false"/>
              <w:jc w:val="center"/>
              <w:rPr>
                <w:rFonts w:ascii="宋体" w:hAnsi="宋体" w:eastAsia="宋体" w:cs="宋体"/>
                <w:color w:val="262626"/>
                <w:spacing w:val="11"/>
                <w:sz w:val="24"/>
              </w:rPr>
            </w:pPr>
            <w:r>
              <w:rPr>
                <w:rFonts w:ascii="宋体" w:hAnsi="宋体" w:eastAsia="宋体" w:cs="宋体"/>
                <w:color w:val="262626"/>
                <w:spacing w:val="11"/>
                <w:sz w:val="24"/>
              </w:rPr>
              <w:t>指进行中的由当前司机执行的运单</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ghv7mw"/>
              <w:snapToGrid w:val="false"/>
              <w:jc w:val="center"/>
              <w:rPr>
                <w:rFonts w:ascii="宋体" w:hAnsi="宋体" w:eastAsia="宋体" w:cs="宋体"/>
                <w:color w:val="262626"/>
                <w:spacing w:val="11"/>
                <w:sz w:val="24"/>
              </w:rPr>
            </w:pPr>
            <w:r>
              <w:rPr>
                <w:rFonts w:ascii="宋体" w:hAnsi="宋体" w:eastAsia="宋体" w:cs="宋体"/>
                <w:color w:val="262626"/>
                <w:spacing w:val="11"/>
                <w:sz w:val="24"/>
              </w:rPr>
              <w:t>历史任务</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ghv7mw"/>
              <w:snapToGrid w:val="false"/>
              <w:jc w:val="center"/>
              <w:rPr>
                <w:rFonts w:ascii="宋体" w:hAnsi="宋体" w:eastAsia="宋体" w:cs="宋体"/>
                <w:color w:val="262626"/>
                <w:spacing w:val="11"/>
                <w:sz w:val="24"/>
              </w:rPr>
            </w:pPr>
            <w:r>
              <w:rPr>
                <w:rFonts w:ascii="宋体" w:hAnsi="宋体" w:eastAsia="宋体" w:cs="宋体"/>
                <w:color w:val="262626"/>
                <w:spacing w:val="11"/>
                <w:sz w:val="24"/>
              </w:rPr>
              <w:t>指当前司机已执行完成或者已取消的运单</w:t>
            </w:r>
          </w:p>
        </w:tc>
      </w:tr>
    </w:tbl>
    <w:p>
      <w:pPr>
        <w:pStyle w:val="ghv7mw"/>
        <w:snapToGrid w:val="false"/>
        <w:jc w:val="both"/>
        <w:rPr>
          <w:rFonts w:ascii="宋体" w:hAnsi="宋体" w:eastAsia="宋体" w:cs="宋体"/>
          <w:sz w:val="24"/>
        </w:rPr>
      </w:pPr>
    </w:p>
    <w:p>
      <w:pPr>
        <w:pStyle w:val="qdusjk"/>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tbl>
      <w:tblPr>
        <w:tblStyle w:val="9s3bew"/>
        <w:tblInd w:w="0" w:type="dxa"/>
        <w:tblLayout w:type="fixed"/>
      </w:tblPr>
      <w:tblGrid>
        <w:gridCol w:w="1140"/>
        <w:gridCol w:w="1335"/>
        <w:gridCol w:w="1335"/>
        <w:gridCol w:w="4425"/>
      </w:tblGrid>
      <w:tr>
        <w:trPr>
          <w:trHeight w:val="270"/>
        </w:trPr>
        <w:tc>
          <w:tcPr>
            <w:tcW w:w="1140" w:type="dxa"/>
            <w:tcBorders>
              <w:top w:val="single" w:color="000000" w:sz="6" w:space="0"/>
              <w:left w:val="single" w:color="000000" w:sz="6" w:space="0"/>
              <w:bottom w:val="single" w:color="000000" w:sz="6" w:space="0"/>
              <w:right w:val="single" w:color="000000" w:sz="6" w:space="0"/>
            </w:tcBorders>
            <w:shd w:fill="D9D9D9"/>
          </w:tcPr>
          <w:p>
            <w:pPr>
              <w:pStyle w:val="ghv7mw"/>
              <w:snapToGrid w:val="false"/>
              <w:jc w:val="both"/>
              <w:rPr>
                <w:rFonts w:ascii="等线" w:hAnsi="等线" w:eastAsia="等线" w:cs="等线"/>
                <w:b/>
                <w:color w:val="000000"/>
                <w:sz w:val="22"/>
              </w:rPr>
            </w:pPr>
            <w:r>
              <w:rPr>
                <w:rFonts w:ascii="等线" w:hAnsi="等线" w:eastAsia="等线" w:cs="等线"/>
                <w:b/>
                <w:color w:val="000000"/>
                <w:sz w:val="22"/>
              </w:rPr>
              <w:t>用户角色</w:t>
            </w:r>
          </w:p>
        </w:tc>
        <w:tc>
          <w:tcPr>
            <w:tcW w:w="1335" w:type="dxa"/>
            <w:tcBorders>
              <w:top w:val="single" w:color="000000" w:sz="6" w:space="0"/>
              <w:left w:val="nil" w:color="auto" w:sz="0" w:space="0"/>
              <w:bottom w:val="single" w:color="000000" w:sz="6" w:space="0"/>
              <w:right w:val="single" w:color="000000" w:sz="6" w:space="0"/>
            </w:tcBorders>
            <w:shd w:fill="D9D9D9"/>
            <w:vAlign w:val="bottom"/>
          </w:tcPr>
          <w:p>
            <w:pPr>
              <w:pStyle w:val="ghv7mw"/>
              <w:snapToGrid w:val="false"/>
              <w:jc w:val="both"/>
              <w:rPr>
                <w:rFonts w:ascii="等线" w:hAnsi="等线" w:eastAsia="等线" w:cs="等线"/>
                <w:b/>
                <w:color w:val="000000"/>
                <w:sz w:val="22"/>
              </w:rPr>
            </w:pPr>
            <w:r>
              <w:rPr>
                <w:rFonts w:ascii="等线" w:hAnsi="等线" w:eastAsia="等线" w:cs="等线"/>
                <w:b/>
                <w:color w:val="000000"/>
                <w:sz w:val="22"/>
              </w:rPr>
              <w:t>操作权限</w:t>
            </w:r>
          </w:p>
        </w:tc>
        <w:tc>
          <w:tcPr>
            <w:tcW w:w="1335" w:type="dxa"/>
            <w:tcBorders>
              <w:top w:val="single" w:color="000000" w:sz="6" w:space="0"/>
              <w:left w:val="nil" w:color="auto" w:sz="0" w:space="0"/>
              <w:bottom w:val="single" w:color="000000" w:sz="6" w:space="0"/>
              <w:right w:val="single" w:color="000000" w:sz="6" w:space="0"/>
            </w:tcBorders>
            <w:shd w:fill="D9D9D9"/>
            <w:vAlign w:val="bottom"/>
          </w:tcPr>
          <w:p>
            <w:pPr>
              <w:pStyle w:val="ghv7mw"/>
              <w:snapToGrid w:val="false"/>
              <w:jc w:val="both"/>
              <w:rPr>
                <w:rFonts w:ascii="等线" w:hAnsi="等线" w:eastAsia="等线" w:cs="等线"/>
                <w:b/>
                <w:color w:val="000000"/>
                <w:sz w:val="22"/>
              </w:rPr>
            </w:pPr>
            <w:r>
              <w:rPr>
                <w:rFonts w:ascii="等线" w:hAnsi="等线" w:eastAsia="等线" w:cs="等线"/>
                <w:b/>
                <w:color w:val="000000"/>
                <w:sz w:val="22"/>
              </w:rPr>
              <w:t>回传系统</w:t>
            </w:r>
          </w:p>
        </w:tc>
        <w:tc>
          <w:tcPr>
            <w:tcW w:w="4425" w:type="dxa"/>
            <w:tcBorders>
              <w:top w:val="single" w:color="000000" w:sz="6" w:space="0"/>
              <w:left w:val="nil" w:color="auto" w:sz="0" w:space="0"/>
              <w:bottom w:val="single" w:color="000000" w:sz="6" w:space="0"/>
              <w:right w:val="single" w:color="000000" w:sz="6" w:space="0"/>
            </w:tcBorders>
            <w:shd w:fill="D9D9D9"/>
            <w:vAlign w:val="bottom"/>
          </w:tcPr>
          <w:p>
            <w:pPr>
              <w:pStyle w:val="ghv7mw"/>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1140" w:type="dxa"/>
            <w:vMerge w:val="restart"/>
            <w:tcBorders>
              <w:top w:val="nil" w:color="auto" w:sz="0" w:space="0"/>
              <w:left w:val="single" w:color="000000" w:sz="6" w:space="0"/>
              <w:bottom w:val="single" w:color="000000" w:sz="6" w:space="0"/>
              <w:right w:val="single" w:color="000000" w:sz="6" w:space="0"/>
            </w:tcBorders>
            <w:shd w:fill="FFFFFF"/>
          </w:tcPr>
          <w:p>
            <w:pPr>
              <w:pStyle w:val="ghv7mw"/>
              <w:snapToGrid w:val="false"/>
              <w:jc w:val="both"/>
              <w:rPr>
                <w:rFonts w:ascii="等线" w:hAnsi="等线" w:eastAsia="等线" w:cs="等线"/>
                <w:color w:val="000000"/>
                <w:sz w:val="22"/>
              </w:rPr>
            </w:pPr>
            <w:r>
              <w:rPr>
                <w:rFonts w:ascii="等线" w:hAnsi="等线" w:eastAsia="等线" w:cs="等线"/>
                <w:color w:val="000000"/>
                <w:sz w:val="22"/>
              </w:rPr>
              <w:t>仓库人员或其他特定人员</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单证上传</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仓库</w:t>
            </w:r>
          </w:p>
        </w:tc>
        <w:tc>
          <w:tcPr>
            <w:tcW w:w="442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入仓单，入仓号</w:t>
            </w:r>
          </w:p>
        </w:tc>
      </w:tr>
      <w:tr>
        <w:trPr>
          <w:trHeight w:val="270"/>
        </w:trPr>
        <w:tc>
          <w:tcPr>
            <w:tcW w:w="114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退件入库</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仓库</w:t>
            </w:r>
          </w:p>
        </w:tc>
        <w:tc>
          <w:tcPr>
            <w:tcW w:w="442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提单号+包裹码</w:t>
            </w:r>
          </w:p>
        </w:tc>
      </w:tr>
      <w:tr>
        <w:trPr>
          <w:trHeight w:val="270"/>
        </w:trPr>
        <w:tc>
          <w:tcPr>
            <w:tcW w:w="114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退件出库</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仓库</w:t>
            </w:r>
          </w:p>
        </w:tc>
        <w:tc>
          <w:tcPr>
            <w:tcW w:w="442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提单号+包裹码，仓库退给客人</w:t>
            </w:r>
          </w:p>
        </w:tc>
      </w:tr>
      <w:tr>
        <w:trPr>
          <w:trHeight w:val="270"/>
        </w:trPr>
        <w:tc>
          <w:tcPr>
            <w:tcW w:w="114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出库扫描</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仓库</w:t>
            </w:r>
          </w:p>
        </w:tc>
        <w:tc>
          <w:tcPr>
            <w:tcW w:w="442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托盘号</w:t>
            </w:r>
          </w:p>
        </w:tc>
      </w:tr>
      <w:tr>
        <w:trPr>
          <w:trHeight w:val="270"/>
        </w:trPr>
        <w:tc>
          <w:tcPr>
            <w:tcW w:w="1140" w:type="dxa"/>
            <w:vMerge w:val="restart"/>
            <w:tcBorders>
              <w:top w:val="nil" w:color="auto" w:sz="0" w:space="0"/>
              <w:left w:val="single" w:color="000000" w:sz="6" w:space="0"/>
              <w:bottom w:val="single" w:color="000000" w:sz="6" w:space="0"/>
              <w:right w:val="single" w:color="000000" w:sz="6" w:space="0"/>
            </w:tcBorders>
            <w:shd w:fill="FFFFFF"/>
          </w:tcPr>
          <w:p>
            <w:pPr>
              <w:pStyle w:val="ghv7mw"/>
              <w:snapToGrid w:val="false"/>
              <w:jc w:val="both"/>
              <w:rPr>
                <w:rFonts w:ascii="等线" w:hAnsi="等线" w:eastAsia="等线" w:cs="等线"/>
                <w:color w:val="000000"/>
                <w:sz w:val="22"/>
              </w:rPr>
            </w:pPr>
            <w:r>
              <w:rPr>
                <w:rFonts w:ascii="等线" w:hAnsi="等线" w:eastAsia="等线" w:cs="等线"/>
                <w:color w:val="000000"/>
                <w:sz w:val="22"/>
              </w:rPr>
              <w:t>货站人员或其他特定人员</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货站到达</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空运</w:t>
            </w:r>
          </w:p>
        </w:tc>
        <w:tc>
          <w:tcPr>
            <w:tcW w:w="442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封条号（内部中转），订单号（外部的单号）</w:t>
            </w:r>
          </w:p>
        </w:tc>
      </w:tr>
      <w:tr>
        <w:trPr>
          <w:trHeight w:val="270"/>
        </w:trPr>
        <w:tc>
          <w:tcPr>
            <w:tcW w:w="114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托书上传</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空运</w:t>
            </w:r>
          </w:p>
        </w:tc>
        <w:tc>
          <w:tcPr>
            <w:tcW w:w="442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托书的照片信息</w:t>
            </w:r>
          </w:p>
        </w:tc>
      </w:tr>
      <w:tr>
        <w:trPr>
          <w:trHeight w:val="270"/>
        </w:trPr>
        <w:tc>
          <w:tcPr>
            <w:tcW w:w="114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电商退货</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仓库</w:t>
            </w:r>
          </w:p>
        </w:tc>
        <w:tc>
          <w:tcPr>
            <w:tcW w:w="442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提单号+包裹码</w:t>
            </w:r>
          </w:p>
        </w:tc>
      </w:tr>
      <w:tr>
        <w:trPr>
          <w:trHeight w:val="270"/>
        </w:trPr>
        <w:tc>
          <w:tcPr>
            <w:tcW w:w="114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普货退货</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仓库</w:t>
            </w:r>
          </w:p>
        </w:tc>
        <w:tc>
          <w:tcPr>
            <w:tcW w:w="442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订单号（主单，分单）</w:t>
            </w:r>
          </w:p>
        </w:tc>
      </w:tr>
      <w:tr>
        <w:trPr>
          <w:trHeight w:val="270"/>
        </w:trPr>
        <w:tc>
          <w:tcPr>
            <w:tcW w:w="1140" w:type="dxa"/>
            <w:tcBorders>
              <w:top w:val="nil" w:color="auto" w:sz="0" w:space="0"/>
              <w:left w:val="single" w:color="000000" w:sz="6" w:space="0"/>
              <w:bottom w:val="single" w:color="000000" w:sz="6" w:space="0"/>
              <w:right w:val="single" w:color="000000" w:sz="6" w:space="0"/>
            </w:tcBorders>
            <w:shd w:fill="FFFFFF"/>
          </w:tcPr>
          <w:p>
            <w:pPr>
              <w:pStyle w:val="ghv7mw"/>
              <w:snapToGrid w:val="false"/>
              <w:jc w:val="both"/>
              <w:rPr>
                <w:rFonts w:ascii="等线" w:hAnsi="等线" w:eastAsia="等线" w:cs="等线"/>
                <w:color w:val="000000"/>
                <w:sz w:val="22"/>
              </w:rPr>
            </w:pPr>
            <w:r>
              <w:rPr>
                <w:rFonts w:ascii="等线" w:hAnsi="等线" w:eastAsia="等线" w:cs="等线"/>
                <w:color w:val="000000"/>
                <w:sz w:val="22"/>
              </w:rPr>
              <w:t>司机</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司机交单</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空运</w:t>
            </w:r>
          </w:p>
        </w:tc>
        <w:tc>
          <w:tcPr>
            <w:tcW w:w="4425"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提单号</w:t>
            </w:r>
          </w:p>
        </w:tc>
      </w:tr>
    </w:tbl>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qdusjk"/>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dypw38"/>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基本流程说明</w:t>
      </w: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tbl>
      <w:tblPr>
        <w:tblStyle w:val="9s3bew"/>
        <w:tblInd w:w="0" w:type="dxa"/>
        <w:tblLayout w:type="fixed"/>
      </w:tblPr>
      <w:tblGrid>
        <w:gridCol w:w="855"/>
        <w:gridCol w:w="1815"/>
        <w:gridCol w:w="840"/>
        <w:gridCol w:w="4245"/>
        <w:gridCol w:w="990"/>
        <w:gridCol w:w="1245"/>
      </w:tblGrid>
      <w:tr>
        <w:trPr>
          <w:trHeight w:val="810"/>
        </w:trPr>
        <w:tc>
          <w:tcPr>
            <w:tcW w:w="855" w:type="dxa"/>
            <w:tcBorders>
              <w:top w:val="single" w:color="000000" w:sz="6" w:space="0"/>
              <w:left w:val="single" w:color="000000" w:sz="6" w:space="0"/>
              <w:bottom w:val="single" w:color="000000" w:sz="6" w:space="0"/>
              <w:right w:val="single" w:color="000000" w:sz="6" w:space="0"/>
            </w:tcBorders>
            <w:shd w:fill="C0C0C0"/>
          </w:tcPr>
          <w:p>
            <w:pPr>
              <w:pStyle w:val="ghv7mw"/>
              <w:snapToGrid w:val="false"/>
              <w:spacing w:line="360" w:lineRule="auto"/>
              <w:jc w:val="center"/>
              <w:rPr>
                <w:rFonts w:ascii="宋体" w:hAnsi="宋体" w:eastAsia="宋体" w:cs="宋体"/>
                <w:b/>
                <w:sz w:val="24"/>
              </w:rPr>
            </w:pPr>
            <w:r>
              <w:rPr>
                <w:rFonts w:ascii="宋体" w:hAnsi="宋体" w:eastAsia="宋体" w:cs="宋体"/>
                <w:b/>
                <w:sz w:val="24"/>
              </w:rPr>
              <w:t>步骤</w:t>
            </w:r>
          </w:p>
        </w:tc>
        <w:tc>
          <w:tcPr>
            <w:tcW w:w="1815" w:type="dxa"/>
            <w:tcBorders>
              <w:top w:val="single" w:color="000000" w:sz="6" w:space="0"/>
              <w:left w:val="single" w:color="000000" w:sz="6" w:space="0"/>
              <w:bottom w:val="single" w:color="000000" w:sz="6" w:space="0"/>
              <w:right w:val="single" w:color="000000" w:sz="6" w:space="0"/>
            </w:tcBorders>
            <w:shd w:fill="C0C0C0"/>
          </w:tcPr>
          <w:p>
            <w:pPr>
              <w:pStyle w:val="ghv7mw"/>
              <w:snapToGrid w:val="false"/>
              <w:spacing w:line="360" w:lineRule="auto"/>
              <w:jc w:val="center"/>
              <w:rPr>
                <w:rFonts w:ascii="宋体" w:hAnsi="宋体" w:eastAsia="宋体" w:cs="宋体"/>
                <w:b/>
                <w:sz w:val="24"/>
              </w:rPr>
            </w:pPr>
            <w:r>
              <w:rPr>
                <w:rFonts w:ascii="宋体" w:hAnsi="宋体" w:eastAsia="宋体" w:cs="宋体"/>
                <w:b/>
                <w:sz w:val="24"/>
              </w:rPr>
              <w:t>步骤描述</w:t>
            </w:r>
          </w:p>
        </w:tc>
        <w:tc>
          <w:tcPr>
            <w:tcW w:w="840" w:type="dxa"/>
            <w:tcBorders>
              <w:top w:val="single" w:color="000000" w:sz="6" w:space="0"/>
              <w:left w:val="single" w:color="000000" w:sz="6" w:space="0"/>
              <w:bottom w:val="single" w:color="000000" w:sz="6" w:space="0"/>
              <w:right w:val="single" w:color="000000" w:sz="6" w:space="0"/>
            </w:tcBorders>
            <w:shd w:fill="C0C0C0"/>
          </w:tcPr>
          <w:p>
            <w:pPr>
              <w:pStyle w:val="ghv7mw"/>
              <w:snapToGrid w:val="false"/>
              <w:spacing w:line="360" w:lineRule="auto"/>
              <w:jc w:val="center"/>
              <w:rPr>
                <w:rFonts w:ascii="宋体" w:hAnsi="宋体" w:eastAsia="宋体" w:cs="宋体"/>
                <w:b/>
                <w:sz w:val="24"/>
              </w:rPr>
            </w:pPr>
            <w:r>
              <w:rPr>
                <w:rFonts w:ascii="宋体" w:hAnsi="宋体" w:eastAsia="宋体" w:cs="宋体"/>
                <w:b/>
                <w:sz w:val="24"/>
              </w:rPr>
              <w:t>角色</w:t>
            </w:r>
          </w:p>
        </w:tc>
        <w:tc>
          <w:tcPr>
            <w:tcW w:w="4245" w:type="dxa"/>
            <w:tcBorders>
              <w:top w:val="single" w:color="000000" w:sz="6" w:space="0"/>
              <w:left w:val="single" w:color="000000" w:sz="6" w:space="0"/>
              <w:bottom w:val="single" w:color="000000" w:sz="6" w:space="0"/>
              <w:right w:val="single" w:color="000000" w:sz="6" w:space="0"/>
            </w:tcBorders>
            <w:shd w:fill="C0C0C0"/>
          </w:tcPr>
          <w:p>
            <w:pPr>
              <w:pStyle w:val="ghv7mw"/>
              <w:snapToGrid w:val="false"/>
              <w:spacing w:line="360" w:lineRule="auto"/>
              <w:jc w:val="center"/>
              <w:rPr>
                <w:rFonts w:ascii="宋体" w:hAnsi="宋体" w:eastAsia="宋体" w:cs="宋体"/>
                <w:b/>
                <w:sz w:val="24"/>
              </w:rPr>
            </w:pPr>
            <w:r>
              <w:rPr>
                <w:rFonts w:ascii="宋体" w:hAnsi="宋体" w:eastAsia="宋体" w:cs="宋体"/>
                <w:b/>
                <w:sz w:val="24"/>
              </w:rPr>
              <w:t>流程描述</w:t>
            </w:r>
          </w:p>
        </w:tc>
        <w:tc>
          <w:tcPr>
            <w:tcW w:w="990" w:type="dxa"/>
            <w:tcBorders>
              <w:top w:val="single" w:color="000000" w:sz="6" w:space="0"/>
              <w:left w:val="single" w:color="000000" w:sz="6" w:space="0"/>
              <w:bottom w:val="single" w:color="000000" w:sz="6" w:space="0"/>
              <w:right w:val="single" w:color="000000" w:sz="6" w:space="0"/>
            </w:tcBorders>
            <w:shd w:fill="C0C0C0"/>
          </w:tcPr>
          <w:p>
            <w:pPr>
              <w:pStyle w:val="ghv7mw"/>
              <w:snapToGrid w:val="false"/>
              <w:spacing w:line="360" w:lineRule="auto"/>
              <w:jc w:val="center"/>
              <w:rPr>
                <w:rFonts w:ascii="宋体" w:hAnsi="宋体" w:eastAsia="宋体" w:cs="宋体"/>
                <w:b/>
                <w:sz w:val="24"/>
              </w:rPr>
            </w:pPr>
            <w:r>
              <w:rPr>
                <w:rFonts w:ascii="宋体" w:hAnsi="宋体" w:eastAsia="宋体" w:cs="宋体"/>
                <w:b/>
                <w:sz w:val="24"/>
              </w:rPr>
              <w:t>下一步骤</w:t>
            </w:r>
          </w:p>
        </w:tc>
        <w:tc>
          <w:tcPr>
            <w:tcW w:w="1245" w:type="dxa"/>
            <w:tcBorders>
              <w:top w:val="single" w:color="000000" w:sz="6" w:space="0"/>
              <w:left w:val="single" w:color="000000" w:sz="6" w:space="0"/>
              <w:bottom w:val="single" w:color="000000" w:sz="6" w:space="0"/>
              <w:right w:val="single" w:color="000000" w:sz="6" w:space="0"/>
            </w:tcBorders>
            <w:shd w:fill="C0C0C0"/>
          </w:tcPr>
          <w:p>
            <w:pPr>
              <w:pStyle w:val="ghv7mw"/>
              <w:snapToGrid w:val="false"/>
              <w:spacing w:line="360" w:lineRule="auto"/>
              <w:jc w:val="center"/>
              <w:rPr>
                <w:rFonts w:ascii="宋体" w:hAnsi="宋体" w:eastAsia="宋体" w:cs="宋体"/>
                <w:b/>
                <w:sz w:val="24"/>
              </w:rPr>
            </w:pPr>
            <w:r>
              <w:rPr>
                <w:rFonts w:ascii="宋体" w:hAnsi="宋体" w:eastAsia="宋体" w:cs="宋体"/>
                <w:b/>
                <w:sz w:val="24"/>
              </w:rPr>
              <w:t>关键控制点</w:t>
            </w: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jc w:val="center"/>
              <w:rPr>
                <w:rFonts w:ascii="宋体" w:hAnsi="宋体" w:eastAsia="宋体" w:cs="宋体"/>
                <w:sz w:val="24"/>
              </w:rPr>
            </w:pPr>
            <w:r>
              <w:rPr>
                <w:rFonts w:ascii="宋体" w:hAnsi="宋体" w:eastAsia="宋体" w:cs="宋体"/>
                <w:sz w:val="24"/>
              </w:rPr>
              <w:t>1</w:t>
            </w:r>
          </w:p>
        </w:tc>
        <w:tc>
          <w:tcPr>
            <w:tcW w:w="1815" w:type="dxa"/>
            <w:tcBorders>
              <w:top w:val="single" w:color="000000" w:sz="6" w:space="0"/>
              <w:left w:val="single" w:color="000000" w:sz="6" w:space="0"/>
              <w:bottom w:val="single" w:color="000000" w:sz="6" w:space="0"/>
              <w:right w:val="single" w:color="000000" w:sz="6" w:space="0"/>
            </w:tcBorders>
          </w:tcPr>
          <w:p>
            <w:pPr>
              <w:pStyle w:val="ghv7mw"/>
              <w:snapToGrid w:val="false"/>
              <w:jc w:val="both"/>
              <w:rPr>
                <w:rFonts w:ascii="等线" w:hAnsi="等线" w:eastAsia="等线" w:cs="等线"/>
                <w:sz w:val="24"/>
              </w:rPr>
            </w:pPr>
            <w:r>
              <w:rPr>
                <w:rFonts w:ascii="等线" w:hAnsi="等线" w:eastAsia="等线" w:cs="等线"/>
                <w:sz w:val="24"/>
              </w:rPr>
              <w:t>登录小程序</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ghv7mw"/>
              <w:snapToGrid w:val="false"/>
              <w:jc w:val="both"/>
              <w:rPr>
                <w:rFonts w:ascii="等线" w:hAnsi="等线" w:eastAsia="等线" w:cs="等线"/>
                <w:sz w:val="24"/>
              </w:rPr>
            </w:pPr>
            <w:r>
              <w:rPr>
                <w:rFonts w:ascii="等线" w:hAnsi="等线" w:eastAsia="等线" w:cs="等线"/>
                <w:sz w:val="24"/>
              </w:rPr>
              <w:t>地面人员</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spacing w:line="288" w:lineRule="auto"/>
              <w:jc w:val="both"/>
              <w:rPr>
                <w:rFonts w:ascii="等线" w:hAnsi="等线" w:eastAsia="等线" w:cs="等线"/>
                <w:sz w:val="24"/>
              </w:rPr>
            </w:pPr>
          </w:p>
        </w:tc>
        <w:tc>
          <w:tcPr>
            <w:tcW w:w="990" w:type="dxa"/>
            <w:tcBorders>
              <w:top w:val="single" w:color="000000" w:sz="6" w:space="0"/>
              <w:left w:val="single" w:color="000000" w:sz="6" w:space="0"/>
              <w:bottom w:val="single" w:color="000000" w:sz="6" w:space="0"/>
              <w:right w:val="single" w:color="000000" w:sz="6" w:space="0"/>
            </w:tcBorders>
          </w:tcPr>
          <w:p>
            <w:pPr>
              <w:pStyle w:val="ghv7mw"/>
              <w:snapToGrid w:val="false"/>
              <w:jc w:val="center"/>
              <w:rPr>
                <w:rFonts w:ascii="等线" w:hAnsi="等线" w:eastAsia="等线" w:cs="等线"/>
                <w:sz w:val="24"/>
              </w:rPr>
            </w:pPr>
            <w:r>
              <w:rPr>
                <w:rFonts w:ascii="等线" w:hAnsi="等线" w:eastAsia="等线" w:cs="等线"/>
                <w:sz w:val="24"/>
              </w:rPr>
              <w:t>2</w:t>
            </w:r>
          </w:p>
        </w:tc>
        <w:tc>
          <w:tcPr>
            <w:tcW w:w="1245" w:type="dxa"/>
            <w:tcBorders>
              <w:top w:val="single" w:color="000000" w:sz="6" w:space="0"/>
              <w:left w:val="single" w:color="000000" w:sz="6" w:space="0"/>
              <w:bottom w:val="single" w:color="000000" w:sz="6" w:space="0"/>
              <w:right w:val="single" w:color="000000" w:sz="6" w:space="0"/>
            </w:tcBorders>
          </w:tcPr>
          <w:p>
            <w:pPr>
              <w:pStyle w:val="ghv7mw"/>
              <w:snapToGrid w:val="false"/>
              <w:spacing w:line="360" w:lineRule="auto"/>
              <w:jc w:val="center"/>
              <w:rPr>
                <w:rFonts w:ascii="等线" w:hAnsi="等线" w:eastAsia="等线" w:cs="等线"/>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jc w:val="center"/>
              <w:rPr>
                <w:rFonts w:ascii="宋体" w:hAnsi="宋体" w:eastAsia="宋体" w:cs="宋体"/>
                <w:sz w:val="24"/>
              </w:rPr>
            </w:pPr>
            <w:r>
              <w:rPr>
                <w:rFonts w:ascii="宋体" w:hAnsi="宋体" w:eastAsia="宋体" w:cs="宋体"/>
                <w:sz w:val="24"/>
              </w:rPr>
              <w:t>2</w:t>
            </w:r>
          </w:p>
        </w:tc>
        <w:tc>
          <w:tcPr>
            <w:tcW w:w="1815" w:type="dxa"/>
            <w:tcBorders>
              <w:top w:val="single" w:color="000000" w:sz="6" w:space="0"/>
              <w:left w:val="single" w:color="000000" w:sz="6" w:space="0"/>
              <w:bottom w:val="single" w:color="000000" w:sz="6" w:space="0"/>
              <w:right w:val="single" w:color="000000" w:sz="6" w:space="0"/>
            </w:tcBorders>
          </w:tcPr>
          <w:p>
            <w:pPr>
              <w:pStyle w:val="ghv7mw"/>
              <w:snapToGrid w:val="false"/>
              <w:jc w:val="both"/>
              <w:rPr>
                <w:rFonts w:ascii="等线" w:hAnsi="等线" w:eastAsia="等线" w:cs="等线"/>
                <w:sz w:val="24"/>
              </w:rPr>
            </w:pPr>
            <w:r>
              <w:rPr>
                <w:rFonts w:ascii="等线" w:hAnsi="等线" w:eastAsia="等线" w:cs="等线"/>
                <w:sz w:val="24"/>
              </w:rPr>
              <w:t>选择对应的扫码上传类型</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ghv7mw"/>
              <w:snapToGrid w:val="false"/>
              <w:jc w:val="both"/>
              <w:rPr>
                <w:rFonts w:ascii="等线" w:hAnsi="等线" w:eastAsia="等线" w:cs="等线"/>
                <w:sz w:val="24"/>
              </w:rPr>
            </w:pPr>
            <w:r>
              <w:rPr>
                <w:rFonts w:ascii="等线" w:hAnsi="等线" w:eastAsia="等线" w:cs="等线"/>
                <w:sz w:val="24"/>
              </w:rPr>
              <w:t>地面人员</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spacing w:line="288" w:lineRule="auto"/>
              <w:jc w:val="both"/>
              <w:rPr>
                <w:rFonts w:ascii="等线" w:hAnsi="等线" w:eastAsia="等线" w:cs="等线"/>
                <w:sz w:val="24"/>
              </w:rPr>
            </w:pPr>
            <w:r>
              <w:rPr>
                <w:rFonts w:ascii="等线" w:hAnsi="等线" w:eastAsia="等线" w:cs="等线"/>
                <w:sz w:val="24"/>
              </w:rPr>
              <w:t>可选择单证上传、回单上传、出仓扫描、货站到达扫描、安检扫描、组板扫描、打板扫描和退货操作的操作。</w:t>
            </w:r>
          </w:p>
        </w:tc>
        <w:tc>
          <w:tcPr>
            <w:tcW w:w="990" w:type="dxa"/>
            <w:tcBorders>
              <w:top w:val="single" w:color="000000" w:sz="6" w:space="0"/>
              <w:left w:val="single" w:color="000000" w:sz="6" w:space="0"/>
              <w:bottom w:val="single" w:color="000000" w:sz="6" w:space="0"/>
              <w:right w:val="single" w:color="000000" w:sz="6" w:space="0"/>
            </w:tcBorders>
          </w:tcPr>
          <w:p>
            <w:pPr>
              <w:pStyle w:val="ghv7mw"/>
              <w:snapToGrid w:val="false"/>
              <w:jc w:val="center"/>
              <w:rPr>
                <w:rFonts w:ascii="等线" w:hAnsi="等线" w:eastAsia="等线" w:cs="等线"/>
                <w:sz w:val="24"/>
              </w:rPr>
            </w:pPr>
            <w:r>
              <w:rPr>
                <w:rFonts w:ascii="等线" w:hAnsi="等线" w:eastAsia="等线" w:cs="等线"/>
                <w:sz w:val="24"/>
              </w:rPr>
              <w:t>3</w:t>
            </w:r>
          </w:p>
        </w:tc>
        <w:tc>
          <w:tcPr>
            <w:tcW w:w="1245" w:type="dxa"/>
            <w:tcBorders>
              <w:top w:val="single" w:color="000000" w:sz="6" w:space="0"/>
              <w:left w:val="single" w:color="000000" w:sz="6" w:space="0"/>
              <w:bottom w:val="single" w:color="000000" w:sz="6" w:space="0"/>
              <w:right w:val="single" w:color="000000" w:sz="6" w:space="0"/>
            </w:tcBorders>
          </w:tcPr>
          <w:p>
            <w:pPr>
              <w:pStyle w:val="ghv7mw"/>
              <w:snapToGrid w:val="false"/>
              <w:spacing w:line="360" w:lineRule="auto"/>
              <w:jc w:val="center"/>
              <w:rPr>
                <w:rFonts w:ascii="等线" w:hAnsi="等线" w:eastAsia="等线" w:cs="等线"/>
                <w:sz w:val="24"/>
              </w:rPr>
            </w:pPr>
            <w:r>
              <w:rPr>
                <w:rFonts w:ascii="等线" w:hAnsi="等线" w:eastAsia="等线" w:cs="等线"/>
                <w:sz w:val="24"/>
              </w:rPr>
              <w:t>是</w:t>
            </w: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jc w:val="center"/>
              <w:rPr>
                <w:rFonts w:ascii="宋体" w:hAnsi="宋体" w:eastAsia="宋体" w:cs="宋体"/>
                <w:sz w:val="24"/>
              </w:rPr>
            </w:pPr>
            <w:r>
              <w:rPr>
                <w:rFonts w:ascii="宋体" w:hAnsi="宋体" w:eastAsia="宋体" w:cs="宋体"/>
                <w:sz w:val="24"/>
              </w:rPr>
              <w:t>3</w:t>
            </w:r>
          </w:p>
        </w:tc>
        <w:tc>
          <w:tcPr>
            <w:tcW w:w="1815" w:type="dxa"/>
            <w:tcBorders>
              <w:top w:val="single" w:color="000000" w:sz="6" w:space="0"/>
              <w:left w:val="single" w:color="000000" w:sz="6" w:space="0"/>
              <w:bottom w:val="single" w:color="000000" w:sz="6" w:space="0"/>
              <w:right w:val="single" w:color="000000" w:sz="6" w:space="0"/>
            </w:tcBorders>
          </w:tcPr>
          <w:p>
            <w:pPr>
              <w:pStyle w:val="ghv7mw"/>
              <w:snapToGrid w:val="false"/>
              <w:jc w:val="both"/>
              <w:rPr>
                <w:rFonts w:ascii="等线" w:hAnsi="等线" w:eastAsia="等线" w:cs="等线"/>
                <w:sz w:val="24"/>
              </w:rPr>
            </w:pPr>
            <w:r>
              <w:rPr>
                <w:rFonts w:ascii="等线" w:hAnsi="等线" w:eastAsia="等线" w:cs="等线"/>
                <w:sz w:val="24"/>
              </w:rPr>
              <w:t>扫描单号</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ghv7mw"/>
              <w:snapToGrid w:val="false"/>
              <w:jc w:val="both"/>
              <w:rPr>
                <w:rFonts w:ascii="等线" w:hAnsi="等线" w:eastAsia="等线" w:cs="等线"/>
                <w:sz w:val="24"/>
              </w:rPr>
            </w:pPr>
            <w:r>
              <w:rPr>
                <w:rFonts w:ascii="等线" w:hAnsi="等线" w:eastAsia="等线" w:cs="等线"/>
                <w:sz w:val="24"/>
              </w:rPr>
              <w:t>地面人员</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spacing w:line="288" w:lineRule="auto"/>
              <w:jc w:val="both"/>
              <w:rPr>
                <w:rFonts w:ascii="等线" w:hAnsi="等线" w:eastAsia="等线" w:cs="等线"/>
                <w:sz w:val="24"/>
              </w:rPr>
            </w:pPr>
            <w:r>
              <w:rPr>
                <w:rFonts w:ascii="等线" w:hAnsi="等线" w:eastAsia="等线" w:cs="等线"/>
                <w:sz w:val="24"/>
              </w:rPr>
              <w:t>对着单号扫一扫，可自动识别单号，也可直接选择无法识别，进入手动编辑单号。</w:t>
            </w:r>
          </w:p>
        </w:tc>
        <w:tc>
          <w:tcPr>
            <w:tcW w:w="990" w:type="dxa"/>
            <w:tcBorders>
              <w:top w:val="single" w:color="000000" w:sz="6" w:space="0"/>
              <w:left w:val="single" w:color="000000" w:sz="6" w:space="0"/>
              <w:bottom w:val="single" w:color="000000" w:sz="6" w:space="0"/>
              <w:right w:val="single" w:color="000000" w:sz="6" w:space="0"/>
            </w:tcBorders>
          </w:tcPr>
          <w:p>
            <w:pPr>
              <w:pStyle w:val="ghv7mw"/>
              <w:snapToGrid w:val="false"/>
              <w:jc w:val="center"/>
              <w:rPr>
                <w:rFonts w:ascii="等线" w:hAnsi="等线" w:eastAsia="等线" w:cs="等线"/>
                <w:sz w:val="24"/>
              </w:rPr>
            </w:pPr>
            <w:r>
              <w:rPr>
                <w:rFonts w:ascii="等线" w:hAnsi="等线" w:eastAsia="等线" w:cs="等线"/>
                <w:sz w:val="24"/>
              </w:rPr>
              <w:t>4</w:t>
            </w:r>
          </w:p>
        </w:tc>
        <w:tc>
          <w:tcPr>
            <w:tcW w:w="1245" w:type="dxa"/>
            <w:tcBorders>
              <w:top w:val="single" w:color="000000" w:sz="6" w:space="0"/>
              <w:left w:val="single" w:color="000000" w:sz="6" w:space="0"/>
              <w:bottom w:val="single" w:color="000000" w:sz="6" w:space="0"/>
              <w:right w:val="single" w:color="000000" w:sz="6" w:space="0"/>
            </w:tcBorders>
          </w:tcPr>
          <w:p>
            <w:pPr>
              <w:pStyle w:val="ghv7mw"/>
              <w:snapToGrid w:val="false"/>
              <w:spacing w:line="360" w:lineRule="auto"/>
              <w:jc w:val="center"/>
              <w:rPr>
                <w:rFonts w:ascii="等线" w:hAnsi="等线" w:eastAsia="等线" w:cs="等线"/>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jc w:val="center"/>
              <w:rPr>
                <w:rFonts w:ascii="宋体" w:hAnsi="宋体" w:eastAsia="宋体" w:cs="宋体"/>
                <w:sz w:val="24"/>
              </w:rPr>
            </w:pPr>
            <w:r>
              <w:rPr>
                <w:rFonts w:ascii="宋体" w:hAnsi="宋体" w:eastAsia="宋体" w:cs="宋体"/>
                <w:sz w:val="24"/>
              </w:rPr>
              <w:t>4</w:t>
            </w:r>
          </w:p>
        </w:tc>
        <w:tc>
          <w:tcPr>
            <w:tcW w:w="1815" w:type="dxa"/>
            <w:tcBorders>
              <w:top w:val="single" w:color="000000" w:sz="6" w:space="0"/>
              <w:left w:val="single" w:color="000000" w:sz="6" w:space="0"/>
              <w:bottom w:val="single" w:color="000000" w:sz="6" w:space="0"/>
              <w:right w:val="single" w:color="000000" w:sz="6" w:space="0"/>
            </w:tcBorders>
          </w:tcPr>
          <w:p>
            <w:pPr>
              <w:pStyle w:val="ghv7mw"/>
              <w:snapToGrid w:val="false"/>
              <w:jc w:val="both"/>
              <w:rPr>
                <w:rFonts w:ascii="等线" w:hAnsi="等线" w:eastAsia="等线" w:cs="等线"/>
                <w:sz w:val="24"/>
              </w:rPr>
            </w:pPr>
            <w:r>
              <w:rPr>
                <w:rFonts w:ascii="等线" w:hAnsi="等线" w:eastAsia="等线" w:cs="等线"/>
                <w:sz w:val="24"/>
              </w:rPr>
              <w:t>单据是否已上传？</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ghv7mw"/>
              <w:snapToGrid w:val="false"/>
              <w:jc w:val="both"/>
              <w:rPr>
                <w:rFonts w:ascii="等线" w:hAnsi="等线" w:eastAsia="等线" w:cs="等线"/>
                <w:sz w:val="24"/>
              </w:rPr>
            </w:pPr>
            <w:r>
              <w:rPr>
                <w:rFonts w:ascii="等线" w:hAnsi="等线" w:eastAsia="等线" w:cs="等线"/>
                <w:sz w:val="24"/>
              </w:rPr>
              <w:t>地面人员</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spacing w:line="288" w:lineRule="auto"/>
              <w:jc w:val="both"/>
              <w:rPr>
                <w:rFonts w:ascii="等线" w:hAnsi="等线" w:eastAsia="等线" w:cs="等线"/>
                <w:sz w:val="24"/>
              </w:rPr>
            </w:pPr>
            <w:r>
              <w:rPr>
                <w:rFonts w:ascii="等线" w:hAnsi="等线" w:eastAsia="等线" w:cs="等线"/>
                <w:sz w:val="24"/>
              </w:rPr>
              <w:t>根据单号，判断此单号是否在本类别下已操作过，若已操作，则进入修改；若未操作，则进入创建。</w:t>
            </w:r>
          </w:p>
        </w:tc>
        <w:tc>
          <w:tcPr>
            <w:tcW w:w="990" w:type="dxa"/>
            <w:tcBorders>
              <w:top w:val="single" w:color="000000" w:sz="6" w:space="0"/>
              <w:left w:val="single" w:color="000000" w:sz="6" w:space="0"/>
              <w:bottom w:val="single" w:color="000000" w:sz="6" w:space="0"/>
              <w:right w:val="single" w:color="000000" w:sz="6" w:space="0"/>
            </w:tcBorders>
          </w:tcPr>
          <w:p>
            <w:pPr>
              <w:pStyle w:val="ghv7mw"/>
              <w:snapToGrid w:val="false"/>
              <w:jc w:val="center"/>
              <w:rPr>
                <w:rFonts w:ascii="等线" w:hAnsi="等线" w:eastAsia="等线" w:cs="等线"/>
                <w:sz w:val="24"/>
              </w:rPr>
            </w:pPr>
            <w:r>
              <w:rPr>
                <w:rFonts w:ascii="等线" w:hAnsi="等线" w:eastAsia="等线" w:cs="等线"/>
                <w:sz w:val="24"/>
              </w:rPr>
              <w:t>5或7</w:t>
            </w:r>
          </w:p>
        </w:tc>
        <w:tc>
          <w:tcPr>
            <w:tcW w:w="1245" w:type="dxa"/>
            <w:tcBorders>
              <w:top w:val="single" w:color="000000" w:sz="6" w:space="0"/>
              <w:left w:val="single" w:color="000000" w:sz="6" w:space="0"/>
              <w:bottom w:val="single" w:color="000000" w:sz="6" w:space="0"/>
              <w:right w:val="single" w:color="000000" w:sz="6" w:space="0"/>
            </w:tcBorders>
          </w:tcPr>
          <w:p>
            <w:pPr>
              <w:pStyle w:val="ghv7mw"/>
              <w:snapToGrid w:val="false"/>
              <w:spacing w:line="360" w:lineRule="auto"/>
              <w:jc w:val="center"/>
              <w:rPr>
                <w:rFonts w:ascii="等线" w:hAnsi="等线" w:eastAsia="等线" w:cs="等线"/>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jc w:val="center"/>
              <w:rPr>
                <w:rFonts w:ascii="宋体" w:hAnsi="宋体" w:eastAsia="宋体" w:cs="宋体"/>
                <w:sz w:val="24"/>
              </w:rPr>
            </w:pPr>
            <w:r>
              <w:rPr>
                <w:rFonts w:ascii="宋体" w:hAnsi="宋体" w:eastAsia="宋体" w:cs="宋体"/>
                <w:sz w:val="24"/>
              </w:rPr>
              <w:t>5</w:t>
            </w:r>
          </w:p>
        </w:tc>
        <w:tc>
          <w:tcPr>
            <w:tcW w:w="1815" w:type="dxa"/>
            <w:tcBorders>
              <w:top w:val="single" w:color="000000" w:sz="6" w:space="0"/>
              <w:left w:val="single" w:color="000000" w:sz="6" w:space="0"/>
              <w:bottom w:val="single" w:color="000000" w:sz="6" w:space="0"/>
              <w:right w:val="single" w:color="000000" w:sz="6" w:space="0"/>
            </w:tcBorders>
          </w:tcPr>
          <w:p>
            <w:pPr>
              <w:pStyle w:val="ghv7mw"/>
              <w:snapToGrid w:val="false"/>
              <w:jc w:val="both"/>
              <w:rPr>
                <w:rFonts w:ascii="等线" w:hAnsi="等线" w:eastAsia="等线" w:cs="等线"/>
                <w:sz w:val="24"/>
              </w:rPr>
            </w:pPr>
            <w:r>
              <w:rPr>
                <w:rFonts w:ascii="等线" w:hAnsi="等线" w:eastAsia="等线" w:cs="等线"/>
                <w:sz w:val="24"/>
              </w:rPr>
              <w:t>确认单号</w:t>
            </w:r>
            <w:r>
              <w:rPr>
                <w:rFonts w:ascii="MS Gothic" w:hAnsi="MS Gothic" w:eastAsia="MS Gothic" w:cs="MS Gothic"/>
                <w:sz w:val="24"/>
              </w:rPr>
              <w:t> </w:t>
            </w:r>
            <w:r>
              <w:rPr>
                <w:rFonts w:ascii="等线" w:hAnsi="等线" w:eastAsia="等线" w:cs="等线"/>
                <w:sz w:val="24"/>
              </w:rPr>
              <w:t>（可编辑单号）</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ghv7mw"/>
              <w:snapToGrid w:val="false"/>
              <w:jc w:val="both"/>
              <w:rPr>
                <w:rFonts w:ascii="等线" w:hAnsi="等线" w:eastAsia="等线" w:cs="等线"/>
                <w:sz w:val="24"/>
              </w:rPr>
            </w:pPr>
            <w:r>
              <w:rPr>
                <w:rFonts w:ascii="等线" w:hAnsi="等线" w:eastAsia="等线" w:cs="等线"/>
                <w:sz w:val="24"/>
              </w:rPr>
              <w:t>地面人员</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spacing w:line="288" w:lineRule="auto"/>
              <w:jc w:val="both"/>
              <w:rPr>
                <w:rFonts w:ascii="等线" w:hAnsi="等线" w:eastAsia="等线" w:cs="等线"/>
                <w:sz w:val="24"/>
              </w:rPr>
            </w:pPr>
            <w:r>
              <w:rPr>
                <w:rFonts w:ascii="等线" w:hAnsi="等线" w:eastAsia="等线" w:cs="等线"/>
                <w:sz w:val="24"/>
              </w:rPr>
              <w:t>确认识别的单号是否正确，如需要修改，可编辑。</w:t>
            </w:r>
          </w:p>
        </w:tc>
        <w:tc>
          <w:tcPr>
            <w:tcW w:w="990" w:type="dxa"/>
            <w:tcBorders>
              <w:top w:val="single" w:color="000000" w:sz="6" w:space="0"/>
              <w:left w:val="single" w:color="000000" w:sz="6" w:space="0"/>
              <w:bottom w:val="single" w:color="000000" w:sz="6" w:space="0"/>
              <w:right w:val="single" w:color="000000" w:sz="6" w:space="0"/>
            </w:tcBorders>
          </w:tcPr>
          <w:p>
            <w:pPr>
              <w:pStyle w:val="ghv7mw"/>
              <w:snapToGrid w:val="false"/>
              <w:jc w:val="center"/>
              <w:rPr>
                <w:rFonts w:ascii="等线" w:hAnsi="等线" w:eastAsia="等线" w:cs="等线"/>
                <w:sz w:val="24"/>
              </w:rPr>
            </w:pPr>
            <w:r>
              <w:rPr>
                <w:rFonts w:ascii="等线" w:hAnsi="等线" w:eastAsia="等线" w:cs="等线"/>
                <w:sz w:val="24"/>
              </w:rPr>
              <w:t>6</w:t>
            </w:r>
          </w:p>
        </w:tc>
        <w:tc>
          <w:tcPr>
            <w:tcW w:w="1245" w:type="dxa"/>
            <w:tcBorders>
              <w:top w:val="single" w:color="000000" w:sz="6" w:space="0"/>
              <w:left w:val="single" w:color="000000" w:sz="6" w:space="0"/>
              <w:bottom w:val="single" w:color="000000" w:sz="6" w:space="0"/>
              <w:right w:val="single" w:color="000000" w:sz="6" w:space="0"/>
            </w:tcBorders>
          </w:tcPr>
          <w:p>
            <w:pPr>
              <w:pStyle w:val="ghv7mw"/>
              <w:snapToGrid w:val="false"/>
              <w:spacing w:line="360" w:lineRule="auto"/>
              <w:jc w:val="center"/>
              <w:rPr>
                <w:rFonts w:ascii="等线" w:hAnsi="等线" w:eastAsia="等线" w:cs="等线"/>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jc w:val="center"/>
              <w:rPr>
                <w:rFonts w:ascii="宋体" w:hAnsi="宋体" w:eastAsia="宋体" w:cs="宋体"/>
                <w:sz w:val="24"/>
              </w:rPr>
            </w:pPr>
            <w:r>
              <w:rPr>
                <w:rFonts w:ascii="宋体" w:hAnsi="宋体" w:eastAsia="宋体" w:cs="宋体"/>
                <w:sz w:val="24"/>
              </w:rPr>
              <w:t>6</w:t>
            </w:r>
          </w:p>
        </w:tc>
        <w:tc>
          <w:tcPr>
            <w:tcW w:w="1815" w:type="dxa"/>
            <w:tcBorders>
              <w:top w:val="single" w:color="000000" w:sz="6" w:space="0"/>
              <w:left w:val="single" w:color="000000" w:sz="6" w:space="0"/>
              <w:bottom w:val="single" w:color="000000" w:sz="6" w:space="0"/>
              <w:right w:val="single" w:color="000000" w:sz="6" w:space="0"/>
            </w:tcBorders>
          </w:tcPr>
          <w:p>
            <w:pPr>
              <w:pStyle w:val="ghv7mw"/>
              <w:snapToGrid w:val="false"/>
              <w:jc w:val="both"/>
              <w:rPr>
                <w:rFonts w:ascii="等线" w:hAnsi="等线" w:eastAsia="等线" w:cs="等线"/>
                <w:sz w:val="24"/>
              </w:rPr>
            </w:pPr>
            <w:r>
              <w:rPr>
                <w:rFonts w:ascii="等线" w:hAnsi="等线" w:eastAsia="等线" w:cs="等线"/>
                <w:sz w:val="24"/>
              </w:rPr>
              <w:t>拍照或上传图片</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ghv7mw"/>
              <w:snapToGrid w:val="false"/>
              <w:jc w:val="both"/>
              <w:rPr>
                <w:rFonts w:ascii="等线" w:hAnsi="等线" w:eastAsia="等线" w:cs="等线"/>
                <w:sz w:val="24"/>
              </w:rPr>
            </w:pPr>
            <w:r>
              <w:rPr>
                <w:rFonts w:ascii="等线" w:hAnsi="等线" w:eastAsia="等线" w:cs="等线"/>
                <w:sz w:val="24"/>
              </w:rPr>
              <w:t>地面人员</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spacing w:line="288" w:lineRule="auto"/>
              <w:jc w:val="both"/>
              <w:rPr>
                <w:rFonts w:ascii="等线" w:hAnsi="等线" w:eastAsia="等线" w:cs="等线"/>
                <w:sz w:val="24"/>
              </w:rPr>
            </w:pPr>
            <w:r>
              <w:rPr>
                <w:rFonts w:ascii="等线" w:hAnsi="等线" w:eastAsia="等线" w:cs="等线"/>
                <w:sz w:val="24"/>
              </w:rPr>
              <w:t>可选选择上传相关图片照片等。</w:t>
            </w:r>
          </w:p>
        </w:tc>
        <w:tc>
          <w:tcPr>
            <w:tcW w:w="990" w:type="dxa"/>
            <w:tcBorders>
              <w:top w:val="single" w:color="000000" w:sz="6" w:space="0"/>
              <w:left w:val="single" w:color="000000" w:sz="6" w:space="0"/>
              <w:bottom w:val="single" w:color="000000" w:sz="6" w:space="0"/>
              <w:right w:val="single" w:color="000000" w:sz="6" w:space="0"/>
            </w:tcBorders>
          </w:tcPr>
          <w:p>
            <w:pPr>
              <w:pStyle w:val="ghv7mw"/>
              <w:snapToGrid w:val="false"/>
              <w:jc w:val="center"/>
              <w:rPr>
                <w:rFonts w:ascii="等线" w:hAnsi="等线" w:eastAsia="等线" w:cs="等线"/>
                <w:sz w:val="24"/>
              </w:rPr>
            </w:pPr>
          </w:p>
        </w:tc>
        <w:tc>
          <w:tcPr>
            <w:tcW w:w="1245" w:type="dxa"/>
            <w:tcBorders>
              <w:top w:val="single" w:color="000000" w:sz="6" w:space="0"/>
              <w:left w:val="single" w:color="000000" w:sz="6" w:space="0"/>
              <w:bottom w:val="single" w:color="000000" w:sz="6" w:space="0"/>
              <w:right w:val="single" w:color="000000" w:sz="6" w:space="0"/>
            </w:tcBorders>
          </w:tcPr>
          <w:p>
            <w:pPr>
              <w:pStyle w:val="ghv7mw"/>
              <w:snapToGrid w:val="false"/>
              <w:spacing w:line="360" w:lineRule="auto"/>
              <w:jc w:val="center"/>
              <w:rPr>
                <w:rFonts w:ascii="等线" w:hAnsi="等线" w:eastAsia="等线" w:cs="等线"/>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jc w:val="center"/>
              <w:rPr>
                <w:rFonts w:ascii="宋体" w:hAnsi="宋体" w:eastAsia="宋体" w:cs="宋体"/>
                <w:sz w:val="24"/>
              </w:rPr>
            </w:pPr>
            <w:r>
              <w:rPr>
                <w:rFonts w:ascii="宋体" w:hAnsi="宋体" w:eastAsia="宋体" w:cs="宋体"/>
                <w:sz w:val="24"/>
              </w:rPr>
              <w:t>7</w:t>
            </w:r>
          </w:p>
        </w:tc>
        <w:tc>
          <w:tcPr>
            <w:tcW w:w="1815" w:type="dxa"/>
            <w:tcBorders>
              <w:top w:val="single" w:color="000000" w:sz="6" w:space="0"/>
              <w:left w:val="single" w:color="000000" w:sz="6" w:space="0"/>
              <w:bottom w:val="single" w:color="000000" w:sz="6" w:space="0"/>
              <w:right w:val="single" w:color="000000" w:sz="6" w:space="0"/>
            </w:tcBorders>
          </w:tcPr>
          <w:p>
            <w:pPr>
              <w:pStyle w:val="ghv7mw"/>
              <w:snapToGrid w:val="false"/>
              <w:jc w:val="both"/>
              <w:rPr>
                <w:rFonts w:ascii="等线" w:hAnsi="等线" w:eastAsia="等线" w:cs="等线"/>
                <w:sz w:val="24"/>
              </w:rPr>
            </w:pPr>
            <w:r>
              <w:rPr>
                <w:rFonts w:ascii="等线" w:hAnsi="等线" w:eastAsia="等线" w:cs="等线"/>
                <w:sz w:val="24"/>
              </w:rPr>
              <w:t>查看已上传单据</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ghv7mw"/>
              <w:snapToGrid w:val="false"/>
              <w:jc w:val="both"/>
              <w:rPr>
                <w:rFonts w:ascii="等线" w:hAnsi="等线" w:eastAsia="等线" w:cs="等线"/>
                <w:sz w:val="24"/>
              </w:rPr>
            </w:pPr>
            <w:r>
              <w:rPr>
                <w:rFonts w:ascii="等线" w:hAnsi="等线" w:eastAsia="等线" w:cs="等线"/>
                <w:sz w:val="24"/>
              </w:rPr>
              <w:t>地面人员</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spacing w:line="288" w:lineRule="auto"/>
              <w:jc w:val="both"/>
              <w:rPr>
                <w:rFonts w:ascii="等线" w:hAnsi="等线" w:eastAsia="等线" w:cs="等线"/>
                <w:sz w:val="24"/>
              </w:rPr>
            </w:pPr>
            <w:r>
              <w:rPr>
                <w:rFonts w:ascii="等线" w:hAnsi="等线" w:eastAsia="等线" w:cs="等线"/>
                <w:sz w:val="24"/>
              </w:rPr>
              <w:t>如此单号已上传，可查看相关记录数据。</w:t>
            </w:r>
          </w:p>
        </w:tc>
        <w:tc>
          <w:tcPr>
            <w:tcW w:w="990" w:type="dxa"/>
            <w:tcBorders>
              <w:top w:val="single" w:color="000000" w:sz="6" w:space="0"/>
              <w:left w:val="single" w:color="000000" w:sz="6" w:space="0"/>
              <w:bottom w:val="single" w:color="000000" w:sz="6" w:space="0"/>
              <w:right w:val="single" w:color="000000" w:sz="6" w:space="0"/>
            </w:tcBorders>
          </w:tcPr>
          <w:p>
            <w:pPr>
              <w:pStyle w:val="ghv7mw"/>
              <w:snapToGrid w:val="false"/>
              <w:jc w:val="center"/>
              <w:rPr>
                <w:rFonts w:ascii="等线" w:hAnsi="等线" w:eastAsia="等线" w:cs="等线"/>
                <w:sz w:val="24"/>
              </w:rPr>
            </w:pPr>
            <w:r>
              <w:rPr>
                <w:rFonts w:ascii="等线" w:hAnsi="等线" w:eastAsia="等线" w:cs="等线"/>
                <w:sz w:val="24"/>
              </w:rPr>
              <w:t>8</w:t>
            </w:r>
          </w:p>
        </w:tc>
        <w:tc>
          <w:tcPr>
            <w:tcW w:w="1245" w:type="dxa"/>
            <w:tcBorders>
              <w:top w:val="single" w:color="000000" w:sz="6" w:space="0"/>
              <w:left w:val="single" w:color="000000" w:sz="6" w:space="0"/>
              <w:bottom w:val="single" w:color="000000" w:sz="6" w:space="0"/>
              <w:right w:val="single" w:color="000000" w:sz="6" w:space="0"/>
            </w:tcBorders>
          </w:tcPr>
          <w:p>
            <w:pPr>
              <w:pStyle w:val="ghv7mw"/>
              <w:snapToGrid w:val="false"/>
              <w:spacing w:line="360" w:lineRule="auto"/>
              <w:jc w:val="center"/>
              <w:rPr>
                <w:rFonts w:ascii="等线" w:hAnsi="等线" w:eastAsia="等线" w:cs="等线"/>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jc w:val="center"/>
              <w:rPr>
                <w:rFonts w:ascii="宋体" w:hAnsi="宋体" w:eastAsia="宋体" w:cs="宋体"/>
                <w:sz w:val="24"/>
              </w:rPr>
            </w:pPr>
            <w:r>
              <w:rPr>
                <w:rFonts w:ascii="宋体" w:hAnsi="宋体" w:eastAsia="宋体" w:cs="宋体"/>
                <w:sz w:val="24"/>
              </w:rPr>
              <w:t>8</w:t>
            </w:r>
          </w:p>
        </w:tc>
        <w:tc>
          <w:tcPr>
            <w:tcW w:w="1815" w:type="dxa"/>
            <w:tcBorders>
              <w:top w:val="single" w:color="000000" w:sz="6" w:space="0"/>
              <w:left w:val="single" w:color="000000" w:sz="6" w:space="0"/>
              <w:bottom w:val="single" w:color="000000" w:sz="6" w:space="0"/>
              <w:right w:val="single" w:color="000000" w:sz="6" w:space="0"/>
            </w:tcBorders>
          </w:tcPr>
          <w:p>
            <w:pPr>
              <w:pStyle w:val="ghv7mw"/>
              <w:snapToGrid w:val="false"/>
              <w:jc w:val="both"/>
              <w:rPr>
                <w:rFonts w:ascii="等线" w:hAnsi="等线" w:eastAsia="等线" w:cs="等线"/>
                <w:sz w:val="24"/>
              </w:rPr>
            </w:pPr>
            <w:r>
              <w:rPr>
                <w:rFonts w:ascii="等线" w:hAnsi="等线" w:eastAsia="等线" w:cs="等线"/>
                <w:sz w:val="24"/>
              </w:rPr>
              <w:t>是否修改</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ghv7mw"/>
              <w:snapToGrid w:val="false"/>
              <w:jc w:val="both"/>
              <w:rPr>
                <w:rFonts w:ascii="等线" w:hAnsi="等线" w:eastAsia="等线" w:cs="等线"/>
                <w:sz w:val="24"/>
              </w:rPr>
            </w:pPr>
            <w:r>
              <w:rPr>
                <w:rFonts w:ascii="等线" w:hAnsi="等线" w:eastAsia="等线" w:cs="等线"/>
                <w:sz w:val="24"/>
              </w:rPr>
              <w:t>地面人员</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spacing w:line="288" w:lineRule="auto"/>
              <w:jc w:val="both"/>
              <w:rPr>
                <w:rFonts w:ascii="等线" w:hAnsi="等线" w:eastAsia="等线" w:cs="等线"/>
                <w:sz w:val="24"/>
              </w:rPr>
            </w:pPr>
            <w:r>
              <w:rPr>
                <w:rFonts w:ascii="等线" w:hAnsi="等线" w:eastAsia="等线" w:cs="等线"/>
                <w:sz w:val="24"/>
              </w:rPr>
              <w:t>可选择是否重新修改已上传的内容。</w:t>
            </w:r>
          </w:p>
        </w:tc>
        <w:tc>
          <w:tcPr>
            <w:tcW w:w="990" w:type="dxa"/>
            <w:tcBorders>
              <w:top w:val="single" w:color="000000" w:sz="6" w:space="0"/>
              <w:left w:val="single" w:color="000000" w:sz="6" w:space="0"/>
              <w:bottom w:val="single" w:color="000000" w:sz="6" w:space="0"/>
              <w:right w:val="single" w:color="000000" w:sz="6" w:space="0"/>
            </w:tcBorders>
          </w:tcPr>
          <w:p>
            <w:pPr>
              <w:pStyle w:val="ghv7mw"/>
              <w:snapToGrid w:val="false"/>
              <w:jc w:val="center"/>
              <w:rPr>
                <w:rFonts w:ascii="等线" w:hAnsi="等线" w:eastAsia="等线" w:cs="等线"/>
                <w:sz w:val="24"/>
              </w:rPr>
            </w:pPr>
            <w:r>
              <w:rPr>
                <w:rFonts w:ascii="等线" w:hAnsi="等线" w:eastAsia="等线" w:cs="等线"/>
                <w:sz w:val="24"/>
              </w:rPr>
              <w:t>9</w:t>
            </w:r>
          </w:p>
        </w:tc>
        <w:tc>
          <w:tcPr>
            <w:tcW w:w="1245" w:type="dxa"/>
            <w:tcBorders>
              <w:top w:val="single" w:color="000000" w:sz="6" w:space="0"/>
              <w:left w:val="single" w:color="000000" w:sz="6" w:space="0"/>
              <w:bottom w:val="single" w:color="000000" w:sz="6" w:space="0"/>
              <w:right w:val="single" w:color="000000" w:sz="6" w:space="0"/>
            </w:tcBorders>
          </w:tcPr>
          <w:p>
            <w:pPr>
              <w:pStyle w:val="ghv7mw"/>
              <w:snapToGrid w:val="false"/>
              <w:spacing w:line="360" w:lineRule="auto"/>
              <w:jc w:val="center"/>
              <w:rPr>
                <w:rFonts w:ascii="等线" w:hAnsi="等线" w:eastAsia="等线" w:cs="等线"/>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jc w:val="center"/>
              <w:rPr>
                <w:rFonts w:ascii="宋体" w:hAnsi="宋体" w:eastAsia="宋体" w:cs="宋体"/>
                <w:sz w:val="24"/>
              </w:rPr>
            </w:pPr>
            <w:r>
              <w:rPr>
                <w:rFonts w:ascii="宋体" w:hAnsi="宋体" w:eastAsia="宋体" w:cs="宋体"/>
                <w:sz w:val="24"/>
              </w:rPr>
              <w:t>9</w:t>
            </w:r>
          </w:p>
        </w:tc>
        <w:tc>
          <w:tcPr>
            <w:tcW w:w="1815" w:type="dxa"/>
            <w:tcBorders>
              <w:top w:val="single" w:color="000000" w:sz="6" w:space="0"/>
              <w:left w:val="single" w:color="000000" w:sz="6" w:space="0"/>
              <w:bottom w:val="single" w:color="000000" w:sz="6" w:space="0"/>
              <w:right w:val="single" w:color="000000" w:sz="6" w:space="0"/>
            </w:tcBorders>
          </w:tcPr>
          <w:p>
            <w:pPr>
              <w:pStyle w:val="ghv7mw"/>
              <w:snapToGrid w:val="false"/>
              <w:jc w:val="both"/>
              <w:rPr>
                <w:rFonts w:ascii="等线" w:hAnsi="等线" w:eastAsia="等线" w:cs="等线"/>
                <w:sz w:val="24"/>
              </w:rPr>
            </w:pPr>
            <w:r>
              <w:rPr>
                <w:rFonts w:ascii="等线" w:hAnsi="等线" w:eastAsia="等线" w:cs="等线"/>
                <w:sz w:val="24"/>
              </w:rPr>
              <w:t>修改单据信息</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ghv7mw"/>
              <w:snapToGrid w:val="false"/>
              <w:jc w:val="both"/>
              <w:rPr>
                <w:rFonts w:ascii="等线" w:hAnsi="等线" w:eastAsia="等线" w:cs="等线"/>
                <w:sz w:val="24"/>
              </w:rPr>
            </w:pPr>
            <w:r>
              <w:rPr>
                <w:rFonts w:ascii="等线" w:hAnsi="等线" w:eastAsia="等线" w:cs="等线"/>
                <w:sz w:val="24"/>
              </w:rPr>
              <w:t>地面人员</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ghv7mw"/>
              <w:snapToGrid w:val="false"/>
              <w:spacing w:line="288" w:lineRule="auto"/>
              <w:jc w:val="both"/>
              <w:rPr>
                <w:rFonts w:ascii="等线" w:hAnsi="等线" w:eastAsia="等线" w:cs="等线"/>
                <w:sz w:val="24"/>
              </w:rPr>
            </w:pPr>
            <w:r>
              <w:rPr>
                <w:rFonts w:ascii="等线" w:hAnsi="等线" w:eastAsia="等线" w:cs="等线"/>
                <w:sz w:val="24"/>
              </w:rPr>
              <w:t>可删除已上传的图片，重新上传新的单据照片等。</w:t>
            </w:r>
          </w:p>
        </w:tc>
        <w:tc>
          <w:tcPr>
            <w:tcW w:w="990" w:type="dxa"/>
            <w:tcBorders>
              <w:top w:val="single" w:color="000000" w:sz="6" w:space="0"/>
              <w:left w:val="single" w:color="000000" w:sz="6" w:space="0"/>
              <w:bottom w:val="single" w:color="000000" w:sz="6" w:space="0"/>
              <w:right w:val="single" w:color="000000" w:sz="6" w:space="0"/>
            </w:tcBorders>
          </w:tcPr>
          <w:p>
            <w:pPr>
              <w:pStyle w:val="ghv7mw"/>
              <w:snapToGrid w:val="false"/>
              <w:jc w:val="center"/>
              <w:rPr>
                <w:rFonts w:ascii="等线" w:hAnsi="等线" w:eastAsia="等线" w:cs="等线"/>
                <w:sz w:val="24"/>
              </w:rPr>
            </w:pPr>
          </w:p>
        </w:tc>
        <w:tc>
          <w:tcPr>
            <w:tcW w:w="1245" w:type="dxa"/>
            <w:tcBorders>
              <w:top w:val="single" w:color="000000" w:sz="6" w:space="0"/>
              <w:left w:val="single" w:color="000000" w:sz="6" w:space="0"/>
              <w:bottom w:val="single" w:color="000000" w:sz="6" w:space="0"/>
              <w:right w:val="single" w:color="000000" w:sz="6" w:space="0"/>
            </w:tcBorders>
          </w:tcPr>
          <w:p>
            <w:pPr>
              <w:pStyle w:val="ghv7mw"/>
              <w:snapToGrid w:val="false"/>
              <w:spacing w:line="360" w:lineRule="auto"/>
              <w:jc w:val="center"/>
              <w:rPr>
                <w:rFonts w:ascii="等线" w:hAnsi="等线" w:eastAsia="等线" w:cs="等线"/>
                <w:sz w:val="24"/>
              </w:rPr>
            </w:pPr>
          </w:p>
        </w:tc>
      </w:tr>
    </w:tbl>
    <w:p>
      <w:pPr>
        <w:pStyle w:val="ghv7mw"/>
        <w:snapToGrid w:val="false"/>
        <w:jc w:val="both"/>
        <w:rPr>
          <w:rFonts w:ascii="宋体" w:hAnsi="宋体" w:eastAsia="宋体" w:cs="宋体"/>
          <w:sz w:val="24"/>
        </w:rPr>
      </w:pPr>
    </w:p>
    <w:p>
      <w:pPr>
        <w:pStyle w:val="dypw38"/>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2.4.2 逆向流程节点说明</w:t>
      </w:r>
    </w:p>
    <w:p>
      <w:pPr>
        <w:pStyle w:val="ghv7mw"/>
        <w:snapToGrid w:val="false"/>
        <w:jc w:val="both"/>
        <w:rPr>
          <w:rFonts w:ascii="宋体" w:hAnsi="宋体" w:eastAsia="宋体" w:cs="宋体"/>
          <w:sz w:val="24"/>
        </w:rPr>
      </w:pPr>
    </w:p>
    <w:tbl>
      <w:tblPr>
        <w:tblStyle w:val="9s3bew"/>
        <w:tblInd w:w="0" w:type="dxa"/>
        <w:tblLayout w:type="fixed"/>
      </w:tblPr>
      <w:tblGrid>
        <w:gridCol w:w="810"/>
        <w:gridCol w:w="1290"/>
        <w:gridCol w:w="2910"/>
        <w:gridCol w:w="3600"/>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D9D9D9"/>
            <w:vAlign w:val="bottom"/>
          </w:tcPr>
          <w:p>
            <w:pPr>
              <w:pStyle w:val="ghv7mw"/>
              <w:snapToGrid w:val="false"/>
              <w:jc w:val="both"/>
              <w:rPr>
                <w:rFonts w:ascii="等线" w:hAnsi="等线" w:eastAsia="等线" w:cs="等线"/>
                <w:b/>
                <w:color w:val="000000"/>
                <w:sz w:val="22"/>
              </w:rPr>
            </w:pPr>
            <w:r>
              <w:rPr>
                <w:rFonts w:ascii="等线" w:hAnsi="等线" w:eastAsia="等线" w:cs="等线"/>
                <w:b/>
                <w:color w:val="000000"/>
                <w:sz w:val="22"/>
              </w:rPr>
              <w:t>流程点</w:t>
            </w:r>
          </w:p>
        </w:tc>
        <w:tc>
          <w:tcPr>
            <w:tcW w:w="1290" w:type="dxa"/>
            <w:tcBorders>
              <w:top w:val="single" w:color="000000" w:sz="6" w:space="0"/>
              <w:left w:val="nil" w:color="auto" w:sz="0" w:space="0"/>
              <w:bottom w:val="single" w:color="000000" w:sz="6" w:space="0"/>
              <w:right w:val="single" w:color="000000" w:sz="6" w:space="0"/>
            </w:tcBorders>
            <w:shd w:fill="D9D9D9"/>
            <w:vAlign w:val="bottom"/>
          </w:tcPr>
          <w:p>
            <w:pPr>
              <w:pStyle w:val="ghv7mw"/>
              <w:snapToGrid w:val="false"/>
              <w:jc w:val="both"/>
              <w:rPr>
                <w:rFonts w:ascii="等线" w:hAnsi="等线" w:eastAsia="等线" w:cs="等线"/>
                <w:b/>
                <w:color w:val="000000"/>
                <w:sz w:val="22"/>
              </w:rPr>
            </w:pPr>
            <w:r>
              <w:rPr>
                <w:rFonts w:ascii="等线" w:hAnsi="等线" w:eastAsia="等线" w:cs="等线"/>
                <w:b/>
                <w:color w:val="000000"/>
                <w:sz w:val="22"/>
              </w:rPr>
              <w:t>异常节点</w:t>
            </w:r>
          </w:p>
        </w:tc>
        <w:tc>
          <w:tcPr>
            <w:tcW w:w="2910" w:type="dxa"/>
            <w:tcBorders>
              <w:top w:val="single" w:color="000000" w:sz="6" w:space="0"/>
              <w:left w:val="nil" w:color="auto" w:sz="0" w:space="0"/>
              <w:bottom w:val="single" w:color="000000" w:sz="6" w:space="0"/>
              <w:right w:val="single" w:color="000000" w:sz="6" w:space="0"/>
            </w:tcBorders>
            <w:shd w:fill="D9D9D9"/>
            <w:vAlign w:val="bottom"/>
          </w:tcPr>
          <w:p>
            <w:pPr>
              <w:pStyle w:val="ghv7mw"/>
              <w:snapToGrid w:val="false"/>
              <w:jc w:val="both"/>
              <w:rPr>
                <w:rFonts w:ascii="等线" w:hAnsi="等线" w:eastAsia="等线" w:cs="等线"/>
                <w:b/>
                <w:color w:val="000000"/>
                <w:sz w:val="22"/>
              </w:rPr>
            </w:pPr>
            <w:r>
              <w:rPr>
                <w:rFonts w:ascii="等线" w:hAnsi="等线" w:eastAsia="等线" w:cs="等线"/>
                <w:b/>
                <w:color w:val="000000"/>
                <w:sz w:val="22"/>
              </w:rPr>
              <w:t>前置条件</w:t>
            </w:r>
          </w:p>
        </w:tc>
        <w:tc>
          <w:tcPr>
            <w:tcW w:w="3600" w:type="dxa"/>
            <w:tcBorders>
              <w:top w:val="single" w:color="000000" w:sz="6" w:space="0"/>
              <w:left w:val="nil" w:color="auto" w:sz="0" w:space="0"/>
              <w:bottom w:val="single" w:color="000000" w:sz="6" w:space="0"/>
              <w:right w:val="single" w:color="000000" w:sz="6" w:space="0"/>
            </w:tcBorders>
            <w:shd w:fill="D9D9D9"/>
            <w:vAlign w:val="bottom"/>
          </w:tcPr>
          <w:p>
            <w:pPr>
              <w:pStyle w:val="ghv7mw"/>
              <w:snapToGrid w:val="false"/>
              <w:jc w:val="both"/>
              <w:rPr>
                <w:rFonts w:ascii="等线" w:hAnsi="等线" w:eastAsia="等线" w:cs="等线"/>
                <w:b/>
                <w:color w:val="000000"/>
                <w:sz w:val="22"/>
              </w:rPr>
            </w:pPr>
            <w:r>
              <w:rPr>
                <w:rFonts w:ascii="等线" w:hAnsi="等线" w:eastAsia="等线" w:cs="等线"/>
                <w:b/>
                <w:color w:val="000000"/>
                <w:sz w:val="22"/>
              </w:rPr>
              <w:t>后续处理</w:t>
            </w: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ghv7mw"/>
              <w:snapToGrid w:val="false"/>
              <w:jc w:val="right"/>
              <w:rPr>
                <w:rFonts w:ascii="等线" w:hAnsi="等线" w:eastAsia="等线" w:cs="等线"/>
                <w:sz w:val="22"/>
              </w:rPr>
            </w:pP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提交失败</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提交的所扫描单号（不同类型下，匹配不同的单号类型），若与现有的单号数据无法匹配。</w:t>
            </w:r>
          </w:p>
        </w:tc>
        <w:tc>
          <w:tcPr>
            <w:tcW w:w="360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则在用户提交的时候，报错提示“您所提交的单号无法匹配，请重新提交！”</w:t>
            </w:r>
          </w:p>
        </w:tc>
      </w:tr>
    </w:tbl>
    <w:p>
      <w:pPr>
        <w:pStyle w:val="ghv7mw"/>
        <w:snapToGrid w:val="false"/>
        <w:jc w:val="both"/>
        <w:rPr>
          <w:rFonts w:ascii="宋体" w:hAnsi="宋体" w:eastAsia="宋体" w:cs="宋体"/>
          <w:sz w:val="24"/>
        </w:rPr>
      </w:pPr>
    </w:p>
    <w:p>
      <w:pPr>
        <w:pStyle w:val="dypw38"/>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2.4.3 单号校验逻辑</w:t>
      </w:r>
    </w:p>
    <w:tbl>
      <w:tblPr>
        <w:tblStyle w:val="9s3bew"/>
        <w:tblInd w:w="0" w:type="dxa"/>
        <w:tblLayout w:type="fixed"/>
      </w:tblPr>
      <w:tblGrid>
        <w:gridCol w:w="1230"/>
        <w:gridCol w:w="2580"/>
        <w:gridCol w:w="4950"/>
      </w:tblGrid>
      <w:tr>
        <w:trPr>
          <w:trHeight w:val="270"/>
        </w:trPr>
        <w:tc>
          <w:tcPr>
            <w:tcW w:w="1230" w:type="dxa"/>
            <w:tcBorders>
              <w:top w:val="single" w:color="000000" w:sz="6" w:space="0"/>
              <w:left w:val="single" w:color="000000" w:sz="6" w:space="0"/>
              <w:bottom w:val="single" w:color="000000" w:sz="6" w:space="0"/>
              <w:right w:val="single" w:color="000000" w:sz="6" w:space="0"/>
            </w:tcBorders>
            <w:shd w:fill="D9D9D9"/>
            <w:vAlign w:val="bottom"/>
          </w:tcPr>
          <w:p>
            <w:pPr>
              <w:pStyle w:val="ghv7mw"/>
              <w:snapToGrid w:val="false"/>
              <w:jc w:val="both"/>
              <w:rPr>
                <w:rFonts w:ascii="等线" w:hAnsi="等线" w:eastAsia="等线" w:cs="等线"/>
                <w:b/>
                <w:color w:val="000000"/>
                <w:sz w:val="22"/>
              </w:rPr>
            </w:pPr>
            <w:r>
              <w:rPr>
                <w:rFonts w:ascii="等线" w:hAnsi="等线" w:eastAsia="等线" w:cs="等线"/>
                <w:b/>
                <w:color w:val="000000"/>
                <w:sz w:val="22"/>
              </w:rPr>
              <w:t>操作权限</w:t>
            </w:r>
          </w:p>
        </w:tc>
        <w:tc>
          <w:tcPr>
            <w:tcW w:w="2580" w:type="dxa"/>
            <w:tcBorders>
              <w:top w:val="single" w:color="000000" w:sz="6" w:space="0"/>
              <w:left w:val="nil" w:color="auto" w:sz="0" w:space="0"/>
              <w:bottom w:val="single" w:color="000000" w:sz="6" w:space="0"/>
              <w:right w:val="single" w:color="000000" w:sz="6" w:space="0"/>
            </w:tcBorders>
            <w:shd w:fill="D9D9D9"/>
            <w:vAlign w:val="bottom"/>
          </w:tcPr>
          <w:p>
            <w:pPr>
              <w:pStyle w:val="ghv7mw"/>
              <w:snapToGrid w:val="false"/>
              <w:jc w:val="both"/>
              <w:rPr>
                <w:rFonts w:ascii="等线" w:hAnsi="等线" w:eastAsia="等线" w:cs="等线"/>
                <w:b/>
                <w:color w:val="000000"/>
                <w:sz w:val="22"/>
              </w:rPr>
            </w:pPr>
            <w:r>
              <w:rPr>
                <w:rFonts w:ascii="等线" w:hAnsi="等线" w:eastAsia="等线" w:cs="等线"/>
                <w:b/>
                <w:color w:val="000000"/>
                <w:sz w:val="22"/>
              </w:rPr>
              <w:t>单号对象</w:t>
            </w:r>
          </w:p>
        </w:tc>
        <w:tc>
          <w:tcPr>
            <w:tcW w:w="4950" w:type="dxa"/>
            <w:tcBorders>
              <w:top w:val="single" w:color="000000" w:sz="6" w:space="0"/>
              <w:left w:val="nil" w:color="auto" w:sz="0" w:space="0"/>
              <w:bottom w:val="single" w:color="000000" w:sz="6" w:space="0"/>
              <w:right w:val="single" w:color="000000" w:sz="6" w:space="0"/>
            </w:tcBorders>
            <w:shd w:fill="D9D9D9"/>
            <w:vAlign w:val="bottom"/>
          </w:tcPr>
          <w:p>
            <w:pPr>
              <w:pStyle w:val="ghv7mw"/>
              <w:snapToGrid w:val="false"/>
              <w:jc w:val="both"/>
              <w:rPr>
                <w:rFonts w:ascii="等线" w:hAnsi="等线" w:eastAsia="等线" w:cs="等线"/>
                <w:b/>
                <w:color w:val="000000"/>
                <w:sz w:val="22"/>
              </w:rPr>
            </w:pPr>
            <w:r>
              <w:rPr>
                <w:rFonts w:ascii="等线" w:hAnsi="等线" w:eastAsia="等线" w:cs="等线"/>
                <w:b/>
                <w:color w:val="000000"/>
                <w:sz w:val="22"/>
              </w:rPr>
              <w:t>校验规则</w:t>
            </w:r>
          </w:p>
        </w:tc>
      </w:tr>
      <w:tr>
        <w:trPr>
          <w:trHeight w:val="540"/>
        </w:trPr>
        <w:tc>
          <w:tcPr>
            <w:tcW w:w="1230" w:type="dxa"/>
            <w:tcBorders>
              <w:top w:val="nil" w:color="auto" w:sz="0" w:space="0"/>
              <w:left w:val="single" w:color="000000" w:sz="6"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单证上传</w:t>
            </w:r>
          </w:p>
        </w:tc>
        <w:tc>
          <w:tcPr>
            <w:tcW w:w="258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入仓号</w:t>
            </w:r>
          </w:p>
        </w:tc>
        <w:tc>
          <w:tcPr>
            <w:tcW w:w="495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入仓号存在且该入仓号的仓库订单状态 ，图片必须上传</w:t>
            </w:r>
          </w:p>
        </w:tc>
      </w:tr>
      <w:tr>
        <w:trPr>
          <w:trHeight w:val="825"/>
        </w:trPr>
        <w:tc>
          <w:tcPr>
            <w:tcW w:w="1230" w:type="dxa"/>
            <w:tcBorders>
              <w:top w:val="nil" w:color="auto" w:sz="0" w:space="0"/>
              <w:left w:val="single" w:color="000000" w:sz="6"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退件入库</w:t>
            </w:r>
          </w:p>
        </w:tc>
        <w:tc>
          <w:tcPr>
            <w:tcW w:w="258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提单号+包裹码</w:t>
            </w:r>
          </w:p>
        </w:tc>
        <w:tc>
          <w:tcPr>
            <w:tcW w:w="495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对应的提单号+包裹码此时的状态是已必须已完成了“电商退货”</w:t>
            </w:r>
          </w:p>
        </w:tc>
      </w:tr>
      <w:tr>
        <w:trPr>
          <w:trHeight w:val="825"/>
        </w:trPr>
        <w:tc>
          <w:tcPr>
            <w:tcW w:w="1230" w:type="dxa"/>
            <w:tcBorders>
              <w:top w:val="nil" w:color="auto" w:sz="0" w:space="0"/>
              <w:left w:val="single" w:color="000000" w:sz="6"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退件出库</w:t>
            </w:r>
          </w:p>
        </w:tc>
        <w:tc>
          <w:tcPr>
            <w:tcW w:w="258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提单号+包裹码</w:t>
            </w:r>
          </w:p>
        </w:tc>
        <w:tc>
          <w:tcPr>
            <w:tcW w:w="495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对应的提单号+包裹码此时的状态是已必须已完成了“退件出库”</w:t>
            </w:r>
          </w:p>
        </w:tc>
      </w:tr>
      <w:tr>
        <w:trPr>
          <w:trHeight w:val="825"/>
        </w:trPr>
        <w:tc>
          <w:tcPr>
            <w:tcW w:w="1230" w:type="dxa"/>
            <w:tcBorders>
              <w:top w:val="nil" w:color="auto" w:sz="0" w:space="0"/>
              <w:left w:val="single" w:color="000000" w:sz="6"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出库扫描</w:t>
            </w:r>
          </w:p>
        </w:tc>
        <w:tc>
          <w:tcPr>
            <w:tcW w:w="258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托盘号</w:t>
            </w:r>
          </w:p>
        </w:tc>
        <w:tc>
          <w:tcPr>
            <w:tcW w:w="495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托盘号必须存在仓库系统，图片必须上传</w:t>
            </w:r>
          </w:p>
        </w:tc>
      </w:tr>
      <w:tr>
        <w:trPr>
          <w:trHeight w:val="825"/>
        </w:trPr>
        <w:tc>
          <w:tcPr>
            <w:tcW w:w="1230" w:type="dxa"/>
            <w:tcBorders>
              <w:top w:val="nil" w:color="auto" w:sz="0" w:space="0"/>
              <w:left w:val="single" w:color="000000" w:sz="6" w:space="0"/>
              <w:bottom w:val="single" w:color="000000" w:sz="6" w:space="0"/>
              <w:right w:val="single" w:color="000000" w:sz="6" w:space="0"/>
            </w:tcBorders>
            <w:shd w:fill="FFFFFF"/>
            <w:vAlign w:val="bottom"/>
          </w:tcPr>
          <w:p>
            <w:pPr>
              <w:rPr>
                <w:rFonts w:ascii="等线" w:hAnsi="等线" w:eastAsia="等线" w:cs="等线"/>
                <w:color w:val="000000"/>
                <w:sz w:val="22"/>
              </w:rPr>
            </w:pPr>
          </w:p>
          <w:p>
            <w:pPr>
              <w:pStyle w:val="ghv7mw"/>
              <w:snapToGrid w:val="false"/>
              <w:jc w:val="both"/>
              <w:rPr>
                <w:rFonts w:ascii="等线" w:hAnsi="等线" w:eastAsia="等线" w:cs="等线"/>
                <w:color w:val="000000"/>
                <w:sz w:val="22"/>
              </w:rPr>
            </w:pPr>
            <w:r>
              <w:rPr>
                <w:rFonts w:ascii="等线" w:hAnsi="等线" w:eastAsia="等线" w:cs="等线"/>
                <w:color w:val="000000"/>
                <w:sz w:val="22"/>
              </w:rPr>
              <w:t>货站到达</w:t>
            </w:r>
          </w:p>
        </w:tc>
        <w:tc>
          <w:tcPr>
            <w:tcW w:w="258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封条号（内部中转），订单号（外部的单号）</w:t>
            </w:r>
          </w:p>
        </w:tc>
        <w:tc>
          <w:tcPr>
            <w:tcW w:w="495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若是内部订单，则封条号需已完成WMS反馈的出库。一个订单的全部封条号均已到达后，再发消息通知给空运。</w:t>
            </w:r>
          </w:p>
        </w:tc>
      </w:tr>
      <w:tr>
        <w:trPr>
          <w:trHeight w:val="540"/>
        </w:trPr>
        <w:tc>
          <w:tcPr>
            <w:tcW w:w="1230" w:type="dxa"/>
            <w:tcBorders>
              <w:top w:val="nil" w:color="auto" w:sz="0" w:space="0"/>
              <w:left w:val="single" w:color="000000" w:sz="6"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托书上传</w:t>
            </w:r>
          </w:p>
        </w:tc>
        <w:tc>
          <w:tcPr>
            <w:tcW w:w="258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提单号</w:t>
            </w:r>
          </w:p>
        </w:tc>
        <w:tc>
          <w:tcPr>
            <w:tcW w:w="495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必须要上传托书图片，回传空运系统，给空运制单员看</w:t>
            </w:r>
          </w:p>
        </w:tc>
      </w:tr>
      <w:tr>
        <w:trPr>
          <w:trHeight w:val="270"/>
        </w:trPr>
        <w:tc>
          <w:tcPr>
            <w:tcW w:w="1230" w:type="dxa"/>
            <w:tcBorders>
              <w:top w:val="nil" w:color="auto" w:sz="0" w:space="0"/>
              <w:left w:val="single" w:color="000000" w:sz="6"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电商退货</w:t>
            </w:r>
          </w:p>
        </w:tc>
        <w:tc>
          <w:tcPr>
            <w:tcW w:w="258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提单号+包裹码</w:t>
            </w:r>
          </w:p>
        </w:tc>
        <w:tc>
          <w:tcPr>
            <w:tcW w:w="495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可匹配有效的提货号</w:t>
            </w:r>
          </w:p>
        </w:tc>
      </w:tr>
      <w:tr>
        <w:trPr>
          <w:trHeight w:val="540"/>
        </w:trPr>
        <w:tc>
          <w:tcPr>
            <w:tcW w:w="1230" w:type="dxa"/>
            <w:tcBorders>
              <w:top w:val="nil" w:color="auto" w:sz="0" w:space="0"/>
              <w:left w:val="single" w:color="000000" w:sz="6"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普货退货</w:t>
            </w:r>
          </w:p>
        </w:tc>
        <w:tc>
          <w:tcPr>
            <w:tcW w:w="258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主单号或分单号</w:t>
            </w:r>
          </w:p>
        </w:tc>
        <w:tc>
          <w:tcPr>
            <w:tcW w:w="495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可匹配有效的订单号（主单号/分单号）</w:t>
            </w:r>
          </w:p>
        </w:tc>
      </w:tr>
      <w:tr>
        <w:trPr>
          <w:trHeight w:val="270"/>
        </w:trPr>
        <w:tc>
          <w:tcPr>
            <w:tcW w:w="1230" w:type="dxa"/>
            <w:tcBorders>
              <w:top w:val="nil" w:color="auto" w:sz="0" w:space="0"/>
              <w:left w:val="single" w:color="000000" w:sz="6"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司机交单</w:t>
            </w:r>
          </w:p>
        </w:tc>
        <w:tc>
          <w:tcPr>
            <w:tcW w:w="258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提单号</w:t>
            </w:r>
          </w:p>
        </w:tc>
        <w:tc>
          <w:tcPr>
            <w:tcW w:w="4950" w:type="dxa"/>
            <w:tcBorders>
              <w:top w:val="nil" w:color="auto" w:sz="0" w:space="0"/>
              <w:left w:val="nil" w:color="auto" w:sz="0" w:space="0"/>
              <w:bottom w:val="single" w:color="000000" w:sz="6" w:space="0"/>
              <w:right w:val="single" w:color="000000" w:sz="6" w:space="0"/>
            </w:tcBorders>
            <w:shd w:fill="FFFFFF"/>
            <w:vAlign w:val="bottom"/>
          </w:tcPr>
          <w:p>
            <w:pPr>
              <w:pStyle w:val="ghv7mw"/>
              <w:snapToGrid w:val="false"/>
              <w:jc w:val="both"/>
              <w:rPr>
                <w:rFonts w:ascii="等线" w:hAnsi="等线" w:eastAsia="等线" w:cs="等线"/>
                <w:color w:val="000000"/>
                <w:sz w:val="22"/>
              </w:rPr>
            </w:pPr>
            <w:r>
              <w:rPr>
                <w:rFonts w:ascii="等线" w:hAnsi="等线" w:eastAsia="等线" w:cs="等线"/>
                <w:color w:val="000000"/>
                <w:sz w:val="22"/>
              </w:rPr>
              <w:t>可匹配有效的提货号</w:t>
            </w:r>
          </w:p>
        </w:tc>
      </w:tr>
    </w:tbl>
    <w:p>
      <w:pPr>
        <w:pStyle w:val="ghv7mw"/>
        <w:snapToGrid w:val="false"/>
        <w:jc w:val="both"/>
        <w:rPr>
          <w:rFonts w:ascii="宋体" w:hAnsi="宋体" w:eastAsia="宋体" w:cs="宋体"/>
          <w:sz w:val="24"/>
        </w:rPr>
      </w:pPr>
    </w:p>
    <w:p>
      <w:pPr>
        <w:pStyle w:val="qdusjk"/>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2.5 相关单据条码</w:t>
      </w:r>
    </w:p>
    <w:p>
      <w:pPr>
        <w:pStyle w:val="ghv7mw"/>
        <w:snapToGrid w:val="false"/>
        <w:jc w:val="both"/>
        <w:rPr>
          <w:rFonts w:ascii="宋体" w:hAnsi="宋体" w:eastAsia="宋体" w:cs="宋体"/>
          <w:sz w:val="24"/>
        </w:rPr>
      </w:pPr>
      <w:r>
        <w:rPr/>
        <w:drawing>
          <wp:inline distT="0" distB="0" distL="0" distR="0">
            <wp:extent cx="5267325" cy="2286000"/>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67325" cy="2286000"/>
                    </a:xfrm>
                    <a:prstGeom prst="rect">
                      <a:avLst/>
                    </a:prstGeom>
                  </pic:spPr>
                </pic:pic>
              </a:graphicData>
            </a:graphic>
          </wp:inline>
        </w:drawing>
      </w:r>
    </w:p>
    <w:p>
      <w:pPr>
        <w:pStyle w:val="ghv7mw"/>
        <w:snapToGrid w:val="false"/>
        <w:jc w:val="both"/>
        <w:rPr>
          <w:rFonts w:ascii="宋体" w:hAnsi="宋体" w:eastAsia="宋体" w:cs="宋体"/>
          <w:sz w:val="24"/>
        </w:rPr>
      </w:pPr>
      <w:r>
        <w:rPr/>
        <w:drawing>
          <wp:inline distT="0" distB="0" distL="0" distR="0">
            <wp:extent cx="3705225" cy="320040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3705225" cy="3200400"/>
                    </a:xfrm>
                    <a:prstGeom prst="rect">
                      <a:avLst/>
                    </a:prstGeom>
                  </pic:spPr>
                </pic:pic>
              </a:graphicData>
            </a:graphic>
          </wp:inline>
        </w:drawing>
      </w:r>
    </w:p>
    <w:p>
      <w:pPr>
        <w:pStyle w:val="x6dose"/>
        <w:snapToGrid w:val="false"/>
        <w:spacing w:before="340" w:after="330" w:line="578" w:lineRule="auto"/>
        <w:jc w:val="center"/>
        <w:rPr>
          <w:rFonts w:ascii="等线" w:hAnsi="等线" w:eastAsia="等线" w:cs="等线"/>
          <w:sz w:val="44"/>
        </w:rPr>
      </w:pPr>
      <w:r>
        <w:rPr>
          <w:rFonts w:ascii="等线" w:hAnsi="等线" w:eastAsia="等线" w:cs="等线"/>
          <w:sz w:val="44"/>
        </w:rPr>
        <w:t>第三章  产品功能需求</w:t>
      </w:r>
    </w:p>
    <w:p>
      <w:pPr>
        <w:pStyle w:val="qdusj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登录页面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航晟物流登录小程序。</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小程序名称：高捷物流？（最好是共用一个微信小程序，可以统一叫：航晟物流）</w:t>
      </w:r>
    </w:p>
    <w:p>
      <w:pPr>
        <w:numPr>
          <w:ilvl w:val="1"/>
          <w:numId w:val="1"/>
        </w:numPr>
        <w:snapToGrid w:val="false"/>
        <w:spacing w:line="240" w:lineRule="atLeast"/>
        <w:ind w:left="840" w:hanging="420"/>
        <w:jc w:val="both"/>
        <w:rPr>
          <w:rFonts w:ascii="微软雅黑" w:hAnsi="微软雅黑" w:eastAsia="微软雅黑" w:cs="微软雅黑"/>
          <w:sz w:val="22"/>
        </w:rPr>
      </w:pPr>
      <w:r>
        <w:rPr>
          <w:rFonts w:ascii="微软雅黑" w:hAnsi="微软雅黑" w:eastAsia="微软雅黑" w:cs="微软雅黑"/>
          <w:sz w:val="22"/>
        </w:rPr>
        <w:t>例如司机既要执行运输任务，又要完成“司机交单”的地面操作，则其可以看到3个Tab页，第3个Tab即为地面服务的操作。</w:t>
      </w:r>
    </w:p>
    <w:p>
      <w:pPr>
        <w:snapToGrid w:val="false"/>
        <w:spacing w:line="240" w:lineRule="atLeast"/>
        <w:ind w:left="840"/>
        <w:jc w:val="both"/>
        <w:rPr>
          <w:rFonts w:ascii="微软雅黑" w:hAnsi="微软雅黑" w:eastAsia="微软雅黑" w:cs="微软雅黑"/>
          <w:sz w:val="22"/>
        </w:rPr>
      </w:pPr>
      <w:r>
        <w:rPr/>
        <w:drawing>
          <wp:inline distT="0" distB="0" distL="0" distR="0">
            <wp:extent cx="3838575" cy="685800"/>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3838575" cy="685800"/>
                    </a:xfrm>
                    <a:prstGeom prst="rect">
                      <a:avLst/>
                    </a:prstGeom>
                  </pic:spPr>
                </pic:pic>
              </a:graphicData>
            </a:graphic>
          </wp:inline>
        </w:drawing>
      </w:r>
    </w:p>
    <w:p>
      <w:pPr>
        <w:pStyle w:val="dypw38"/>
        <w:snapToGrid w:val="false"/>
        <w:spacing w:before="260" w:after="260" w:line="415" w:lineRule="auto"/>
        <w:jc w:val="left"/>
        <w:rPr>
          <w:rFonts w:ascii="等线" w:hAnsi="等线" w:eastAsia="等线" w:cs="等线"/>
          <w:sz w:val="28"/>
        </w:rPr>
      </w:pPr>
      <w:r>
        <w:rPr>
          <w:rFonts w:ascii="等线" w:hAnsi="等线" w:eastAsia="等线" w:cs="等线"/>
          <w:sz w:val="28"/>
        </w:rPr>
        <w:t>3.1.1 原型页面</w:t>
      </w:r>
    </w:p>
    <w:p>
      <w:pPr>
        <w:pStyle w:val="ghv7mw"/>
        <w:snapToGrid w:val="false"/>
        <w:jc w:val="both"/>
        <w:rPr>
          <w:rFonts w:ascii="宋体" w:hAnsi="宋体" w:eastAsia="宋体" w:cs="宋体"/>
          <w:sz w:val="24"/>
        </w:rPr>
      </w:pPr>
      <w:r>
        <w:rPr/>
        <w:drawing>
          <wp:inline distT="0" distB="0" distL="0" distR="0">
            <wp:extent cx="2524125" cy="476250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2524125" cy="4762500"/>
                    </a:xfrm>
                    <a:prstGeom prst="rect">
                      <a:avLst/>
                    </a:prstGeom>
                  </pic:spPr>
                </pic:pic>
              </a:graphicData>
            </a:graphic>
          </wp:inline>
        </w:drawing>
      </w:r>
    </w:p>
    <w:p>
      <w:pPr>
        <w:pStyle w:val="ghv7mw"/>
        <w:snapToGrid w:val="false"/>
        <w:jc w:val="both"/>
        <w:rPr>
          <w:rFonts w:ascii="宋体" w:hAnsi="宋体" w:eastAsia="宋体" w:cs="宋体"/>
          <w:sz w:val="24"/>
        </w:rPr>
      </w:pPr>
      <w:r>
        <w:rPr>
          <w:rFonts w:ascii="宋体" w:hAnsi="宋体" w:eastAsia="宋体" w:cs="宋体"/>
          <w:sz w:val="24"/>
        </w:rPr>
        <w:t xml:space="preserve"> </w:t>
      </w: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dypw38"/>
        <w:snapToGrid w:val="false"/>
        <w:spacing w:before="260" w:after="260" w:line="415" w:lineRule="auto"/>
        <w:jc w:val="left"/>
        <w:rPr>
          <w:rFonts w:ascii="等线" w:hAnsi="等线" w:eastAsia="等线" w:cs="等线"/>
          <w:sz w:val="28"/>
        </w:rPr>
      </w:pPr>
      <w:r>
        <w:rPr>
          <w:rFonts w:ascii="等线" w:hAnsi="等线" w:eastAsia="等线" w:cs="等线"/>
          <w:sz w:val="28"/>
        </w:rPr>
        <w:t>3.1.2 用例说明</w:t>
      </w:r>
    </w:p>
    <w:tbl>
      <w:tblPr>
        <w:tblStyle w:val="9s3be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用户登录页面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可通过短信验证码校验或者微信快捷登录方式完成登录。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司机</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在订单调度时，录入了调度的司机联系方式。</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可成功登录，并进入小程序。</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输入手机号：进行手机号格式校验（11位数字）；</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点击获取验证码：先要通过图形识别校验（防刷），通过后自动点击“获取验证码”并倒计时60s，60s后可重新再次获取验证码；</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保持登录状态：默认为“已勾选”，可手动取消。勾选代表每次可自动登入，未勾选，则下次需要重新输入并重新校验登录。</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点击“登录”按钮，验证码校验通过则自动调整进入首页。校验失败，则提示语提示“验证码错误，请重新输入！”</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可直接通过点击微信图标，进行微信授权登录（获取匹配微信绑定手机号的方式）。</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与司机端共同一个微信小程序，以新增第三个Tab页的方式，提供地面服务的操作内容。</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qdusj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w:t>
      </w:r>
      <w:r>
        <w:rPr>
          <w:rFonts w:ascii="微软雅黑" w:hAnsi="微软雅黑" w:eastAsia="微软雅黑" w:cs="微软雅黑"/>
          <w:sz w:val="32"/>
        </w:rPr>
        <w:t xml:space="preserve">  </w:t>
      </w:r>
      <w:r>
        <w:rPr>
          <w:rFonts w:ascii="微软雅黑" w:hAnsi="微软雅黑" w:eastAsia="微软雅黑" w:cs="微软雅黑"/>
          <w:sz w:val="28"/>
        </w:rPr>
        <w:t>地面服务操作列表页面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根据不同的角色，配置其相应的可视操作事项。（一般一个岗位，最多三四个操作项）</w:t>
      </w:r>
    </w:p>
    <w:p>
      <w:pPr>
        <w:pStyle w:val="ghv7mw"/>
        <w:snapToGrid w:val="false"/>
        <w:jc w:val="both"/>
        <w:rPr>
          <w:rFonts w:ascii="宋体" w:hAnsi="宋体" w:eastAsia="宋体" w:cs="宋体"/>
          <w:sz w:val="24"/>
        </w:rPr>
      </w:pPr>
    </w:p>
    <w:p>
      <w:pPr>
        <w:pStyle w:val="dypw38"/>
        <w:snapToGrid w:val="false"/>
        <w:spacing w:before="260" w:after="260" w:line="415" w:lineRule="auto"/>
        <w:jc w:val="left"/>
        <w:rPr>
          <w:rFonts w:ascii="等线" w:hAnsi="等线" w:eastAsia="等线" w:cs="等线"/>
          <w:sz w:val="28"/>
        </w:rPr>
      </w:pPr>
      <w:r>
        <w:rPr>
          <w:rFonts w:ascii="等线" w:hAnsi="等线" w:eastAsia="等线" w:cs="等线"/>
          <w:sz w:val="28"/>
        </w:rPr>
        <w:t>3.2.1 原型页面</w:t>
      </w:r>
    </w:p>
    <w:p>
      <w:pPr>
        <w:pStyle w:val="ghv7mw"/>
        <w:snapToGrid w:val="false"/>
        <w:jc w:val="both"/>
        <w:rPr>
          <w:rFonts w:ascii="宋体" w:hAnsi="宋体" w:eastAsia="宋体" w:cs="宋体"/>
          <w:sz w:val="24"/>
        </w:rPr>
      </w:pPr>
      <w:r>
        <w:rPr/>
        <w:drawing>
          <wp:inline distT="0" distB="0" distL="0" distR="0">
            <wp:extent cx="3009900" cy="602932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3009900" cy="6029325"/>
                    </a:xfrm>
                    <a:prstGeom prst="rect">
                      <a:avLst/>
                    </a:prstGeom>
                  </pic:spPr>
                </pic:pic>
              </a:graphicData>
            </a:graphic>
          </wp:inline>
        </w:drawing>
      </w:r>
    </w:p>
    <w:p>
      <w:pPr>
        <w:pStyle w:val="ghv7mw"/>
        <w:snapToGrid w:val="false"/>
        <w:jc w:val="both"/>
        <w:rPr>
          <w:rFonts w:ascii="宋体" w:hAnsi="宋体" w:eastAsia="宋体" w:cs="宋体"/>
          <w:sz w:val="24"/>
        </w:rPr>
      </w:pPr>
    </w:p>
    <w:p>
      <w:pPr>
        <w:pStyle w:val="dypw38"/>
        <w:snapToGrid w:val="false"/>
        <w:spacing w:before="260" w:after="260" w:line="415" w:lineRule="auto"/>
        <w:jc w:val="left"/>
        <w:rPr>
          <w:rFonts w:ascii="等线" w:hAnsi="等线" w:eastAsia="等线" w:cs="等线"/>
          <w:sz w:val="28"/>
        </w:rPr>
      </w:pPr>
      <w:r>
        <w:rPr>
          <w:rFonts w:ascii="等线" w:hAnsi="等线" w:eastAsia="等线" w:cs="等线"/>
          <w:sz w:val="28"/>
        </w:rPr>
        <w:t>3.2.2 用例说明</w:t>
      </w:r>
    </w:p>
    <w:tbl>
      <w:tblPr>
        <w:tblStyle w:val="9s3be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地面服务操作项列表</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可见与当前用户权限相符的操作项。</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地面服务人员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登录成功</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正确展示进行中任务的概要信息。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“用户中心”支持对单一账户配置特定操作项的能力，也支持对角色组提供配置能力。此配置可落到每一个操作项上。</w:t>
            </w:r>
          </w:p>
          <w:p>
            <w:pPr>
              <w:numPr>
                <w:ilvl w:val="0"/>
                <w:numId w:val="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整个页面的展示根据当前用户具体拥有多少个操作项，来进行布局，譬如当前账户有3个操作项，这3行的排列要考虑最佳的页面布局和行间距。</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spacing w:val="2"/>
                <w:sz w:val="22"/>
              </w:rPr>
            </w:pPr>
          </w:p>
        </w:tc>
      </w:tr>
    </w:tbl>
    <w:p>
      <w:pPr>
        <w:pStyle w:val="ghv7mw"/>
        <w:snapToGrid w:val="false"/>
        <w:jc w:val="both"/>
        <w:rPr>
          <w:rFonts w:ascii="宋体" w:hAnsi="宋体" w:eastAsia="宋体" w:cs="宋体"/>
          <w:sz w:val="24"/>
        </w:rPr>
      </w:pPr>
    </w:p>
    <w:p>
      <w:pPr>
        <w:pStyle w:val="qdusj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3.3</w:t>
      </w:r>
      <w:r>
        <w:rPr>
          <w:rFonts w:ascii="微软雅黑" w:hAnsi="微软雅黑" w:eastAsia="微软雅黑" w:cs="微软雅黑"/>
          <w:sz w:val="32"/>
        </w:rPr>
        <w:t xml:space="preserve">  </w:t>
      </w:r>
      <w:r>
        <w:rPr>
          <w:rFonts w:ascii="微软雅黑" w:hAnsi="微软雅黑" w:eastAsia="微软雅黑" w:cs="微软雅黑"/>
          <w:sz w:val="28"/>
        </w:rPr>
        <w:t>单号扫描功能</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使用特定地面确认操作的单号扫描功能。</w:t>
      </w:r>
    </w:p>
    <w:p>
      <w:pPr>
        <w:pStyle w:val="dypw38"/>
        <w:snapToGrid w:val="false"/>
        <w:spacing w:before="260" w:after="260" w:line="415" w:lineRule="auto"/>
        <w:jc w:val="left"/>
        <w:rPr>
          <w:rFonts w:ascii="等线" w:hAnsi="等线" w:eastAsia="等线" w:cs="等线"/>
          <w:sz w:val="28"/>
        </w:rPr>
      </w:pPr>
      <w:r>
        <w:rPr>
          <w:rFonts w:ascii="等线" w:hAnsi="等线" w:eastAsia="等线" w:cs="等线"/>
          <w:sz w:val="28"/>
        </w:rPr>
        <w:t>3.3.1 原型页面</w:t>
      </w:r>
    </w:p>
    <w:p>
      <w:pPr>
        <w:pStyle w:val="ghv7mw"/>
        <w:snapToGrid w:val="false"/>
        <w:jc w:val="both"/>
        <w:rPr>
          <w:rFonts w:ascii="宋体" w:hAnsi="宋体" w:eastAsia="宋体" w:cs="宋体"/>
          <w:sz w:val="24"/>
        </w:rPr>
      </w:pPr>
      <w:r>
        <w:rPr/>
        <w:drawing>
          <wp:inline distT="0" distB="0" distL="0" distR="0">
            <wp:extent cx="2581275" cy="472440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2581275" cy="4724400"/>
                    </a:xfrm>
                    <a:prstGeom prst="rect">
                      <a:avLst/>
                    </a:prstGeom>
                  </pic:spPr>
                </pic:pic>
              </a:graphicData>
            </a:graphic>
          </wp:inline>
        </w:drawing>
      </w: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dypw38"/>
        <w:snapToGrid w:val="false"/>
        <w:spacing w:before="260" w:after="260" w:line="415" w:lineRule="auto"/>
        <w:jc w:val="left"/>
        <w:rPr>
          <w:rFonts w:ascii="等线" w:hAnsi="等线" w:eastAsia="等线" w:cs="等线"/>
          <w:sz w:val="28"/>
        </w:rPr>
      </w:pPr>
      <w:r>
        <w:rPr>
          <w:rFonts w:ascii="等线" w:hAnsi="等线" w:eastAsia="等线" w:cs="等线"/>
          <w:sz w:val="28"/>
        </w:rPr>
        <w:t>3.3.2 用例说明</w:t>
      </w:r>
    </w:p>
    <w:tbl>
      <w:tblPr>
        <w:tblStyle w:val="9s3be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单号扫描功能</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支持扫描单号与自动识别单号。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地面服务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点击地面服务列表上的特定操作项。</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自动单号扫描识别、闪光灯和相册导入功能使用正常。</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除电商退货/退件入件/退件出库以外的剩余所有操作项，均是点击列表上的操作行之后，直接跳转到“单号扫描”页面。</w:t>
            </w:r>
          </w:p>
          <w:p>
            <w:pPr>
              <w:numPr>
                <w:ilvl w:val="0"/>
                <w:numId w:val="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电商退货/退件入件/退件出库则是先进入“单号提交”页面，点击扫一扫后再进入此页面。（见后续章节）</w:t>
            </w:r>
          </w:p>
          <w:p>
            <w:pPr>
              <w:snapToGrid w:val="false"/>
              <w:ind w:left="780"/>
              <w:jc w:val="both"/>
              <w:rPr>
                <w:rFonts w:ascii="等线" w:hAnsi="等线" w:eastAsia="等线" w:cs="等线"/>
                <w:spacing w:val="2"/>
                <w:sz w:val="22"/>
              </w:rPr>
            </w:pP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进入此页面，对着单号（二维码、一维码/条形码），可自动识别具体的单号。</w:t>
            </w:r>
          </w:p>
          <w:p>
            <w:pPr>
              <w:snapToGrid w:val="false"/>
              <w:ind w:left="360"/>
              <w:jc w:val="both"/>
              <w:rPr>
                <w:rFonts w:ascii="等线" w:hAnsi="等线" w:eastAsia="等线" w:cs="等线"/>
                <w:spacing w:val="2"/>
                <w:sz w:val="22"/>
              </w:rPr>
            </w:pP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如果单号无法识别，10秒后自动调转到提交确认页面，并提供提示语“无法识别，请手动输入或重新尝试”，单号内容留空。或者用户可点击此页面上的“无法识别”按钮，直接调整进入到提交确认页面，进行手动输入单号。</w:t>
            </w:r>
          </w:p>
          <w:p>
            <w:pPr>
              <w:pStyle w:val="ghv7mw"/>
              <w:snapToGrid w:val="false"/>
              <w:jc w:val="both"/>
              <w:rPr>
                <w:rFonts w:ascii="宋体" w:hAnsi="宋体" w:eastAsia="宋体" w:cs="宋体"/>
                <w:spacing w:val="2"/>
                <w:sz w:val="22"/>
              </w:rPr>
            </w:pP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如果光线过暗，用户可手动点击页面上的“闪光灯”图标，开启闪光灯，再次点击则可关闭闪光灯。</w:t>
            </w:r>
          </w:p>
          <w:p>
            <w:pPr>
              <w:pStyle w:val="ghv7mw"/>
              <w:snapToGrid w:val="false"/>
              <w:jc w:val="both"/>
              <w:rPr>
                <w:rFonts w:ascii="宋体" w:hAnsi="宋体" w:eastAsia="宋体" w:cs="宋体"/>
                <w:spacing w:val="2"/>
                <w:sz w:val="22"/>
              </w:rPr>
            </w:pP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也支持用户可直接上传本地相册中带一维码和二维码的图片（限一张图片），进行图片识别单号。若可成功识别，则将识别出来的单号代填入单号确认页面；若无法识别，则提供提示语“无法识别，请重新选择！”</w:t>
            </w:r>
          </w:p>
          <w:p>
            <w:pPr>
              <w:numPr>
                <w:ilvl w:val="0"/>
                <w:numId w:val="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单证上传/托书上传/出库扫描：图片上传未必填项，至少上传1张图片。</w:t>
            </w:r>
          </w:p>
          <w:p>
            <w:pPr>
              <w:numPr>
                <w:ilvl w:val="0"/>
                <w:numId w:val="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货站到达/司机交单/电商退货/普通退货/电商入库/电商出库：图片上传为选填项。</w:t>
            </w:r>
          </w:p>
          <w:p>
            <w:pPr>
              <w:pStyle w:val="ghv7mw"/>
              <w:snapToGrid w:val="false"/>
              <w:jc w:val="both"/>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qdusj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3.4</w:t>
      </w:r>
      <w:r>
        <w:rPr>
          <w:rFonts w:ascii="微软雅黑" w:hAnsi="微软雅黑" w:eastAsia="微软雅黑" w:cs="微软雅黑"/>
          <w:sz w:val="32"/>
        </w:rPr>
        <w:t xml:space="preserve">  </w:t>
      </w:r>
      <w:r>
        <w:rPr>
          <w:rFonts w:ascii="微软雅黑" w:hAnsi="微软雅黑" w:eastAsia="微软雅黑" w:cs="微软雅黑"/>
          <w:sz w:val="28"/>
        </w:rPr>
        <w:t>单号提交页面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除电商退货/退件入件/退件出库以外的单号提交页面。</w:t>
      </w:r>
    </w:p>
    <w:p>
      <w:pPr>
        <w:pStyle w:val="ghv7mw"/>
        <w:snapToGrid w:val="false"/>
        <w:jc w:val="both"/>
        <w:rPr>
          <w:rFonts w:ascii="宋体" w:hAnsi="宋体" w:eastAsia="宋体" w:cs="宋体"/>
          <w:sz w:val="24"/>
        </w:rPr>
      </w:pPr>
    </w:p>
    <w:p>
      <w:pPr>
        <w:pStyle w:val="dypw38"/>
        <w:snapToGrid w:val="false"/>
        <w:spacing w:before="260" w:after="260" w:line="415" w:lineRule="auto"/>
        <w:jc w:val="left"/>
        <w:rPr>
          <w:rFonts w:ascii="等线" w:hAnsi="等线" w:eastAsia="等线" w:cs="等线"/>
          <w:sz w:val="28"/>
        </w:rPr>
      </w:pPr>
      <w:r>
        <w:rPr>
          <w:rFonts w:ascii="等线" w:hAnsi="等线" w:eastAsia="等线" w:cs="等线"/>
          <w:sz w:val="28"/>
        </w:rPr>
        <w:t>3.4.1 原型页面</w:t>
      </w:r>
    </w:p>
    <w:p>
      <w:pPr>
        <w:pStyle w:val="ghv7mw"/>
        <w:snapToGrid w:val="false"/>
        <w:jc w:val="both"/>
        <w:rPr>
          <w:rFonts w:ascii="宋体" w:hAnsi="宋体" w:eastAsia="宋体" w:cs="宋体"/>
          <w:sz w:val="24"/>
        </w:rPr>
      </w:pPr>
      <w:r>
        <w:rPr/>
        <w:drawing>
          <wp:inline distT="0" distB="0" distL="0" distR="0">
            <wp:extent cx="3724275" cy="448627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3724275" cy="4486275"/>
                    </a:xfrm>
                    <a:prstGeom prst="rect">
                      <a:avLst/>
                    </a:prstGeom>
                  </pic:spPr>
                </pic:pic>
              </a:graphicData>
            </a:graphic>
          </wp:inline>
        </w:drawing>
      </w:r>
    </w:p>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p>
      <w:pPr>
        <w:pStyle w:val="dypw38"/>
        <w:snapToGrid w:val="false"/>
        <w:spacing w:before="260" w:after="260" w:line="415" w:lineRule="auto"/>
        <w:jc w:val="left"/>
        <w:rPr>
          <w:rFonts w:ascii="等线" w:hAnsi="等线" w:eastAsia="等线" w:cs="等线"/>
          <w:sz w:val="28"/>
        </w:rPr>
      </w:pPr>
      <w:r>
        <w:rPr>
          <w:rFonts w:ascii="等线" w:hAnsi="等线" w:eastAsia="等线" w:cs="等线"/>
          <w:sz w:val="28"/>
        </w:rPr>
        <w:t>3.4.2 用例说明</w:t>
      </w:r>
    </w:p>
    <w:tbl>
      <w:tblPr>
        <w:tblStyle w:val="9s3be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单号提交页面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单证上传、回单上传、货站到达、托书上传和司机交单的“单号提交”页面。</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地面服务人员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点击具体的操作项，扫描单号后，进入此单号确认页面。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页面功能操作正常。</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页面标题：显示操作项的名称。</w:t>
            </w:r>
          </w:p>
          <w:p>
            <w:pPr>
              <w:snapToGrid w:val="false"/>
              <w:ind w:left="360"/>
              <w:jc w:val="both"/>
              <w:rPr>
                <w:rFonts w:ascii="等线" w:hAnsi="等线" w:eastAsia="等线" w:cs="等线"/>
                <w:spacing w:val="2"/>
                <w:sz w:val="22"/>
              </w:rPr>
            </w:pPr>
          </w:p>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单号：必填项，通过单号扫描功能自动识别并代入单号值，若未识别出来，则留空显示，需要当前用户手动输入单号，也支持单号的修改。</w:t>
            </w:r>
          </w:p>
          <w:p>
            <w:pPr>
              <w:pStyle w:val="ghv7mw"/>
              <w:snapToGrid w:val="false"/>
              <w:jc w:val="both"/>
              <w:rPr>
                <w:rFonts w:ascii="宋体" w:hAnsi="宋体" w:eastAsia="宋体" w:cs="宋体"/>
                <w:spacing w:val="2"/>
                <w:sz w:val="22"/>
              </w:rPr>
            </w:pPr>
          </w:p>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单据照片：选填项，可上传1~15张图片，图片格式jpg\png\bmp，图片大小&lt;=6M。可拍摄上传，也可从本地相册上传。</w:t>
            </w:r>
          </w:p>
          <w:p>
            <w:pPr>
              <w:snapToGrid w:val="false"/>
              <w:ind w:firstLineChars="200"/>
              <w:jc w:val="both"/>
              <w:rPr>
                <w:rFonts w:ascii="等线" w:hAnsi="等线" w:eastAsia="等线" w:cs="等线"/>
                <w:spacing w:val="2"/>
                <w:sz w:val="22"/>
              </w:rPr>
            </w:pPr>
          </w:p>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备注：选填项，多行文本，2~500字符。</w:t>
            </w:r>
          </w:p>
          <w:p>
            <w:pPr>
              <w:snapToGrid w:val="false"/>
              <w:ind w:firstLineChars="200"/>
              <w:jc w:val="both"/>
              <w:rPr>
                <w:rFonts w:ascii="等线" w:hAnsi="等线" w:eastAsia="等线" w:cs="等线"/>
                <w:spacing w:val="2"/>
                <w:sz w:val="22"/>
              </w:rPr>
            </w:pPr>
          </w:p>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已上传图片后的页面效果：可支持直接删除已上传未提交的图片（只有提交后的照片才会保存）。</w:t>
            </w:r>
          </w:p>
          <w:p>
            <w:pPr>
              <w:snapToGrid w:val="false"/>
              <w:ind w:firstLineChars="200"/>
              <w:jc w:val="both"/>
              <w:rPr>
                <w:rFonts w:ascii="等线" w:hAnsi="等线" w:eastAsia="等线" w:cs="等线"/>
                <w:spacing w:val="2"/>
                <w:sz w:val="22"/>
              </w:rPr>
            </w:pPr>
            <w:r>
              <w:rPr/>
              <w:drawing>
                <wp:inline distT="0" distB="0" distL="0" distR="0">
                  <wp:extent cx="2619375" cy="3762375"/>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2619375" cy="3762375"/>
                          </a:xfrm>
                          <a:prstGeom prst="rect">
                            <a:avLst/>
                          </a:prstGeom>
                        </pic:spPr>
                      </pic:pic>
                    </a:graphicData>
                  </a:graphic>
                </wp:inline>
              </w:drawing>
            </w:r>
          </w:p>
          <w:p>
            <w:pPr>
              <w:snapToGrid w:val="false"/>
              <w:ind w:left="360"/>
              <w:jc w:val="both"/>
              <w:rPr>
                <w:rFonts w:ascii="等线" w:hAnsi="等线" w:eastAsia="等线" w:cs="等线"/>
                <w:spacing w:val="2"/>
                <w:sz w:val="22"/>
              </w:rPr>
            </w:pPr>
          </w:p>
          <w:p>
            <w:pPr>
              <w:snapToGrid w:val="false"/>
              <w:ind w:left="780"/>
              <w:jc w:val="both"/>
              <w:rPr>
                <w:rFonts w:ascii="等线" w:hAnsi="等线" w:eastAsia="等线" w:cs="等线"/>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ghv7mw"/>
        <w:snapToGrid w:val="false"/>
        <w:jc w:val="both"/>
        <w:rPr>
          <w:rFonts w:ascii="宋体" w:hAnsi="宋体" w:eastAsia="宋体" w:cs="宋体"/>
          <w:sz w:val="24"/>
        </w:rPr>
      </w:pPr>
    </w:p>
    <w:p>
      <w:pPr>
        <w:pStyle w:val="qdusj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3.5</w:t>
      </w:r>
      <w:r>
        <w:rPr>
          <w:rFonts w:ascii="微软雅黑" w:hAnsi="微软雅黑" w:eastAsia="微软雅黑" w:cs="微软雅黑"/>
          <w:sz w:val="32"/>
        </w:rPr>
        <w:t xml:space="preserve">  </w:t>
      </w:r>
      <w:r>
        <w:rPr>
          <w:rFonts w:ascii="微软雅黑" w:hAnsi="微软雅黑" w:eastAsia="微软雅黑" w:cs="微软雅黑"/>
          <w:sz w:val="28"/>
        </w:rPr>
        <w:t>电商退货/退件入库-单号提交页面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由于电商退货/退件入件的操作模式是批量确认，故而其单号提交页面略有差异。</w:t>
      </w:r>
    </w:p>
    <w:p>
      <w:pPr>
        <w:pStyle w:val="ghv7mw"/>
        <w:snapToGrid w:val="false"/>
        <w:jc w:val="both"/>
        <w:rPr>
          <w:rFonts w:ascii="宋体" w:hAnsi="宋体" w:eastAsia="宋体" w:cs="宋体"/>
          <w:sz w:val="24"/>
        </w:rPr>
      </w:pPr>
    </w:p>
    <w:p>
      <w:pPr>
        <w:pStyle w:val="dypw38"/>
        <w:snapToGrid w:val="false"/>
        <w:spacing w:before="260" w:after="260" w:line="415" w:lineRule="auto"/>
        <w:jc w:val="left"/>
        <w:rPr>
          <w:rFonts w:ascii="等线" w:hAnsi="等线" w:eastAsia="等线" w:cs="等线"/>
          <w:sz w:val="28"/>
        </w:rPr>
      </w:pPr>
      <w:r>
        <w:rPr>
          <w:rFonts w:ascii="等线" w:hAnsi="等线" w:eastAsia="等线" w:cs="等线"/>
          <w:sz w:val="28"/>
        </w:rPr>
        <w:t>3.5.1 原型页面</w:t>
      </w:r>
    </w:p>
    <w:p>
      <w:pPr>
        <w:pStyle w:val="ghv7mw"/>
        <w:snapToGrid w:val="false"/>
        <w:jc w:val="both"/>
        <w:rPr>
          <w:rFonts w:ascii="宋体" w:hAnsi="宋体" w:eastAsia="宋体" w:cs="宋体"/>
          <w:sz w:val="24"/>
        </w:rPr>
      </w:pPr>
      <w:r>
        <w:rPr/>
        <w:drawing>
          <wp:inline distT="0" distB="0" distL="0" distR="0">
            <wp:extent cx="3200400" cy="4267200"/>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3200400" cy="4267200"/>
                    </a:xfrm>
                    <a:prstGeom prst="rect">
                      <a:avLst/>
                    </a:prstGeom>
                  </pic:spPr>
                </pic:pic>
              </a:graphicData>
            </a:graphic>
          </wp:inline>
        </w:drawing>
      </w:r>
    </w:p>
    <w:p>
      <w:pPr>
        <w:pStyle w:val="dypw38"/>
        <w:snapToGrid w:val="false"/>
        <w:spacing w:before="260" w:after="260" w:line="415" w:lineRule="auto"/>
        <w:jc w:val="left"/>
        <w:rPr>
          <w:rFonts w:ascii="等线" w:hAnsi="等线" w:eastAsia="等线" w:cs="等线"/>
          <w:sz w:val="28"/>
        </w:rPr>
      </w:pPr>
      <w:r>
        <w:rPr>
          <w:rFonts w:ascii="等线" w:hAnsi="等线" w:eastAsia="等线" w:cs="等线"/>
          <w:sz w:val="28"/>
        </w:rPr>
        <w:t>3.5.2 用例说明</w:t>
      </w:r>
    </w:p>
    <w:tbl>
      <w:tblPr>
        <w:tblStyle w:val="9s3be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批量单号提交页面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批量提交同一提单号下的批量包裹码的相关退件操作。</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地面服务人员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点击操作列表上的电商退货/退件入件/退件出库操作项，进入此页面。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页面功能和输入校验正常。</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提单号：必填项，需要手动输入，按照提单号长度进行校验（11位数字，中间—）。</w:t>
            </w:r>
          </w:p>
          <w:p>
            <w:pPr>
              <w:snapToGrid w:val="false"/>
              <w:ind w:left="360"/>
              <w:jc w:val="both"/>
              <w:rPr>
                <w:rFonts w:ascii="等线" w:hAnsi="等线" w:eastAsia="等线" w:cs="等线"/>
                <w:spacing w:val="2"/>
                <w:sz w:val="22"/>
              </w:rPr>
            </w:pPr>
          </w:p>
          <w:p>
            <w:pPr>
              <w:numPr>
                <w:ilvl w:val="0"/>
                <w:numId w:val="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扫一扫：点击后，进入“单号扫描”页面，每次进入识别出一个就自动识别新增一行包裹码。在当前页面中的包裹码需要去重校验，若扫描出现重复的包裹码，则提示“当前包裹码已扫描，请返回确认！”</w:t>
            </w:r>
          </w:p>
          <w:p>
            <w:pPr>
              <w:snapToGrid w:val="false"/>
              <w:ind w:left="360"/>
              <w:jc w:val="both"/>
              <w:rPr>
                <w:rFonts w:ascii="等线" w:hAnsi="等线" w:eastAsia="等线" w:cs="等线"/>
                <w:spacing w:val="2"/>
                <w:sz w:val="22"/>
              </w:rPr>
            </w:pPr>
          </w:p>
          <w:p>
            <w:pPr>
              <w:numPr>
                <w:ilvl w:val="0"/>
                <w:numId w:val="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包裹码区域：</w:t>
            </w:r>
          </w:p>
          <w:p>
            <w:pPr>
              <w:numPr>
                <w:ilvl w:val="0"/>
                <w:numId w:val="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首次扫描前：空白的包裹码，可直接手动录入，并可在页面上新增新的空白包裹码行。</w:t>
            </w:r>
          </w:p>
          <w:p>
            <w:pPr>
              <w:snapToGrid w:val="false"/>
              <w:ind w:left="780"/>
              <w:jc w:val="both"/>
              <w:rPr>
                <w:rFonts w:ascii="等线" w:hAnsi="等线" w:eastAsia="等线" w:cs="等线"/>
                <w:spacing w:val="2"/>
                <w:sz w:val="22"/>
              </w:rPr>
            </w:pPr>
            <w:r>
              <w:rPr/>
              <w:drawing>
                <wp:inline distT="0" distB="0" distL="0" distR="0">
                  <wp:extent cx="3962400" cy="1133475"/>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3962400" cy="1133475"/>
                          </a:xfrm>
                          <a:prstGeom prst="rect">
                            <a:avLst/>
                          </a:prstGeom>
                        </pic:spPr>
                      </pic:pic>
                    </a:graphicData>
                  </a:graphic>
                </wp:inline>
              </w:drawing>
            </w:r>
          </w:p>
          <w:p>
            <w:pPr>
              <w:numPr>
                <w:ilvl w:val="0"/>
                <w:numId w:val="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部分扫描识别后：永远保留“新增”按钮，可直接在页面上新增空白行记录。并可对已识别出来的包裹码进行修改或删除。序号永远是123……正序连贯展示。</w:t>
            </w:r>
          </w:p>
          <w:p>
            <w:pPr>
              <w:snapToGrid w:val="false"/>
              <w:ind w:left="780"/>
              <w:jc w:val="both"/>
              <w:rPr>
                <w:rFonts w:ascii="等线" w:hAnsi="等线" w:eastAsia="等线" w:cs="等线"/>
                <w:spacing w:val="2"/>
                <w:sz w:val="22"/>
              </w:rPr>
            </w:pPr>
            <w:r>
              <w:rPr/>
              <w:drawing>
                <wp:inline distT="0" distB="0" distL="0" distR="0">
                  <wp:extent cx="3381375" cy="2152650"/>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21600000">
                            <a:off x="0" y="0"/>
                            <a:ext cx="3381375" cy="2152650"/>
                          </a:xfrm>
                          <a:prstGeom prst="rect">
                            <a:avLst/>
                          </a:prstGeom>
                        </pic:spPr>
                      </pic:pic>
                    </a:graphicData>
                  </a:graphic>
                </wp:inline>
              </w:drawing>
            </w:r>
          </w:p>
          <w:p>
            <w:pPr>
              <w:snapToGrid w:val="false"/>
              <w:ind w:left="780"/>
              <w:jc w:val="both"/>
              <w:rPr>
                <w:rFonts w:ascii="等线" w:hAnsi="等线" w:eastAsia="等线" w:cs="等线"/>
                <w:spacing w:val="2"/>
                <w:sz w:val="22"/>
              </w:rPr>
            </w:pPr>
          </w:p>
          <w:p>
            <w:pPr>
              <w:numPr>
                <w:ilvl w:val="0"/>
                <w:numId w:val="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“提交”按钮：提交时需要进行如下校验。</w:t>
            </w:r>
          </w:p>
          <w:p>
            <w:pPr>
              <w:numPr>
                <w:ilvl w:val="0"/>
                <w:numId w:val="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提单号有效且存在。</w:t>
            </w:r>
          </w:p>
          <w:p>
            <w:pPr>
              <w:numPr>
                <w:ilvl w:val="0"/>
                <w:numId w:val="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至少有一条有效包裹码的记录。（包裹码的长度规则？）</w:t>
            </w:r>
          </w:p>
          <w:p>
            <w:pPr>
              <w:numPr>
                <w:ilvl w:val="0"/>
                <w:numId w:val="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提交时，自动去重。</w:t>
            </w:r>
          </w:p>
          <w:p>
            <w:pPr>
              <w:pStyle w:val="ghv7mw"/>
              <w:snapToGrid w:val="false"/>
              <w:ind w:left="360"/>
              <w:jc w:val="both"/>
              <w:rPr>
                <w:rFonts w:ascii="宋体" w:hAnsi="宋体" w:eastAsia="宋体" w:cs="宋体"/>
                <w:color w:val="404040"/>
                <w:spacing w:val="2"/>
                <w:sz w:val="22"/>
              </w:rPr>
            </w:pPr>
            <w:r>
              <w:rPr>
                <w:rFonts w:ascii="宋体" w:hAnsi="宋体" w:eastAsia="宋体" w:cs="宋体"/>
                <w:color w:val="404040"/>
                <w:spacing w:val="2"/>
                <w:sz w:val="22"/>
              </w:rPr>
              <w:t>若提交成功，则提示“您的XXXX已成功上报！”（XXXX为当前具体的操作类型，如退件入库）</w:t>
            </w:r>
          </w:p>
          <w:p>
            <w:pPr>
              <w:pStyle w:val="ghv7mw"/>
              <w:snapToGrid w:val="false"/>
              <w:ind w:left="360"/>
              <w:jc w:val="both"/>
              <w:rPr>
                <w:rFonts w:ascii="宋体" w:hAnsi="宋体" w:eastAsia="宋体" w:cs="宋体"/>
                <w:spacing w:val="2"/>
                <w:sz w:val="22"/>
              </w:rPr>
            </w:pPr>
          </w:p>
          <w:p>
            <w:pPr>
              <w:numPr>
                <w:ilvl w:val="0"/>
                <w:numId w:val="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提交异常处理：</w:t>
            </w:r>
          </w:p>
          <w:p>
            <w:pPr>
              <w:numPr>
                <w:ilvl w:val="0"/>
                <w:numId w:val="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成功提交，但其中有若干条之前已提交过的：仍旧统一成功提示。</w:t>
            </w:r>
          </w:p>
          <w:p>
            <w:pPr>
              <w:numPr>
                <w:ilvl w:val="0"/>
                <w:numId w:val="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包裹码全部无效或部分有效、部分无效：提供系统提示语“您所提交的部分包裹码无效，请重新检查！”仍旧停留在当前页面中，并将包裹码无效的输入框进行红色标识出来。</w:t>
            </w:r>
          </w:p>
          <w:p>
            <w:pPr>
              <w:snapToGrid w:val="false"/>
              <w:ind w:left="780"/>
              <w:jc w:val="both"/>
              <w:rPr>
                <w:rFonts w:ascii="等线" w:hAnsi="等线" w:eastAsia="等线" w:cs="等线"/>
                <w:spacing w:val="2"/>
                <w:sz w:val="22"/>
              </w:rPr>
            </w:pPr>
            <w:r>
              <w:rPr/>
              <w:drawing>
                <wp:inline distT="0" distB="0" distL="0" distR="0">
                  <wp:extent cx="3086100" cy="2066925"/>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21600000">
                            <a:off x="0" y="0"/>
                            <a:ext cx="3086100" cy="2066925"/>
                          </a:xfrm>
                          <a:prstGeom prst="rect">
                            <a:avLst/>
                          </a:prstGeom>
                        </pic:spPr>
                      </pic:pic>
                    </a:graphicData>
                  </a:graphic>
                </wp:inline>
              </w:drawing>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spacing w:val="2"/>
                <w:sz w:val="22"/>
              </w:rPr>
            </w:pPr>
          </w:p>
        </w:tc>
      </w:tr>
    </w:tbl>
    <w:p>
      <w:pPr>
        <w:pStyle w:val="ghv7mw"/>
        <w:snapToGrid w:val="false"/>
        <w:jc w:val="both"/>
        <w:rPr>
          <w:rFonts w:ascii="宋体" w:hAnsi="宋体" w:eastAsia="宋体" w:cs="宋体"/>
          <w:sz w:val="24"/>
        </w:rPr>
      </w:pPr>
    </w:p>
    <w:p>
      <w:pPr>
        <w:pStyle w:val="qdusj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3.6</w:t>
      </w:r>
      <w:r>
        <w:rPr>
          <w:rFonts w:ascii="微软雅黑" w:hAnsi="微软雅黑" w:eastAsia="微软雅黑" w:cs="微软雅黑"/>
          <w:sz w:val="32"/>
        </w:rPr>
        <w:t xml:space="preserve">  </w:t>
      </w:r>
      <w:r>
        <w:rPr>
          <w:rFonts w:ascii="微软雅黑" w:hAnsi="微软雅黑" w:eastAsia="微软雅黑" w:cs="微软雅黑"/>
          <w:sz w:val="28"/>
        </w:rPr>
        <w:t>修改单号提交页面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支持修改单号和修改已上传图片的功能。</w:t>
      </w:r>
    </w:p>
    <w:p>
      <w:pPr>
        <w:pStyle w:val="qdusjk"/>
        <w:snapToGrid w:val="false"/>
        <w:spacing w:before="260" w:after="260" w:line="415" w:lineRule="auto"/>
        <w:jc w:val="both"/>
        <w:rPr>
          <w:rFonts w:ascii="等线 Light" w:hAnsi="等线 Light" w:eastAsia="等线 Light" w:cs="等线 Light"/>
          <w:sz w:val="28"/>
        </w:rPr>
      </w:pPr>
      <w:r>
        <w:rPr>
          <w:rFonts w:ascii="等线 Light" w:hAnsi="等线 Light" w:eastAsia="等线 Light" w:cs="等线 Light"/>
          <w:sz w:val="28"/>
        </w:rPr>
        <w:t>3.6.1 原型页面</w:t>
      </w:r>
    </w:p>
    <w:p>
      <w:pPr>
        <w:pStyle w:val="ghv7mw"/>
        <w:snapToGrid w:val="false"/>
        <w:jc w:val="both"/>
        <w:rPr>
          <w:rFonts w:ascii="宋体" w:hAnsi="宋体" w:eastAsia="宋体" w:cs="宋体"/>
          <w:sz w:val="24"/>
        </w:rPr>
      </w:pPr>
      <w:r>
        <w:rPr/>
        <w:drawing>
          <wp:inline distT="0" distB="0" distL="0" distR="0">
            <wp:extent cx="3143250" cy="4581525"/>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7"/>
                    <a:srcRect l="0" t="0" r="0" b="0"/>
                    <a:stretch/>
                  </pic:blipFill>
                  <pic:spPr>
                    <a:xfrm rot="21600000">
                      <a:off x="0" y="0"/>
                      <a:ext cx="3143250" cy="4581525"/>
                    </a:xfrm>
                    <a:prstGeom prst="rect">
                      <a:avLst/>
                    </a:prstGeom>
                  </pic:spPr>
                </pic:pic>
              </a:graphicData>
            </a:graphic>
          </wp:inline>
        </w:drawing>
      </w:r>
    </w:p>
    <w:p>
      <w:pPr>
        <w:pStyle w:val="ghv7mw"/>
        <w:snapToGrid w:val="false"/>
        <w:jc w:val="both"/>
        <w:rPr>
          <w:rFonts w:ascii="宋体" w:hAnsi="宋体" w:eastAsia="宋体" w:cs="宋体"/>
          <w:sz w:val="24"/>
        </w:rPr>
      </w:pPr>
    </w:p>
    <w:p>
      <w:pPr>
        <w:pStyle w:val="dypw38"/>
        <w:snapToGrid w:val="false"/>
        <w:spacing w:before="260" w:after="260" w:line="415" w:lineRule="auto"/>
        <w:jc w:val="left"/>
        <w:rPr>
          <w:rFonts w:ascii="等线" w:hAnsi="等线" w:eastAsia="等线" w:cs="等线"/>
          <w:sz w:val="28"/>
        </w:rPr>
      </w:pPr>
      <w:r>
        <w:rPr>
          <w:rFonts w:ascii="等线" w:hAnsi="等线" w:eastAsia="等线" w:cs="等线"/>
          <w:sz w:val="28"/>
        </w:rPr>
        <w:t>3.6.2 用例说明</w:t>
      </w:r>
    </w:p>
    <w:tbl>
      <w:tblPr>
        <w:tblStyle w:val="9s3be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单号提交修改页面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对已上传的单号信息进行修改。</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地面服务人员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扫描同一个单号，若在此节点下之前已成功提交后，则此时进入修改页面。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可查看之前的提交操作信息，可支持重新修改保存。</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9"/>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除电商退货/退件入件/退件出库以外的操作项均支持小程序的修改功能。电商退货/退件入件/退件出库暂不支持。</w:t>
            </w:r>
          </w:p>
          <w:p>
            <w:pPr>
              <w:snapToGrid w:val="false"/>
              <w:ind w:left="360"/>
              <w:jc w:val="both"/>
              <w:rPr>
                <w:rFonts w:ascii="等线" w:hAnsi="等线" w:eastAsia="等线" w:cs="等线"/>
                <w:spacing w:val="2"/>
                <w:sz w:val="22"/>
              </w:rPr>
            </w:pPr>
          </w:p>
          <w:p>
            <w:pPr>
              <w:numPr>
                <w:ilvl w:val="0"/>
                <w:numId w:val="9"/>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在该操作项下，本次扫描的单号，若此前已成功提交过，则进入到修改页面：</w:t>
            </w:r>
          </w:p>
          <w:p>
            <w:pPr>
              <w:numPr>
                <w:ilvl w:val="0"/>
                <w:numId w:val="10"/>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标题：“操作项名称”+“修改；（如“司机交单修改”）</w:t>
            </w:r>
          </w:p>
          <w:p>
            <w:pPr>
              <w:numPr>
                <w:ilvl w:val="0"/>
                <w:numId w:val="10"/>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单号：必填项，可编辑，但一旦修改，原单号状态更新到前值，新单号状态进行此节点的更新；</w:t>
            </w:r>
          </w:p>
          <w:p>
            <w:pPr>
              <w:numPr>
                <w:ilvl w:val="0"/>
                <w:numId w:val="10"/>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单据照片：可直接补充新增，仍需要控制在15张照片之内，也可删除已上传的图片，提交成功后删除生效。</w:t>
            </w:r>
          </w:p>
          <w:p>
            <w:pPr>
              <w:pStyle w:val="ghv7mw"/>
              <w:snapToGrid w:val="false"/>
              <w:jc w:val="both"/>
              <w:rPr>
                <w:rFonts w:ascii="宋体" w:hAnsi="宋体" w:eastAsia="宋体" w:cs="宋体"/>
                <w:spacing w:val="2"/>
                <w:sz w:val="22"/>
              </w:rPr>
            </w:pPr>
          </w:p>
          <w:p>
            <w:pPr>
              <w:numPr>
                <w:ilvl w:val="0"/>
                <w:numId w:val="9"/>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操作记录：</w:t>
            </w:r>
          </w:p>
          <w:p>
            <w:pPr>
              <w:numPr>
                <w:ilvl w:val="0"/>
                <w:numId w:val="11"/>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操作人：历史操作记录的操作账户ID；</w:t>
            </w:r>
          </w:p>
          <w:p>
            <w:pPr>
              <w:numPr>
                <w:ilvl w:val="0"/>
                <w:numId w:val="11"/>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操作类型：首次成功提交为“提交”，二次修改成功则为“修改”。</w:t>
            </w:r>
          </w:p>
          <w:p>
            <w:pPr>
              <w:numPr>
                <w:ilvl w:val="0"/>
                <w:numId w:val="11"/>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操作时间：每次操作的操作提交时间；</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spacing w:val="2"/>
                <w:sz w:val="22"/>
              </w:rPr>
            </w:pPr>
          </w:p>
        </w:tc>
      </w:tr>
    </w:tbl>
    <w:p>
      <w:pPr>
        <w:pStyle w:val="ghv7mw"/>
        <w:snapToGrid w:val="false"/>
        <w:jc w:val="both"/>
        <w:rPr>
          <w:rFonts w:ascii="宋体" w:hAnsi="宋体" w:eastAsia="宋体" w:cs="宋体"/>
          <w:sz w:val="24"/>
        </w:rPr>
      </w:pPr>
    </w:p>
    <w:p>
      <w:pPr>
        <w:pStyle w:val="qdusjk"/>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3.7</w:t>
      </w:r>
      <w:r>
        <w:rPr>
          <w:rFonts w:ascii="微软雅黑" w:hAnsi="微软雅黑" w:eastAsia="微软雅黑" w:cs="微软雅黑"/>
          <w:sz w:val="32"/>
        </w:rPr>
        <w:t xml:space="preserve">  </w:t>
      </w:r>
      <w:r>
        <w:rPr>
          <w:rFonts w:ascii="微软雅黑" w:hAnsi="微软雅黑" w:eastAsia="微软雅黑" w:cs="微软雅黑"/>
          <w:sz w:val="28"/>
        </w:rPr>
        <w:t>退件出库-单号提交页面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退件出库操作，需要录入提货人的相关信息。</w:t>
      </w:r>
    </w:p>
    <w:p>
      <w:pPr>
        <w:pStyle w:val="ghv7mw"/>
        <w:snapToGrid w:val="false"/>
        <w:jc w:val="both"/>
        <w:rPr>
          <w:rFonts w:ascii="宋体" w:hAnsi="宋体" w:eastAsia="宋体" w:cs="宋体"/>
          <w:sz w:val="24"/>
        </w:rPr>
      </w:pPr>
    </w:p>
    <w:p>
      <w:pPr>
        <w:pStyle w:val="qdusjk"/>
        <w:snapToGrid w:val="false"/>
        <w:spacing w:before="260" w:after="260" w:line="415" w:lineRule="auto"/>
        <w:jc w:val="both"/>
        <w:rPr>
          <w:rFonts w:ascii="等线 Light" w:hAnsi="等线 Light" w:eastAsia="等线 Light" w:cs="等线 Light"/>
          <w:sz w:val="28"/>
        </w:rPr>
      </w:pPr>
      <w:r>
        <w:rPr>
          <w:rFonts w:ascii="等线 Light" w:hAnsi="等线 Light" w:eastAsia="等线 Light" w:cs="等线 Light"/>
          <w:sz w:val="28"/>
        </w:rPr>
        <w:t>3.7.1 原型页面</w:t>
      </w:r>
    </w:p>
    <w:p>
      <w:pPr>
        <w:pStyle w:val="ghv7mw"/>
        <w:snapToGrid w:val="false"/>
        <w:jc w:val="both"/>
        <w:rPr>
          <w:rFonts w:ascii="宋体" w:hAnsi="宋体" w:eastAsia="宋体" w:cs="宋体"/>
          <w:sz w:val="24"/>
        </w:rPr>
      </w:pPr>
      <w:r>
        <w:rPr/>
        <w:drawing>
          <wp:inline distT="0" distB="0" distL="0" distR="0">
            <wp:extent cx="3152775" cy="5391150"/>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8"/>
                    <a:srcRect l="0" t="0" r="0" b="0"/>
                    <a:stretch/>
                  </pic:blipFill>
                  <pic:spPr>
                    <a:xfrm rot="21600000">
                      <a:off x="0" y="0"/>
                      <a:ext cx="3152775" cy="5391150"/>
                    </a:xfrm>
                    <a:prstGeom prst="rect">
                      <a:avLst/>
                    </a:prstGeom>
                  </pic:spPr>
                </pic:pic>
              </a:graphicData>
            </a:graphic>
          </wp:inline>
        </w:drawing>
      </w:r>
    </w:p>
    <w:p>
      <w:pPr>
        <w:pStyle w:val="ghv7mw"/>
        <w:snapToGrid w:val="false"/>
        <w:jc w:val="both"/>
        <w:rPr>
          <w:rFonts w:ascii="宋体" w:hAnsi="宋体" w:eastAsia="宋体" w:cs="宋体"/>
          <w:sz w:val="24"/>
        </w:rPr>
      </w:pPr>
    </w:p>
    <w:p>
      <w:pPr>
        <w:pStyle w:val="dypw38"/>
        <w:snapToGrid w:val="false"/>
        <w:spacing w:before="260" w:after="260" w:line="415" w:lineRule="auto"/>
        <w:jc w:val="left"/>
        <w:rPr>
          <w:rFonts w:ascii="等线" w:hAnsi="等线" w:eastAsia="等线" w:cs="等线"/>
          <w:sz w:val="28"/>
        </w:rPr>
      </w:pPr>
      <w:r>
        <w:rPr>
          <w:rFonts w:ascii="等线" w:hAnsi="等线" w:eastAsia="等线" w:cs="等线"/>
          <w:sz w:val="28"/>
        </w:rPr>
        <w:t>3.7.2 用例说明</w:t>
      </w:r>
    </w:p>
    <w:tbl>
      <w:tblPr>
        <w:tblStyle w:val="9s3be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退件出库扫描提交页面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对电商退货的仓库出库操作。</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地面服务人员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该退件已完成“退件入库”。</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spacing w:val="2"/>
                <w:sz w:val="22"/>
              </w:rPr>
            </w:pP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提单号：必填项。（11位数字，中间—）。</w:t>
            </w:r>
          </w:p>
          <w:p>
            <w:pPr>
              <w:numPr>
                <w:ilvl w:val="0"/>
                <w:numId w:val="1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提货人姓名：选填项，2~40字符，文本输入。</w:t>
            </w:r>
          </w:p>
          <w:p>
            <w:pPr>
              <w:numPr>
                <w:ilvl w:val="0"/>
                <w:numId w:val="1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提货人联系方式：选填项，7~20字符，正整数输入。</w:t>
            </w:r>
          </w:p>
          <w:p>
            <w:pPr>
              <w:numPr>
                <w:ilvl w:val="0"/>
                <w:numId w:val="1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提货人车牌号：选填项，6~30字符，文本输入。</w:t>
            </w:r>
          </w:p>
          <w:p>
            <w:pPr>
              <w:numPr>
                <w:ilvl w:val="0"/>
                <w:numId w:val="1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包裹码：扫描识别或直接手动录入修改。</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color w:val="404040"/>
                <w:spacing w:val="2"/>
                <w:sz w:val="22"/>
              </w:rPr>
            </w:pPr>
            <w:r>
              <w:rPr>
                <w:rFonts w:ascii="宋体" w:hAnsi="宋体" w:eastAsia="宋体" w:cs="宋体"/>
                <w:color w:val="404040"/>
                <w:spacing w:val="2"/>
                <w:sz w:val="22"/>
              </w:rPr>
              <w:t>此页面除提货人信息录入部分以外，其他逻辑和功能同“电商退货”页面。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hv7m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ghv7mw"/>
              <w:snapToGrid w:val="false"/>
              <w:jc w:val="both"/>
              <w:rPr>
                <w:rFonts w:ascii="宋体" w:hAnsi="宋体" w:eastAsia="宋体" w:cs="宋体"/>
                <w:spacing w:val="2"/>
                <w:sz w:val="22"/>
              </w:rPr>
            </w:pPr>
          </w:p>
        </w:tc>
      </w:tr>
    </w:tbl>
    <w:p>
      <w:pPr>
        <w:pStyle w:val="ghv7mw"/>
        <w:snapToGrid w:val="false"/>
        <w:jc w:val="both"/>
        <w:rPr>
          <w:rFonts w:ascii="宋体" w:hAnsi="宋体" w:eastAsia="宋体" w:cs="宋体"/>
          <w:sz w:val="24"/>
        </w:rPr>
      </w:pPr>
    </w:p>
    <w:p>
      <w:pPr>
        <w:pStyle w:val="ghv7mw"/>
        <w:snapToGrid w:val="false"/>
        <w:jc w:val="both"/>
        <w:rPr>
          <w:rFonts w:ascii="宋体" w:hAnsi="宋体" w:eastAsia="宋体" w:cs="宋体"/>
          <w:sz w:val="24"/>
        </w:rPr>
      </w:pPr>
    </w:p>
    <w:sectPr>
      <w:pgSz w:w="11906" w:h="16838"/>
      <w:pgMar w:top="1440" w:right="1800" w:bottom="1440" w:left="1800" w:header="712" w:footer="853"/>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w:abstractNumId="1">
    <w:lvl w:ilvl="3">
      <w:start w:val="1"/>
      <w:numFmt w:val="decimal"/>
      <w:lvlText w:val="%4."/>
      <w:lvlJc w:val="left"/>
      <w:pPr>
        <w:ind w:left="165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abstractNum>
  <w:abstractNum w:abstractNumId="2">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abstractNum w:abstractNumId="3">
    <w:lvl w:ilvl="1">
      <w:start w:val="1"/>
      <w:numFmt w:val="lowerLetter"/>
      <w:lvlText w:val="%2)"/>
      <w:lvlJc w:val="left"/>
      <w:pPr>
        <w:ind w:left="77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abstractNum>
  <w:abstractNum w:abstractNumId="4">
    <w:lvl w:ilvl="0">
      <w:start w:val="1"/>
      <w:numFmt w:val="decimal"/>
      <w:lvlText w:val="%1."/>
      <w:lvlJc w:val="left"/>
      <w:pPr>
        <w:ind w:left="33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abstractNum>
  <w:abstractNum w:abstractNumId="5">
    <w:lvl w:ilvl="4">
      <w:start w:val="1"/>
      <w:numFmt w:val="lowerLetter"/>
      <w:lvlText w:val="%5)"/>
      <w:lvlJc w:val="left"/>
      <w:pPr>
        <w:ind w:left="209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abstractNum>
  <w:abstractNum w:abstractNumId="6">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7">
    <w:lvl w:ilvl="5">
      <w:start w:val="1"/>
      <w:numFmt w:val="bullet"/>
      <w:lvlText w:val=""/>
      <w:lvlJc w:val="left"/>
      <w:pPr>
        <w:ind w:left="25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8">
    <w:lvl w:ilvl="1">
      <w:start w:val="1"/>
      <w:numFmt w:val="lowerLetter"/>
      <w:lvlText w:val="%2)"/>
      <w:lvlJc w:val="left"/>
      <w:pPr>
        <w:ind w:left="77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abstractNum>
  <w:abstractNum w:abstractNumId="9">
    <w:lvl w:ilvl="5">
      <w:start w:val="1"/>
      <w:numFmt w:val="bullet"/>
      <w:lvlText w:val=""/>
      <w:lvlJc w:val="left"/>
      <w:pPr>
        <w:ind w:left="25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10">
    <w:lvl w:ilvl="7">
      <w:start w:val="1"/>
      <w:numFmt w:val="lowerLetter"/>
      <w:lvlText w:val="%8)"/>
      <w:lvlJc w:val="left"/>
      <w:pPr>
        <w:ind w:left="341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abstractNum>
  <w:abstractNum w:abstractNumId="11">
    <w:lvl w:ilvl="0">
      <w:start w:val="1"/>
      <w:numFmt w:val="bullet"/>
      <w:lvlText w:val=""/>
      <w:lvlJc w:val="left"/>
      <w:pPr>
        <w:ind w:left="3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abstractNum>
  <w:abstractNum w:abstractNumId="12">
    <w:lvl w:ilvl="6">
      <w:start w:val="1"/>
      <w:numFmt w:val="decimal"/>
      <w:lvlText w:val="%7."/>
      <w:lvlJc w:val="left"/>
      <w:pPr>
        <w:ind w:left="297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abstractNum>
  <w:num w:numId="4">
    <w:abstractNumId w:val="10"/>
  </w:num>
  <w:num w:numId="9">
    <w:abstractNumId w:val="4"/>
  </w:num>
  <w:num w:numId="10">
    <w:abstractNumId w:val="9"/>
  </w:num>
  <w:num w:numId="12">
    <w:abstractNumId w:val="1"/>
  </w:num>
  <w:num w:numId="11">
    <w:abstractNumId w:val="7"/>
  </w:num>
  <w:num w:numId="6">
    <w:abstractNumId w:val="12"/>
  </w:num>
  <w:num w:numId="8">
    <w:abstractNumId w:val="6"/>
  </w:num>
  <w:num w:numId="1">
    <w:abstractNumId w:val="11"/>
  </w:num>
  <w:num w:numId="7">
    <w:abstractNumId w:val="3"/>
  </w:num>
  <w:num w:numId="2">
    <w:abstractNumId w:val="5"/>
  </w:num>
  <w:num w:numId="3">
    <w:abstractNumId w:val="8"/>
  </w:num>
  <w:num w:numId="5">
    <w:abstractNumId w:val="2"/>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useWord2013TrackBottomHyphenation" w:uri="http://schemas.microsoft.com/office/word" w:val="0"/>
    <w:compatSetting w:name="overrideTableStyleFontSizeAndJustification" w:uri="http://schemas.microsoft.com/office/word" w:val="1"/>
    <w:compatSetting w:name="differentiateMultirowTableHeaders" w:uri="http://schemas.microsoft.com/office/word" w:val="1"/>
    <w:compatSetting w:name="compatibilityMode" w:uri="http://schemas.microsoft.com/office/word" w:val="15"/>
    <w:compatSetting w:name="enableOpenTypeFeatures" w:uri="http://schemas.microsoft.com/office/word" w:val="1"/>
    <w:compatSetting w:name="doNotFlipMirrorIndent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Medium Grid 1 Accent 2" w:uiPriority="67"/>
    <w:lsdException w:name="Table Contemporary" w:semiHidden="true" w:unhideWhenUsed="true"/>
    <w:lsdException w:name="List Table 1 Light Accent 4" w:uiPriority="46"/>
    <w:lsdException w:name="index 3" w:semiHidden="true" w:unhideWhenUsed="true"/>
    <w:lsdException w:name="List Table 4" w:uiPriority="49"/>
    <w:lsdException w:name="List Continue" w:semiHidden="true" w:unhideWhenUsed="true"/>
    <w:lsdException w:name="Grid Table 4" w:uiPriority="49"/>
    <w:lsdException w:name="Grid Table 1 Light Accent 6" w:uiPriority="46"/>
    <w:lsdException w:name="Signature" w:semiHidden="true" w:unhideWhenUsed="true"/>
    <w:lsdException w:name="Outline List 1" w:semiHidden="true" w:unhideWhenUsed="true"/>
    <w:lsdException w:name="List Table 6 Colorful Accent 1" w:uiPriority="51"/>
    <w:lsdException w:name="List Table 1 Light Accent 5" w:uiPriority="46"/>
    <w:lsdException w:name="Medium List 1 Accent 6" w:uiPriority="65"/>
    <w:lsdException w:name="Medium Shading 2 Accent 1" w:uiPriority="64"/>
    <w:lsdException w:name="HTML Acronym" w:semiHidden="true" w:unhideWhenUsed="true"/>
    <w:lsdException w:name="List Table 7 Colorful" w:uiPriority="52"/>
    <w:lsdException w:name="List Bullet 5" w:semiHidden="true" w:unhideWhenUsed="true"/>
    <w:lsdException w:name="Colorful List Accent 2" w:uiPriority="72"/>
    <w:lsdException w:name="Grid Table 7 Colorful Accent 5" w:uiPriority="52"/>
    <w:lsdException w:name="heading 4" w:uiPriority="9" w:semiHidden="true" w:unhideWhenUsed="true" w:qFormat="true"/>
    <w:lsdException w:name="Emphasis" w:uiPriority="20" w:qFormat="true"/>
    <w:lsdException w:name="Table Simple 3" w:semiHidden="true" w:unhideWhenUsed="true"/>
    <w:lsdException w:name="Grid Table 3 Accent 1" w:uiPriority="48"/>
    <w:lsdException w:name="Grid Table 2" w:uiPriority="47"/>
    <w:lsdException w:name="Table 3D effects 1" w:semiHidden="true" w:unhideWhenUsed="true"/>
    <w:lsdException w:name="Medium Grid 3 Accent 3" w:uiPriority="69"/>
    <w:lsdException w:name="Normal Table" w:semiHidden="true" w:unhideWhenUsed="true"/>
    <w:lsdException w:name="List Continue 2" w:semiHidden="true" w:unhideWhenUsed="true"/>
    <w:lsdException w:name="index 4" w:semiHidden="true" w:unhideWhenUsed="true"/>
    <w:lsdException w:name="Colorful Shading Accent 1" w:uiPriority="71"/>
    <w:lsdException w:name="List Table 4 Accent 1" w:uiPriority="49"/>
    <w:lsdException w:name="Body Text First Indent 2" w:semiHidden="true" w:unhideWhenUsed="true"/>
    <w:lsdException w:name="footer" w:semiHidden="true" w:unhideWhenUsed="true"/>
    <w:lsdException w:name="toc 8" w:uiPriority="39" w:semiHidden="true" w:unhideWhenUsed="true"/>
    <w:lsdException w:name="Colorful List" w:uiPriority="72"/>
    <w:lsdException w:name="Grid Table 5 Dark Accent 6" w:uiPriority="50"/>
    <w:lsdException w:name="List Table 5 Dark" w:uiPriority="50"/>
    <w:lsdException w:name="Grid Table 3 Accent 4" w:uiPriority="48"/>
    <w:lsdException w:name="Grid Table 1 Light Accent 4" w:uiPriority="46"/>
    <w:lsdException w:name="Table Grid 5" w:semiHidden="true" w:unhideWhenUsed="true"/>
    <w:lsdException w:name="Colorful Grid Accent 1" w:uiPriority="73"/>
    <w:lsdException w:name="Closing" w:semiHidden="true" w:unhideWhenUsed="true"/>
    <w:lsdException w:name="Table Grid" w:uiPriority="39"/>
    <w:lsdException w:name="Light List" w:uiPriority="61"/>
    <w:lsdException w:name="List Table 7 Colorful Accent 6" w:uiPriority="52"/>
    <w:lsdException w:name="Table List 2" w:semiHidden="true" w:unhideWhenUsed="true"/>
    <w:lsdException w:name="Light List Accent 2" w:uiPriority="61"/>
    <w:lsdException w:name="Smart Link" w:semiHidden="true" w:unhideWhenUsed="true"/>
    <w:lsdException w:name="endnote reference" w:semiHidden="true" w:unhideWhenUsed="true"/>
    <w:lsdException w:name="Dark List Accent 6" w:uiPriority="70"/>
    <w:lsdException w:name="List Table 4 Accent 2" w:uiPriority="49"/>
    <w:lsdException w:name="Colorful List Accent 3" w:uiPriority="72"/>
    <w:lsdException w:name="footnote reference" w:semiHidden="true" w:unhideWhenUsed="true"/>
    <w:lsdException w:name="List Number 2" w:semiHidden="true" w:unhideWhenUsed="true"/>
    <w:lsdException w:name="Light Shading Accent 4" w:uiPriority="60"/>
    <w:lsdException w:name="List Table 5 Dark Accent 5" w:uiPriority="50"/>
    <w:lsdException w:name="annotation subject" w:semiHidden="true" w:unhideWhenUsed="true"/>
    <w:lsdException w:name="Medium Grid 3 Accent 4" w:uiPriority="69"/>
    <w:lsdException w:name="Medium List 1 Accent 3" w:uiPriority="65"/>
    <w:lsdException w:name="Grid Table 2 Accent 6" w:uiPriority="47"/>
    <w:lsdException w:name="Medium List 2 Accent 4" w:uiPriority="66"/>
    <w:lsdException w:name="Medium Grid 3 Accent 5" w:uiPriority="69"/>
    <w:lsdException w:name="List Table 3 Accent 4" w:uiPriority="48"/>
    <w:lsdException w:name="line number" w:semiHidden="true" w:unhideWhenUsed="true"/>
    <w:lsdException w:name="Grid Table 2 Accent 1" w:uiPriority="47"/>
    <w:lsdException w:name="Grid Table 7 Colorful" w:uiPriority="52"/>
    <w:lsdException w:name="Table Columns 1" w:semiHidden="true" w:unhideWhenUsed="true"/>
    <w:lsdException w:name="Table List 6" w:semiHidden="true" w:unhideWhenUsed="true"/>
    <w:lsdException w:name="Light Grid Accent 4" w:uiPriority="62"/>
    <w:lsdException w:name="Intense Emphasis" w:uiPriority="21" w:qFormat="true"/>
    <w:lsdException w:name="List Number" w:semiHidden="true" w:unhideWhenUsed="true"/>
    <w:lsdException w:name="Quote" w:uiPriority="29" w:qFormat="true"/>
    <w:lsdException w:name="List Table 5 Dark Accent 4" w:uiPriority="50"/>
    <w:lsdException w:name="Table Columns 3" w:semiHidden="true" w:unhideWhenUsed="true"/>
    <w:lsdException w:name="Table Professional" w:semiHidden="true" w:unhideWhenUsed="true"/>
    <w:lsdException w:name="Medium Grid 2 Accent 1" w:uiPriority="68"/>
    <w:lsdException w:name="HTML Address" w:semiHidden="true" w:unhideWhenUsed="true"/>
    <w:lsdException w:name="Light Shading" w:uiPriority="60"/>
    <w:lsdException w:name="heading 6" w:uiPriority="9" w:semiHidden="true" w:unhideWhenUsed="true" w:qFormat="true"/>
    <w:lsdException w:name="Message Header" w:semiHidden="true" w:unhideWhenUsed="true"/>
    <w:lsdException w:name="List Table 3 Accent 5" w:uiPriority="48"/>
    <w:lsdException w:name="List Table 3 Accent 2" w:uiPriority="48"/>
    <w:lsdException w:name="Grid Table 7 Colorful Accent 2" w:uiPriority="52"/>
    <w:lsdException w:name="List Table 2 Accent 4" w:uiPriority="47"/>
    <w:lsdException w:name="Grid Table 6 Colorful Accent 2" w:uiPriority="51"/>
    <w:lsdException w:name="List Table 5 Dark Accent 2" w:uiPriority="50"/>
    <w:lsdException w:name="Grid Table 7 Colorful Accent 6" w:uiPriority="52"/>
    <w:lsdException w:name="Body Text 3" w:semiHidden="true" w:unhideWhenUsed="true"/>
    <w:lsdException w:name="Grid Table 3 Accent 6" w:uiPriority="48"/>
    <w:lsdException w:name="Body Text Indent 2" w:semiHidden="true" w:unhideWhenUsed="true"/>
    <w:lsdException w:name="Medium Grid 1" w:uiPriority="67"/>
    <w:lsdException w:name="Mention" w:semiHidden="true" w:unhideWhenUsed="true"/>
    <w:lsdException w:name="Light Shading Accent 3" w:uiPriority="60"/>
    <w:lsdException w:name="toa heading" w:semiHidden="true" w:unhideWhenUsed="true"/>
    <w:lsdException w:name="Table Classic 1" w:semiHidden="true" w:unhideWhenUsed="true"/>
    <w:lsdException w:name="Table Colorful 1" w:semiHidden="true" w:unhideWhenUsed="true"/>
    <w:lsdException w:name="Grid Table 3 Accent 3" w:uiPriority="48"/>
    <w:lsdException w:name="Subtle Emphasis" w:uiPriority="19" w:qFormat="true"/>
    <w:lsdException w:name="Medium List 1" w:uiPriority="65"/>
    <w:lsdException w:name="Medium Grid 1 Accent 5" w:uiPriority="67"/>
    <w:lsdException w:name="List 4" w:semiHidden="true" w:unhideWhenUsed="true"/>
    <w:lsdException w:name="List Table 3 Accent 3" w:uiPriority="48"/>
    <w:lsdException w:name="Plain Text" w:semiHidden="true" w:unhideWhenUsed="true"/>
    <w:lsdException w:name="endnote text" w:semiHidden="true" w:unhideWhenUsed="true"/>
    <w:lsdException w:name="Note Heading" w:semiHidden="true" w:unhideWhenUsed="true"/>
    <w:lsdException w:name="Book Title" w:uiPriority="33" w:qFormat="true"/>
    <w:lsdException w:name="Strong" w:uiPriority="22" w:qFormat="true"/>
    <w:lsdException w:name="heading 5" w:uiPriority="9" w:semiHidden="true" w:unhideWhenUsed="true" w:qFormat="true"/>
    <w:lsdException w:name="List Table 7 Colorful Accent 5" w:uiPriority="52"/>
    <w:lsdException w:name="Medium Grid 2 Accent 2" w:uiPriority="68"/>
    <w:lsdException w:name="List Number 4" w:semiHidden="true" w:unhideWhenUsed="true"/>
    <w:lsdException w:name="Grid Table 4 Accent 3" w:uiPriority="49"/>
    <w:lsdException w:name="Table Grid 2" w:semiHidden="true" w:unhideWhenUsed="true"/>
    <w:lsdException w:name="Grid Table 6 Colorful Accent 4" w:uiPriority="51"/>
    <w:lsdException w:name="Outline List 3" w:semiHidden="true" w:unhideWhenUsed="true"/>
    <w:lsdException w:name="List Table 1 Light Accent 6" w:uiPriority="46"/>
    <w:lsdException w:name="Grid Table 2 Accent 2" w:uiPriority="47"/>
    <w:lsdException w:name="Grid Table 3 Accent 2" w:uiPriority="48"/>
    <w:lsdException w:name="Table Grid 8" w:semiHidden="true" w:unhideWhenUsed="true"/>
    <w:lsdException w:name="Placeholder Text" w:semiHidden="true"/>
    <w:lsdException w:name="Medium List 2 Accent 1" w:uiPriority="66"/>
    <w:lsdException w:name="Table 3D effects 3" w:semiHidden="true" w:unhideWhenUsed="true"/>
    <w:lsdException w:name="macro" w:semiHidden="true" w:unhideWhenUsed="true"/>
    <w:lsdException w:name="List Table 7 Colorful Accent 3" w:uiPriority="52"/>
    <w:lsdException w:name="Plain Table 4" w:uiPriority="44"/>
    <w:lsdException w:name="Medium Shading 2 Accent 6" w:uiPriority="64"/>
    <w:lsdException w:name="Balloon Text" w:semiHidden="true" w:unhideWhenUsed="true"/>
    <w:lsdException w:name="Medium Grid 3 Accent 1" w:uiPriority="69"/>
    <w:lsdException w:name="List Table 1 Light Accent 3" w:uiPriority="46"/>
    <w:lsdException w:name="No List" w:semiHidden="true" w:unhideWhenUsed="true"/>
    <w:lsdException w:name="Grid Table 1 Light Accent 1" w:uiPriority="46"/>
    <w:lsdException w:name="Grid Table 1 Light Accent 5" w:uiPriority="46"/>
    <w:lsdException w:name="Grid Table 4 Accent 2" w:uiPriority="49"/>
    <w:lsdException w:name="List Bullet 4" w:semiHidden="true" w:unhideWhenUsed="true"/>
    <w:lsdException w:name="Light List Accent 3" w:uiPriority="61"/>
    <w:lsdException w:name="Medium Grid 2 Accent 6" w:uiPriority="68"/>
    <w:lsdException w:name="index heading" w:semiHidden="true" w:unhideWhenUsed="true"/>
    <w:lsdException w:name="List Bullet 2" w:semiHidden="true" w:unhideWhenUsed="true"/>
    <w:lsdException w:name="List Number 3" w:semiHidden="true" w:unhideWhenUsed="true"/>
    <w:lsdException w:name="Hyperlink" w:semiHidden="true" w:unhideWhenUsed="true"/>
    <w:lsdException w:name="Medium List 2 Accent 2" w:uiPriority="66"/>
    <w:lsdException w:name="Light List Accent 4" w:uiPriority="61"/>
    <w:lsdException w:name="List Table 2 Accent 6" w:uiPriority="47"/>
    <w:lsdException w:name="List Table 3 Accent 1" w:uiPriority="48"/>
    <w:lsdException w:name="Medium List 1 Accent 5" w:uiPriority="65"/>
    <w:lsdException w:name="Grid Table 5 Dark Accent 2" w:uiPriority="50"/>
    <w:lsdException w:name="Table Grid 7" w:semiHidden="true" w:unhideWhenUsed="true"/>
    <w:lsdException w:name="List Table 4 Accent 5" w:uiPriority="49"/>
    <w:lsdException w:name="List Table 1 Light" w:uiPriority="46"/>
    <w:lsdException w:name="List Table 2" w:uiPriority="47"/>
    <w:lsdException w:name="Colorful Grid Accent 3" w:uiPriority="73"/>
    <w:lsdException w:name="Document Map" w:semiHidden="true" w:unhideWhenUsed="true"/>
    <w:lsdException w:name="toc 9" w:uiPriority="39" w:semiHidden="true" w:unhideWhenUsed="true"/>
    <w:lsdException w:name="Grid Table 5 Dark Accent 5" w:uiPriority="50"/>
    <w:lsdException w:name="List Table 2 Accent 5" w:uiPriority="47"/>
    <w:lsdException w:name="List Table 1 Light Accent 1" w:uiPriority="46"/>
    <w:lsdException w:name="Medium Grid 2 Accent 4" w:uiPriority="68"/>
    <w:lsdException w:name="List Table 5 Dark Accent 3" w:uiPriority="50"/>
    <w:lsdException w:name="Colorful List Accent 4" w:uiPriority="72"/>
    <w:lsdException w:name="Medium Shading 2" w:uiPriority="64"/>
    <w:lsdException w:name="Medium Shading 1 Accent 6" w:uiPriority="63"/>
    <w:lsdException w:name="Plain Table 3" w:uiPriority="43"/>
    <w:lsdException w:name="Grid Table 2 Accent 5" w:uiPriority="47"/>
    <w:lsdException w:name="Grid Table 7 Colorful Accent 1" w:uiPriority="52"/>
    <w:lsdException w:name="List Table 1 Light Accent 2" w:uiPriority="46"/>
    <w:lsdException w:name="Dark List" w:uiPriority="70"/>
    <w:lsdException w:name="List Table 2 Accent 3" w:uiPriority="47"/>
    <w:lsdException w:name="Grid Table 6 Colorful Accent 1" w:uiPriority="51"/>
    <w:lsdException w:name="Subtitle" w:uiPriority="11" w:qFormat="true"/>
    <w:lsdException w:name="index 6" w:semiHidden="true" w:unhideWhenUsed="true"/>
    <w:lsdException w:name="List Table 6 Colorful Accent 6" w:uiPriority="51"/>
    <w:lsdException w:name="Light Shading Accent 2" w:uiPriority="60"/>
    <w:lsdException w:name="Table Grid 6" w:semiHidden="true" w:unhideWhenUsed="true"/>
    <w:lsdException w:name="List Table 4 Accent 6" w:uiPriority="49"/>
    <w:lsdException w:name="List Table 2 Accent 2" w:uiPriority="47"/>
    <w:lsdException w:name="Grid Table 1 Light Accent 3" w:uiPriority="46"/>
    <w:lsdException w:name="Grid Table 6 Colorful Accent 6" w:uiPriority="51"/>
    <w:lsdException w:name="Grid Table 4 Accent 1" w:uiPriority="49"/>
    <w:lsdException w:name="Medium Grid 2 Accent 5" w:uiPriority="68"/>
    <w:lsdException w:name="Medium List 2 Accent 3" w:uiPriority="66"/>
    <w:lsdException w:name="Table Grid 4" w:semiHidden="true" w:unhideWhenUsed="true"/>
    <w:lsdException w:name="HTML Top of Form" w:semiHidden="true" w:unhideWhenUsed="true"/>
    <w:lsdException w:name="HTML Keyboard" w:semiHidden="true" w:unhideWhenUsed="true"/>
    <w:lsdException w:name="Body Text First Indent" w:semiHidden="true" w:unhideWhenUsed="true"/>
    <w:lsdException w:name="HTML Sample" w:semiHidden="true" w:unhideWhenUsed="true"/>
    <w:lsdException w:name="table of figures" w:semiHidden="true" w:unhideWhenUsed="true"/>
    <w:lsdException w:name="heading 8" w:uiPriority="9" w:semiHidden="true" w:unhideWhenUsed="true" w:qFormat="true"/>
    <w:lsdException w:name="List Paragraph" w:uiPriority="34" w:qFormat="true"/>
    <w:lsdException w:name="List Table 6 Colorful Accent 2" w:uiPriority="51"/>
    <w:lsdException w:name="List Table 5 Dark Accent 6" w:uiPriority="50"/>
    <w:lsdException w:name="Date" w:semiHidden="true" w:unhideWhenUsed="true"/>
    <w:lsdException w:name="Medium Shading 1 Accent 1" w:uiPriority="63"/>
    <w:lsdException w:name="Plain Table 1" w:uiPriority="41"/>
    <w:lsdException w:name="heading 2" w:uiPriority="9" w:semiHidden="true" w:unhideWhenUsed="true" w:qFormat="true"/>
    <w:lsdException w:name="Smart Hyperlink" w:semiHidden="true" w:unhideWhenUsed="true"/>
    <w:lsdException w:name="Light List Accent 6" w:uiPriority="61"/>
    <w:lsdException w:name="Table List 3" w:semiHidden="true" w:unhideWhenUsed="true"/>
    <w:lsdException w:name="Colorful Grid Accent 5" w:uiPriority="73"/>
    <w:lsdException w:name="Grid Table Light" w:uiPriority="40"/>
    <w:lsdException w:name="List Table 7 Colorful Accent 1" w:uiPriority="52"/>
    <w:lsdException w:name="Light List Accent 5" w:uiPriority="61"/>
    <w:lsdException w:name="List Number 5" w:semiHidden="true" w:unhideWhenUsed="true"/>
    <w:lsdException w:name="Colorful List Accent 6" w:uiPriority="72"/>
    <w:lsdException w:name="Body Text" w:semiHidden="true" w:unhideWhenUsed="true"/>
    <w:lsdException w:name="Grid Table 5 Dark Accent 4" w:uiPriority="50"/>
    <w:lsdException w:name="Table Classic 4" w:semiHidden="true" w:unhideWhenUsed="true"/>
    <w:lsdException w:name="List Table 3 Accent 6" w:uiPriority="48"/>
    <w:lsdException w:name="List Table 7 Colorful Accent 2" w:uiPriority="52"/>
    <w:lsdException w:name="Intense Quote" w:uiPriority="30" w:qFormat="true"/>
    <w:lsdException w:name="Table Columns 5" w:semiHidden="true" w:unhideWhenUsed="true"/>
    <w:lsdException w:name="Grid Table 1 Light" w:uiPriority="46"/>
    <w:lsdException w:name="Light Shading Accent 1" w:uiPriority="60"/>
    <w:lsdException w:name="Medium Grid 1 Accent 6" w:uiPriority="67"/>
    <w:lsdException w:name="Colorful Grid" w:uiPriority="73"/>
    <w:lsdException w:name="List Table 6 Colorful Accent 3" w:uiPriority="51"/>
    <w:lsdException w:name="Medium Grid 2" w:uiPriority="68"/>
    <w:lsdException w:name="Colorful Shading" w:uiPriority="71"/>
    <w:lsdException w:name="List Table 4 Accent 4" w:uiPriority="49"/>
    <w:lsdException w:name="Colorful Grid Accent 4" w:uiPriority="73"/>
    <w:lsdException w:name="HTML Bottom of Form" w:semiHidden="true" w:unhideWhenUsed="true"/>
    <w:lsdException w:name="Colorful Shading Accent 5" w:uiPriority="71"/>
    <w:lsdException w:name="Grid Table 5 Dark Accent 1" w:uiPriority="50"/>
    <w:lsdException w:name="Light Grid Accent 3" w:uiPriority="62"/>
    <w:lsdException w:name="Intense Reference" w:uiPriority="32" w:qFormat="true"/>
    <w:lsdException w:name="toc 7" w:uiPriority="39" w:semiHidden="true" w:unhideWhenUsed="true"/>
    <w:lsdException w:name="Table List 8" w:semiHidden="true" w:unhideWhenUsed="true"/>
    <w:lsdException w:name="Grid Table 7 Colorful Accent 4" w:uiPriority="52"/>
    <w:lsdException w:name="Table List 1" w:semiHidden="true" w:unhideWhenUsed="true"/>
    <w:lsdException w:name="heading 9" w:uiPriority="9" w:semiHidden="true" w:unhideWhenUsed="true" w:qFormat="true"/>
    <w:lsdException w:name="Dark List Accent 1" w:uiPriority="70"/>
    <w:lsdException w:name="Plain Table 2" w:uiPriority="42"/>
    <w:lsdException w:name="Light Grid Accent 2" w:uiPriority="62"/>
    <w:lsdException w:name="Dark List Accent 2" w:uiPriority="70"/>
    <w:lsdException w:name="index 9" w:semiHidden="true" w:unhideWhenUsed="true"/>
    <w:lsdException w:name="envelope address" w:semiHidden="true" w:unhideWhenUsed="true"/>
    <w:lsdException w:name="Colorful Shading Accent 2" w:uiPriority="71"/>
    <w:lsdException w:name="Body Text 2" w:semiHidden="true" w:unhideWhenUsed="true"/>
    <w:lsdException w:name="Grid Table 2 Accent 4" w:uiPriority="47"/>
    <w:lsdException w:name="toc 6" w:uiPriority="39" w:semiHidden="true" w:unhideWhenUsed="true"/>
    <w:lsdException w:name="Table Simple 2" w:semiHidden="true" w:unhideWhenUsed="true"/>
    <w:lsdException w:name="Dark List Accent 4" w:uiPriority="70"/>
    <w:lsdException w:name="Light Grid Accent 5" w:uiPriority="62"/>
    <w:lsdException w:name="toc 5" w:uiPriority="39" w:semiHidden="true" w:unhideWhenUsed="true"/>
    <w:lsdException w:name="index 2" w:semiHidden="true" w:unhideWhenUsed="true"/>
    <w:lsdException w:name="table of authorities" w:semiHidden="true" w:unhideWhenUsed="true"/>
    <w:lsdException w:name="Medium Shading 2 Accent 4" w:uiPriority="64"/>
    <w:lsdException w:name="Grid Table 6 Colorful" w:uiPriority="51"/>
    <w:lsdException w:name="Medium Shading 1 Accent 4" w:uiPriority="63"/>
    <w:lsdException w:name="Table 3D effects 2" w:semiHidden="true" w:unhideWhenUsed="true"/>
    <w:lsdException w:name="Grid Table 6 Colorful Accent 3" w:uiPriority="51"/>
    <w:lsdException w:name="HTML Typewriter" w:semiHidden="true" w:unhideWhenUsed="true"/>
    <w:lsdException w:name="Grid Table 5 Dark" w:uiPriority="50"/>
    <w:lsdException w:name="Light Grid Accent 6" w:uiPriority="62"/>
    <w:lsdException w:name="List Continue 3" w:semiHidden="true" w:unhideWhenUsed="true"/>
    <w:lsdException w:name="Body Text Indent" w:semiHidden="true" w:unhideWhenUsed="true"/>
    <w:lsdException w:name="List Table 7 Colorful Accent 4" w:uiPriority="52"/>
    <w:lsdException w:name="header" w:semiHidden="true" w:unhideWhenUsed="true"/>
    <w:lsdException w:name="Light Shading Accent 6" w:uiPriority="60"/>
    <w:lsdException w:name="Medium Shading 2 Accent 2" w:uiPriority="64"/>
    <w:lsdException w:name="Table Elegant" w:semiHidden="true" w:unhideWhenUsed="true"/>
    <w:lsdException w:name="List Bullet" w:semiHidden="true" w:unhideWhenUsed="true"/>
    <w:lsdException w:name="Bibliography" w:uiPriority="37" w:semiHidden="true" w:unhideWhenUsed="true"/>
    <w:lsdException w:name="Medium List 2" w:uiPriority="66"/>
    <w:lsdException w:name="toc 3" w:uiPriority="39" w:semiHidden="true" w:unhideWhenUsed="true"/>
    <w:lsdException w:name="Medium Grid 3" w:uiPriority="69"/>
    <w:lsdException w:name="Medium List 2 Accent 5" w:uiPriority="66"/>
    <w:lsdException w:name="Table Classic 2" w:semiHidden="true" w:unhideWhenUsed="true"/>
    <w:lsdException w:name="HTML Cite" w:semiHidden="true" w:unhideWhenUsed="true"/>
    <w:lsdException w:name="heading 7" w:uiPriority="9" w:semiHidden="true" w:unhideWhenUsed="true" w:qFormat="true"/>
    <w:lsdException w:name="Grid Table 4 Accent 6" w:uiPriority="49"/>
    <w:lsdException w:name="Unresolved Mention" w:semiHidden="true" w:unhideWhenUsed="true"/>
    <w:lsdException w:name="Normal" w:uiPriority="0" w:qFormat="true"/>
    <w:lsdException w:name="Outline List 2" w:semiHidden="true" w:unhideWhenUsed="true"/>
    <w:lsdException w:name="Table Simple 1" w:semiHidden="true" w:unhideWhenUsed="true"/>
    <w:lsdException w:name="index 5" w:semiHidden="true" w:unhideWhenUsed="true"/>
    <w:lsdException w:name="List Table 6 Colorful" w:uiPriority="51"/>
    <w:lsdException w:name="Colorful List Accent 1" w:uiPriority="72"/>
    <w:lsdException w:name="Medium Shading 1 Accent 3" w:uiPriority="63"/>
    <w:lsdException w:name="Dark List Accent 5" w:uiPriority="70"/>
    <w:lsdException w:name="footnote text" w:semiHidden="true" w:unhideWhenUsed="true"/>
    <w:lsdException w:name="Table Subtle 2" w:semiHidden="true" w:unhideWhenUsed="true"/>
    <w:lsdException w:name="Medium List 2 Accent 6" w:uiPriority="66"/>
    <w:lsdException w:name="Medium Grid 3 Accent 2" w:uiPriority="69"/>
    <w:lsdException w:name="Medium Shading 2 Accent 5" w:uiPriority="64"/>
    <w:lsdException w:name="List 2" w:semiHidden="true" w:unhideWhenUsed="true"/>
    <w:lsdException w:name="Title" w:uiPriority="10" w:qFormat="true"/>
    <w:lsdException w:name="List Table 2 Accent 1" w:uiPriority="47"/>
    <w:lsdException w:name="toc 1" w:uiPriority="39" w:semiHidden="true" w:unhideWhenUsed="true"/>
    <w:lsdException w:name="List Continue 4" w:semiHidden="true" w:unhideWhenUsed="true"/>
    <w:lsdException w:name="Colorful List Accent 5" w:uiPriority="72"/>
    <w:lsdException w:name="index 7" w:semiHidden="true" w:unhideWhenUsed="true"/>
    <w:lsdException w:name="Grid Table 5 Dark Accent 3" w:uiPriority="50"/>
    <w:lsdException w:name="Medium Grid 2 Accent 3" w:uiPriority="68"/>
    <w:lsdException w:name="Hashtag" w:semiHidden="true" w:unhideWhenUsed="true"/>
    <w:lsdException w:name="heading 3" w:uiPriority="9" w:semiHidden="true" w:unhideWhenUsed="true" w:qFormat="true"/>
    <w:lsdException w:name="Table Classic 3" w:semiHidden="true" w:unhideWhenUsed="true"/>
    <w:lsdException w:name="Table List 4" w:semiHidden="true" w:unhideWhenUsed="true"/>
    <w:lsdException w:name="Colorful Shading Accent 3" w:uiPriority="71"/>
    <w:lsdException w:name="Medium Grid 1 Accent 1" w:uiPriority="67"/>
    <w:lsdException w:name="E-mail Signature" w:semiHidden="true" w:unhideWhenUsed="true"/>
    <w:lsdException w:name="Default Paragraph Font" w:uiPriority="1" w:semiHidden="true" w:unhideWhenUsed="true"/>
    <w:lsdException w:name="List Table 5 Dark Accent 1" w:uiPriority="50"/>
    <w:lsdException w:name="Medium Shading 1 Accent 5" w:uiPriority="63"/>
    <w:lsdException w:name="Medium Shading 2 Accent 3" w:uiPriority="64"/>
    <w:lsdException w:name="annotation text" w:semiHidden="true" w:unhideWhenUsed="true"/>
    <w:lsdException w:name="toc 4" w:uiPriority="39" w:semiHidden="true" w:unhideWhenUsed="true"/>
    <w:lsdException w:name="List 3" w:semiHidden="true" w:unhideWhenUsed="true"/>
    <w:lsdException w:name="Table Theme" w:semiHidden="true" w:unhideWhenUsed="true"/>
    <w:lsdException w:name="Table Colorful 2" w:semiHidden="true" w:unhideWhenUsed="true"/>
    <w:lsdException w:name="Grid Table 3" w:uiPriority="48"/>
    <w:lsdException w:name="Medium Grid 1 Accent 3" w:uiPriority="67"/>
    <w:lsdException w:name="List Table 4 Accent 3" w:uiPriority="49"/>
    <w:lsdException w:name="Medium Grid 3 Accent 6" w:uiPriority="69"/>
    <w:lsdException w:name="List Table 6 Colorful Accent 4" w:uiPriority="51"/>
    <w:lsdException w:name="FollowedHyperlink" w:semiHidden="true" w:unhideWhenUsed="true"/>
    <w:lsdException w:name="Colorful Grid Accent 2" w:uiPriority="73"/>
    <w:lsdException w:name="Table Subtle 1" w:semiHidden="true" w:unhideWhenUsed="true"/>
    <w:lsdException w:name="Light List Accent 1" w:uiPriority="61"/>
    <w:lsdException w:name="Table Web 2" w:semiHidden="true" w:unhideWhenUsed="true"/>
    <w:lsdException w:name="Colorful Shading Accent 6" w:uiPriority="71"/>
    <w:lsdException w:name="No Spacing" w:uiPriority="1" w:qFormat="true"/>
    <w:lsdException w:name="Colorful Shading Accent 4" w:uiPriority="71"/>
    <w:lsdException w:name="Normal (Web)" w:semiHidden="true" w:unhideWhenUsed="true"/>
    <w:lsdException w:name="List Continue 5" w:semiHidden="true" w:unhideWhenUsed="true"/>
    <w:lsdException w:name="Light Shading Accent 5" w:uiPriority="60"/>
    <w:lsdException w:name="Table List 7" w:semiHidden="true" w:unhideWhenUsed="true"/>
    <w:lsdException w:name="index 8" w:semiHidden="true" w:unhideWhenUsed="true"/>
    <w:lsdException w:name="Light Grid" w:uiPriority="62"/>
    <w:lsdException w:name="Medium List 1 Accent 1" w:uiPriority="65"/>
    <w:lsdException w:name="List Bullet 3" w:semiHidden="true" w:unhideWhenUsed="true"/>
    <w:lsdException w:name="Table List 5" w:semiHidden="true" w:unhideWhenUsed="true"/>
    <w:lsdException w:name="Grid Table 7 Colorful Accent 3" w:uiPriority="52"/>
    <w:lsdException w:name="Grid Table 2 Accent 3" w:uiPriority="47"/>
    <w:lsdException w:name="Dark List Accent 3" w:uiPriority="70"/>
    <w:lsdException w:name="HTML Variable" w:semiHidden="true" w:unhideWhenUsed="true"/>
    <w:lsdException w:name="envelope return" w:semiHidden="true" w:unhideWhenUsed="true"/>
    <w:lsdException w:name="Salutation" w:semiHidden="true" w:unhideWhenUsed="true"/>
    <w:lsdException w:name="Grid Table 4 Accent 4" w:uiPriority="49"/>
    <w:lsdException w:name="List" w:semiHidden="true" w:unhideWhenUsed="true"/>
    <w:lsdException w:name="Subtle Reference" w:uiPriority="31" w:qFormat="true"/>
    <w:lsdException w:name="List Table 6 Colorful Accent 5" w:uiPriority="51"/>
    <w:lsdException w:name="annotation reference" w:semiHidden="true" w:unhideWhenUsed="true"/>
    <w:lsdException w:name="Colorful Grid Accent 6" w:uiPriority="73"/>
    <w:lsdException w:name="Grid Table 1 Light Accent 2" w:uiPriority="46"/>
    <w:lsdException w:name="caption" w:uiPriority="35" w:semiHidden="true" w:unhideWhenUsed="true" w:qFormat="true"/>
    <w:lsdException w:name="Table Columns 2" w:semiHidden="true" w:unhideWhenUsed="true"/>
    <w:lsdException w:name="Revision" w:semiHidden="true"/>
    <w:lsdException w:name="Medium Shading 1" w:uiPriority="63"/>
    <w:lsdException w:name="Medium Grid 1 Accent 4" w:uiPriority="67"/>
    <w:lsdException w:name="Table Web 1" w:semiHidden="true" w:unhideWhenUsed="true"/>
    <w:lsdException w:name="HTML Code" w:semiHidden="true" w:unhideWhenUsed="true"/>
    <w:lsdException w:name="Medium List 1 Accent 4" w:uiPriority="65"/>
    <w:lsdException w:name="HTML Definition" w:semiHidden="true" w:unhideWhenUsed="true"/>
    <w:lsdException w:name="Table Web 3" w:semiHidden="true" w:unhideWhenUsed="true"/>
    <w:lsdException w:name="TOC Heading" w:uiPriority="39" w:semiHidden="true" w:unhideWhenUsed="true" w:qFormat="true"/>
    <w:lsdException w:name="heading 1" w:uiPriority="9" w:qFormat="true"/>
    <w:lsdException w:name="Normal Indent" w:semiHidden="true" w:unhideWhenUsed="true"/>
    <w:lsdException w:name="Table Columns 4" w:semiHidden="true" w:unhideWhenUsed="true"/>
    <w:lsdException w:name="Block Text" w:semiHidden="true" w:unhideWhenUsed="true"/>
    <w:lsdException w:name="Table Colorful 3" w:semiHidden="true" w:unhideWhenUsed="true"/>
    <w:lsdException w:name="Grid Table 3 Accent 5" w:uiPriority="48"/>
    <w:lsdException w:name="List 5" w:semiHidden="true" w:unhideWhenUsed="true"/>
    <w:lsdException w:name="index 1" w:semiHidden="true" w:unhideWhenUsed="true"/>
    <w:lsdException w:name="Medium Shading 1 Accent 2" w:uiPriority="63"/>
    <w:lsdException w:name="Body Text Indent 3" w:semiHidden="true" w:unhideWhenUsed="true"/>
    <w:lsdException w:name="page number" w:semiHidden="true" w:unhideWhenUsed="true"/>
    <w:lsdException w:name="Grid Table 4 Accent 5" w:uiPriority="49"/>
    <w:lsdException w:name="Table Grid 3" w:semiHidden="true" w:unhideWhenUsed="true"/>
    <w:lsdException w:name="Medium List 1 Accent 2" w:uiPriority="65"/>
    <w:lsdException w:name="HTML Preformatted" w:semiHidden="true" w:unhideWhenUsed="true"/>
    <w:lsdException w:name="Grid Table 6 Colorful Accent 5" w:uiPriority="51"/>
    <w:lsdException w:name="Light Grid Accent 1" w:uiPriority="62"/>
    <w:lsdException w:name="List Table 3" w:uiPriority="48"/>
    <w:lsdException w:name="toc 2" w:uiPriority="39" w:semiHidden="true" w:unhideWhenUsed="true"/>
    <w:lsdException w:name="Table Grid 1" w:semiHidden="true" w:unhideWhenUsed="true"/>
    <w:lsdException w:name="Plain Table 5" w:uiPriority="45"/>
  </w:latentStyles>
  <w:style w:type="numbering" w:styleId="4eedb4" w:default="true">
    <w:name w:val="No List"/>
    <w:uiPriority w:val="99"/>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character" w:styleId="c4c15d" w:default="true">
    <w:name w:val="Default Paragraph Font"/>
    <w:uiPriority w:val="1"/>
    <w:semiHidden/>
    <w:unhideWhenUsed/>
  </w:style>
  <w:style w:type="paragraph" w:styleId="x6dose">
    <w:name w:val="heading 1"/>
    <w:basedOn w:val="n2j7az"/>
    <w:next w:val="eri8cj"/>
    <w:uiPriority w:val="9"/>
    <w:qFormat/>
    <w:pPr>
      <w:keepNext/>
      <w:keepLines/>
      <w:spacing w:before="0" w:after="0" w:line="408" w:lineRule="auto"/>
      <w:outlineLvl w:val="0"/>
    </w:pPr>
    <w:rPr>
      <w:b/>
      <w:bCs/>
      <w:color w:val="1A1A1A"/>
      <w:sz w:val="36"/>
      <w:szCs w:val="36"/>
    </w:rPr>
  </w:style>
  <w:style w:type="paragraph" w:styleId="1wzxb5" w:default="true">
    <w:name w:val="Normal"/>
    <w:basedOn w:val=""/>
    <w:next w:val=""/>
    <w:pPr>
      <w:widowControl w:val="false"/>
      <w:jc w:val="left"/>
    </w:pPr>
  </w:style>
  <w:style w:type="paragraph" w:styleId="zfri5l" w:default="true">
    <w:name w:val="Normal"/>
    <w:basedOn w:val=""/>
    <w:next w:val=""/>
    <w:pPr>
      <w:widowControl w:val="false"/>
      <w:jc w:val="left"/>
    </w:pPr>
  </w:style>
  <w:style w:type="table" w:styleId="37xlr4"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ghv7mw" w:default="true">
    <w:name w:val="Normal"/>
    <w:basedOn w:val=""/>
    <w:next w:val=""/>
    <w:pPr>
      <w:widowControl w:val="false"/>
      <w:jc w:val="left"/>
    </w:pPr>
  </w:style>
  <w:style w:type="paragraph" w:styleId="qdusjk">
    <w:name w:val="heading 2"/>
    <w:basedOn w:val="y3whb6"/>
    <w:next w:val="1wzxb5"/>
    <w:uiPriority w:val="9"/>
    <w:qFormat/>
    <w:pPr>
      <w:keepNext/>
      <w:keepLines/>
      <w:spacing w:before="0" w:after="0" w:line="408" w:lineRule="auto"/>
      <w:outlineLvl w:val="1"/>
    </w:pPr>
    <w:rPr>
      <w:b/>
      <w:bCs/>
      <w:color w:val="1A1A1A"/>
      <w:sz w:val="32"/>
      <w:szCs w:val="32"/>
    </w:rPr>
  </w:style>
  <w:style w:type="paragraph" w:styleId="eri8cj" w:default="true">
    <w:name w:val="Normal"/>
    <w:basedOn w:val=""/>
    <w:next w:val=""/>
    <w:pPr>
      <w:widowControl w:val="false"/>
      <w:jc w:val="left"/>
    </w:pPr>
  </w:style>
  <w:style w:type="paragraph" w:styleId="dypw38">
    <w:name w:val="heading 3"/>
    <w:basedOn w:val="76y2zi"/>
    <w:next w:val="zfri5l"/>
    <w:uiPriority w:val="9"/>
    <w:qFormat/>
    <w:pPr>
      <w:keepNext/>
      <w:keepLines/>
      <w:spacing w:before="0" w:after="0" w:line="408" w:lineRule="auto"/>
      <w:outlineLvl w:val="2"/>
    </w:pPr>
    <w:rPr>
      <w:b/>
      <w:bCs/>
      <w:color w:val="1A1A1A"/>
      <w:sz w:val="28"/>
      <w:szCs w:val="28"/>
    </w:rPr>
  </w:style>
  <w:style w:type="paragraph" w:styleId="76y2zi" w:default="true">
    <w:name w:val="Normal"/>
    <w:basedOn w:val=""/>
    <w:next w:val=""/>
    <w:pPr>
      <w:widowControl w:val="false"/>
      <w:jc w:val="left"/>
    </w:pPr>
  </w:style>
  <w:style w:type="paragraph" w:styleId="y3whb6" w:default="true">
    <w:name w:val="Normal"/>
    <w:basedOn w:val=""/>
    <w:next w:val=""/>
    <w:pPr>
      <w:widowControl w:val="false"/>
      <w:jc w:val="left"/>
    </w:pPr>
  </w:style>
  <w:style w:type="paragraph" w:styleId="n2j7az" w:default="true">
    <w:name w:val="Normal"/>
    <w:basedOn w:val=""/>
    <w:next w:val=""/>
    <w:pPr>
      <w:widowControl w:val="false"/>
      <w:jc w:val="left"/>
    </w:pPr>
  </w:style>
  <w:style w:type="table" w:styleId="9s3bew">
    <w:name w:val="Table Grid"/>
    <w:basedOn w:val="37xlr4"/>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s>
</file>

<file path=word/_rels/document.xml.rels><?xml version="1.0" encoding="UTF-8" standalone="yes"?><Relationships xmlns="http://schemas.openxmlformats.org/package/2006/relationships"><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numbering" Target="numbering.xml" /><Relationship Id="rId7" Type="http://schemas.openxmlformats.org/officeDocument/2006/relationships/image" Target="media/image3.png" /><Relationship Id="rId2" Type="http://schemas.openxmlformats.org/officeDocument/2006/relationships/fontTable" Target="fontTable.xml" /><Relationship Id="rId18" Type="http://schemas.openxmlformats.org/officeDocument/2006/relationships/image" Target="media/image14.png" /><Relationship Id="rId11" Type="http://schemas.openxmlformats.org/officeDocument/2006/relationships/image" Target="media/image7.png" /><Relationship Id="rId15" Type="http://schemas.openxmlformats.org/officeDocument/2006/relationships/image" Target="media/image11.png" /><Relationship Id="rId9" Type="http://schemas.openxmlformats.org/officeDocument/2006/relationships/image" Target="media/image5.png" /><Relationship Id="rId10" Type="http://schemas.openxmlformats.org/officeDocument/2006/relationships/image" Target="media/image6.png" /><Relationship Id="rId16" Type="http://schemas.openxmlformats.org/officeDocument/2006/relationships/image" Target="media/image12.png" /><Relationship Id="rId1" Type="http://schemas.openxmlformats.org/officeDocument/2006/relationships/settings" Target="settings.xml" /><Relationship Id="rId0" Type="http://schemas.openxmlformats.org/officeDocument/2006/relationships/styles" Target="styles.xml" /><Relationship Id="rId14" Type="http://schemas.openxmlformats.org/officeDocument/2006/relationships/image" Target="media/image10.png" /><Relationship Id="rId8" Type="http://schemas.openxmlformats.org/officeDocument/2006/relationships/image" Target="media/image4.png" /><Relationship Id="rId12" Type="http://schemas.openxmlformats.org/officeDocument/2006/relationships/image" Target="media/image8.png" /><Relationship Id="rId3" Type="http://schemas.openxmlformats.org/officeDocument/2006/relationships/theme" Target="theme/theme1.xml" /><Relationship Id="rId17" Type="http://schemas.openxmlformats.org/officeDocument/2006/relationships/image" Target="media/image13.png" /><Relationship Id="rId13" Type="http://schemas.openxmlformats.org/officeDocument/2006/relationships/image" Target="media/image9.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2023-11-15T11:01:40Z</dcterms:created>
  <dcterms:modified xsi:type="dcterms:W3CDTF">2023-11-15T11:01:40Z</dcterms:modified>
</cp:coreProperties>
</file>