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空运-舱位产品管理设计文档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left"/>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1.5 统一设计风格</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2.4.1 流程图</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8</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9</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舱位产品管理</w:t>
      </w:r>
      <w:r>
        <w:rPr>
          <w:rFonts w:ascii="等线" w:hAnsi="等线" w:eastAsia="等线" w:cs="等线"/>
          <w:sz w:val="22"/>
        </w:rPr>
        <w:tab/>
      </w:r>
      <w:r>
        <w:rPr/>
        <w:fldChar w:fldCharType="begin"/>
      </w:r>
      <w:r>
        <w:rPr/>
        <w:fldChar w:fldCharType="separate"/>
      </w:r>
      <w:r>
        <w:rPr>
          <w:rFonts w:ascii="等线" w:hAnsi="等线" w:eastAsia="等线" w:cs="等线"/>
          <w:sz w:val="22"/>
        </w:rPr>
        <w:t>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3.1.2 筛选项定义</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新增舱位产品</w:t>
      </w:r>
      <w:r>
        <w:rPr>
          <w:rFonts w:ascii="等线" w:hAnsi="等线" w:eastAsia="等线" w:cs="等线"/>
          <w:sz w:val="22"/>
        </w:rPr>
        <w:tab/>
      </w:r>
      <w:r>
        <w:rPr/>
        <w:fldChar w:fldCharType="begin"/>
      </w:r>
      <w:r>
        <w:rPr/>
        <w:fldChar w:fldCharType="separate"/>
      </w:r>
      <w:r>
        <w:rPr>
          <w:rFonts w:ascii="等线" w:hAnsi="等线" w:eastAsia="等线" w:cs="等线"/>
          <w:sz w:val="22"/>
        </w:rPr>
        <w:t>13</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3.2.2 字段定义</w:t>
      </w:r>
      <w:r>
        <w:rPr>
          <w:rFonts w:ascii="等线" w:hAnsi="等线" w:eastAsia="等线" w:cs="等线"/>
          <w:sz w:val="20"/>
        </w:rPr>
        <w:tab/>
      </w:r>
      <w:r>
        <w:rPr/>
        <w:fldChar w:fldCharType="begin"/>
      </w:r>
      <w:r>
        <w:rPr/>
        <w:fldChar w:fldCharType="separate"/>
      </w:r>
      <w:r>
        <w:rPr>
          <w:rFonts w:ascii="等线" w:hAnsi="等线" w:eastAsia="等线" w:cs="等线"/>
          <w:sz w:val="20"/>
        </w:rPr>
        <w:t>14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3.2.3 用例说明</w:t>
      </w:r>
      <w:r>
        <w:rPr>
          <w:rFonts w:ascii="等线" w:hAnsi="等线" w:eastAsia="等线" w:cs="等线"/>
          <w:sz w:val="20"/>
        </w:rPr>
        <w:tab/>
      </w:r>
      <w:r>
        <w:rPr/>
        <w:fldChar w:fldCharType="begin"/>
      </w:r>
      <w:r>
        <w:rPr/>
        <w:fldChar w:fldCharType="separate"/>
      </w:r>
      <w:r>
        <w:rPr>
          <w:rFonts w:ascii="等线" w:hAnsi="等线" w:eastAsia="等线" w:cs="等线"/>
          <w:sz w:val="20"/>
        </w:rPr>
        <w:t>15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舱位实时查询</w:t>
      </w:r>
      <w:r>
        <w:rPr>
          <w:rFonts w:ascii="等线" w:hAnsi="等线" w:eastAsia="等线" w:cs="等线"/>
          <w:sz w:val="22"/>
        </w:rPr>
        <w:tab/>
      </w:r>
      <w:r>
        <w:rPr/>
        <w:fldChar w:fldCharType="begin"/>
      </w:r>
      <w:r>
        <w:rPr/>
        <w:fldChar w:fldCharType="separate"/>
      </w:r>
      <w:r>
        <w:rPr>
          <w:rFonts w:ascii="等线" w:hAnsi="等线" w:eastAsia="等线" w:cs="等线"/>
          <w:sz w:val="22"/>
        </w:rPr>
        <w:t>16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17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3.3.2 筛选项定义</w:t>
      </w:r>
      <w:r>
        <w:rPr>
          <w:rFonts w:ascii="等线" w:hAnsi="等线" w:eastAsia="等线" w:cs="等线"/>
          <w:sz w:val="20"/>
        </w:rPr>
        <w:tab/>
      </w:r>
      <w:r>
        <w:rPr/>
        <w:fldChar w:fldCharType="begin"/>
      </w:r>
      <w:r>
        <w:rPr/>
        <w:fldChar w:fldCharType="separate"/>
      </w:r>
      <w:r>
        <w:rPr>
          <w:rFonts w:ascii="等线" w:hAnsi="等线" w:eastAsia="等线" w:cs="等线"/>
          <w:sz w:val="20"/>
        </w:rPr>
        <w:t>17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3.3.3 用例说明</w:t>
      </w:r>
      <w:r>
        <w:rPr>
          <w:rFonts w:ascii="等线" w:hAnsi="等线" w:eastAsia="等线" w:cs="等线"/>
          <w:sz w:val="20"/>
        </w:rPr>
        <w:tab/>
      </w:r>
      <w:r>
        <w:rPr/>
        <w:fldChar w:fldCharType="begin"/>
      </w:r>
      <w:r>
        <w:rPr/>
        <w:fldChar w:fldCharType="separate"/>
      </w:r>
      <w:r>
        <w:rPr>
          <w:rFonts w:ascii="等线" w:hAnsi="等线" w:eastAsia="等线" w:cs="等线"/>
          <w:sz w:val="20"/>
        </w:rPr>
        <w:t>18</w:t>
      </w:r>
      <w:r>
        <w:rPr/>
        <w:fldChar w:fldCharType="end"/>
      </w:r>
    </w:p>
    <w:p>
      <w:pPr>
        <w:pStyle w:val="f5x04r"/>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ea8d4i"/>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67wofg"/>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f5x04r"/>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f5x04r"/>
        <w:snapToGrid w:val="false"/>
        <w:spacing w:line="360" w:lineRule="auto"/>
        <w:jc w:val="both"/>
        <w:rPr>
          <w:rFonts w:ascii="宋体" w:hAnsi="宋体" w:eastAsia="宋体" w:cs="宋体"/>
          <w:sz w:val="24"/>
        </w:rPr>
      </w:pPr>
    </w:p>
    <w:p>
      <w:pPr>
        <w:pStyle w:val="67wofg"/>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f5x04r"/>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w1s6ba"/>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f5x04r"/>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f5x04r"/>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f5x04r"/>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GJ-空运舱位产品维护说明文档</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V2.0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流程图</w:t>
            </w:r>
          </w:p>
        </w:tc>
      </w:tr>
    </w:tbl>
    <w:p>
      <w:pPr>
        <w:pStyle w:val="f5x04r"/>
        <w:snapToGrid w:val="false"/>
        <w:jc w:val="both"/>
        <w:rPr>
          <w:rFonts w:ascii="等线" w:hAnsi="等线" w:eastAsia="等线" w:cs="等线"/>
          <w:sz w:val="20"/>
        </w:rPr>
      </w:pPr>
    </w:p>
    <w:p>
      <w:pPr>
        <w:pStyle w:val="67wofg"/>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w1s6ba"/>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f5x04r"/>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f5x04r"/>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f5x04r"/>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f5x04r"/>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2020/11/28</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陈姝文</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p>
        </w:tc>
      </w:tr>
    </w:tbl>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p>
    <w:p>
      <w:pPr>
        <w:pStyle w:val="67wofg"/>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w1s6ba"/>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f5x04r"/>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f5x04r"/>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67wofg"/>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 xml:space="preserve"> 1.5 统一设计风格</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订单列表页面，默认分页结构，每页默认10条记录显示。</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创建订单，默认按钮为“提交”、“取消”2个按钮。修改订单，默认按钮为“保存”、“取消”。</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提交成功，页面一闪而过提示语“已提交成功！”</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若页面有输入项不符合输入规范和不满足必填项输入，则该输入项Highlight提示，“提交”和“保存”按钮置灰，不可点击。</w:t>
      </w:r>
    </w:p>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p>
    <w:p>
      <w:pPr>
        <w:pStyle w:val="ea8d4i"/>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67wofg"/>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n5i0tp"/>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f5x04r"/>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此文档主要描述舱位产品管理模块的操作页面和字段展示，包含舱位产品的查询、新增和修改。</w:t>
      </w:r>
    </w:p>
    <w:p>
      <w:pPr>
        <w:pStyle w:val="n5i0tp"/>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w1s6ba"/>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center"/>
              <w:rPr>
                <w:rFonts w:ascii="等线" w:hAnsi="等线" w:eastAsia="等线" w:cs="等线"/>
                <w:sz w:val="20"/>
              </w:rPr>
            </w:pPr>
            <w:r>
              <w:rPr>
                <w:rFonts w:ascii="等线" w:hAnsi="等线" w:eastAsia="等线" w:cs="等线"/>
                <w:sz w:val="20"/>
              </w:rPr>
              <w:t>说明</w:t>
            </w:r>
          </w:p>
        </w:tc>
      </w:tr>
      <w:tr>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空运工作台</w:t>
            </w:r>
          </w:p>
        </w:tc>
        <w:tc>
          <w:tcPr>
            <w:tcW w:w="1290" w:type="dxa"/>
            <w:vMerge w:val="restart"/>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舱位管理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舱位产品管理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 xml:space="preserve">航线部维护的舱位产品展示界面。 </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舱位实时查询</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f5x04r"/>
              <w:snapToGrid w:val="false"/>
              <w:jc w:val="both"/>
              <w:rPr>
                <w:rFonts w:ascii="等线" w:hAnsi="等线" w:eastAsia="等线" w:cs="等线"/>
                <w:sz w:val="20"/>
              </w:rPr>
            </w:pPr>
            <w:r>
              <w:rPr>
                <w:rFonts w:ascii="等线" w:hAnsi="等线" w:eastAsia="等线" w:cs="等线"/>
                <w:sz w:val="20"/>
              </w:rPr>
              <w:t>实时查询舱位使用情况</w:t>
            </w:r>
          </w:p>
        </w:tc>
      </w:tr>
    </w:tbl>
    <w:p>
      <w:pPr>
        <w:pStyle w:val="f5x04r"/>
        <w:snapToGrid w:val="false"/>
        <w:jc w:val="both"/>
        <w:rPr>
          <w:rFonts w:ascii="等线" w:hAnsi="等线" w:eastAsia="等线" w:cs="等线"/>
          <w:sz w:val="20"/>
        </w:rPr>
      </w:pPr>
    </w:p>
    <w:p>
      <w:pPr>
        <w:pStyle w:val="67wofg"/>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w1s6ba"/>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f5x04r"/>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f5x04r"/>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center"/>
              <w:rPr>
                <w:rFonts w:ascii="宋体" w:hAnsi="宋体" w:eastAsia="宋体" w:cs="宋体"/>
                <w:color w:val="262626"/>
                <w:spacing w:val="11"/>
                <w:sz w:val="20"/>
              </w:rPr>
            </w:pPr>
            <w:r>
              <w:rPr>
                <w:rFonts w:ascii="宋体" w:hAnsi="宋体" w:eastAsia="宋体" w:cs="宋体"/>
                <w:color w:val="262626"/>
                <w:spacing w:val="11"/>
                <w:sz w:val="20"/>
              </w:rPr>
              <w:t>合同板</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both"/>
              <w:rPr>
                <w:rFonts w:ascii="宋体" w:hAnsi="宋体" w:eastAsia="宋体" w:cs="宋体"/>
                <w:color w:val="262626"/>
                <w:spacing w:val="11"/>
                <w:sz w:val="20"/>
              </w:rPr>
            </w:pPr>
            <w:r>
              <w:rPr>
                <w:rFonts w:ascii="宋体" w:hAnsi="宋体" w:eastAsia="宋体" w:cs="宋体"/>
                <w:color w:val="262626"/>
                <w:spacing w:val="11"/>
                <w:sz w:val="20"/>
              </w:rPr>
              <w:t>航线部从不同航司购买的固定舱位。有效期限为一年。</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center"/>
              <w:rPr>
                <w:rFonts w:ascii="宋体" w:hAnsi="宋体" w:eastAsia="宋体" w:cs="宋体"/>
                <w:color w:val="262626"/>
                <w:spacing w:val="11"/>
                <w:sz w:val="20"/>
              </w:rPr>
            </w:pPr>
            <w:r>
              <w:rPr>
                <w:rFonts w:ascii="宋体" w:hAnsi="宋体" w:eastAsia="宋体" w:cs="宋体"/>
                <w:color w:val="262626"/>
                <w:spacing w:val="11"/>
                <w:sz w:val="20"/>
              </w:rPr>
              <w:t>临时板</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both"/>
              <w:rPr>
                <w:rFonts w:ascii="宋体" w:hAnsi="宋体" w:eastAsia="宋体" w:cs="宋体"/>
                <w:color w:val="262626"/>
                <w:spacing w:val="11"/>
                <w:sz w:val="20"/>
              </w:rPr>
            </w:pPr>
            <w:r>
              <w:rPr>
                <w:rFonts w:ascii="宋体" w:hAnsi="宋体" w:eastAsia="宋体" w:cs="宋体"/>
                <w:color w:val="262626"/>
                <w:spacing w:val="11"/>
                <w:sz w:val="20"/>
              </w:rPr>
              <w:t>航司基于市场的淡季和旺季，给予高捷有效期限为几天或几周的临时舱位。</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center"/>
              <w:rPr>
                <w:rFonts w:ascii="宋体" w:hAnsi="宋体" w:eastAsia="宋体" w:cs="宋体"/>
                <w:color w:val="262626"/>
                <w:spacing w:val="11"/>
                <w:sz w:val="20"/>
              </w:rPr>
            </w:pPr>
            <w:r>
              <w:rPr>
                <w:rFonts w:ascii="宋体" w:hAnsi="宋体" w:eastAsia="宋体" w:cs="宋体"/>
                <w:color w:val="262626"/>
                <w:spacing w:val="11"/>
                <w:sz w:val="20"/>
              </w:rPr>
              <w:t>板型</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both"/>
              <w:rPr>
                <w:rFonts w:ascii="宋体" w:hAnsi="宋体" w:eastAsia="宋体" w:cs="宋体"/>
                <w:color w:val="262626"/>
                <w:spacing w:val="11"/>
                <w:sz w:val="20"/>
              </w:rPr>
            </w:pPr>
            <w:r>
              <w:rPr>
                <w:rFonts w:ascii="宋体" w:hAnsi="宋体" w:eastAsia="宋体" w:cs="宋体"/>
                <w:color w:val="262626"/>
                <w:spacing w:val="11"/>
                <w:sz w:val="20"/>
              </w:rPr>
              <w:t>板的类型。不同航司的不同板型可呈纳不同体积的货物</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center"/>
              <w:rPr>
                <w:rFonts w:ascii="宋体" w:hAnsi="宋体" w:eastAsia="宋体" w:cs="宋体"/>
                <w:color w:val="262626"/>
                <w:spacing w:val="11"/>
                <w:sz w:val="20"/>
              </w:rPr>
            </w:pPr>
            <w:r>
              <w:rPr>
                <w:rFonts w:ascii="宋体" w:hAnsi="宋体" w:eastAsia="宋体" w:cs="宋体"/>
                <w:color w:val="262626"/>
                <w:spacing w:val="11"/>
                <w:sz w:val="20"/>
              </w:rPr>
              <w:t>基准载重</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both"/>
              <w:rPr>
                <w:rFonts w:ascii="宋体" w:hAnsi="宋体" w:eastAsia="宋体" w:cs="宋体"/>
                <w:color w:val="262626"/>
                <w:spacing w:val="11"/>
                <w:sz w:val="20"/>
              </w:rPr>
            </w:pPr>
            <w:r>
              <w:rPr>
                <w:rFonts w:ascii="宋体" w:hAnsi="宋体" w:eastAsia="宋体" w:cs="宋体"/>
                <w:color w:val="262626"/>
                <w:spacing w:val="11"/>
                <w:sz w:val="20"/>
              </w:rPr>
              <w:t>航司在跟高捷签订合同板的时候，会规定某一种板型的基准载重为</w:t>
            </w:r>
            <w:r>
              <w:rPr>
                <w:rFonts w:ascii="&amp;quot" w:hAnsi="&amp;quot" w:eastAsia="&amp;quot" w:cs="&amp;quot"/>
                <w:color w:val="262626"/>
                <w:spacing w:val="11"/>
                <w:sz w:val="20"/>
              </w:rPr>
              <w:t>XX</w:t>
            </w:r>
            <w:r>
              <w:rPr>
                <w:rFonts w:ascii="宋体" w:hAnsi="宋体" w:eastAsia="宋体" w:cs="宋体"/>
                <w:color w:val="262626"/>
                <w:spacing w:val="11"/>
                <w:sz w:val="20"/>
              </w:rPr>
              <w:t>千克。如果月结的时候，板容纳的货物重量没超过规定的基准载重时，高捷要付给航司惩罚金。</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both"/>
              <w:rPr>
                <w:rFonts w:ascii="宋体" w:hAnsi="宋体" w:eastAsia="宋体" w:cs="宋体"/>
                <w:color w:val="262626"/>
                <w:spacing w:val="11"/>
                <w:sz w:val="20"/>
              </w:rPr>
            </w:pPr>
            <w:r>
              <w:rPr>
                <w:rFonts w:ascii="宋体" w:hAnsi="宋体" w:eastAsia="宋体" w:cs="宋体"/>
                <w:color w:val="262626"/>
                <w:spacing w:val="11"/>
                <w:sz w:val="20"/>
              </w:rPr>
              <w:t>舱位总体积</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both"/>
              <w:rPr>
                <w:rFonts w:ascii="宋体" w:hAnsi="宋体" w:eastAsia="宋体" w:cs="宋体"/>
                <w:color w:val="262626"/>
                <w:spacing w:val="11"/>
                <w:sz w:val="20"/>
              </w:rPr>
            </w:pPr>
            <w:r>
              <w:rPr>
                <w:rFonts w:ascii="宋体" w:hAnsi="宋体" w:eastAsia="宋体" w:cs="宋体"/>
                <w:color w:val="262626"/>
                <w:spacing w:val="11"/>
                <w:sz w:val="20"/>
              </w:rPr>
              <w:t>以航班号</w:t>
            </w:r>
            <w:r>
              <w:rPr>
                <w:rFonts w:ascii="&amp;quot" w:hAnsi="&amp;quot" w:eastAsia="&amp;quot" w:cs="&amp;quot"/>
                <w:color w:val="262626"/>
                <w:spacing w:val="11"/>
                <w:sz w:val="20"/>
              </w:rPr>
              <w:t>+</w:t>
            </w:r>
            <w:r>
              <w:rPr>
                <w:rFonts w:ascii="宋体" w:hAnsi="宋体" w:eastAsia="宋体" w:cs="宋体"/>
                <w:color w:val="262626"/>
                <w:spacing w:val="11"/>
                <w:sz w:val="20"/>
              </w:rPr>
              <w:t>出港日期为维度，当前高捷可以使用的舱位总体积</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center"/>
              <w:rPr>
                <w:rFonts w:ascii="宋体" w:hAnsi="宋体" w:eastAsia="宋体" w:cs="宋体"/>
                <w:color w:val="262626"/>
                <w:spacing w:val="11"/>
                <w:sz w:val="20"/>
              </w:rPr>
            </w:pPr>
            <w:r>
              <w:rPr>
                <w:rFonts w:ascii="宋体" w:hAnsi="宋体" w:eastAsia="宋体" w:cs="宋体"/>
                <w:color w:val="262626"/>
                <w:spacing w:val="11"/>
                <w:sz w:val="20"/>
              </w:rPr>
              <w:t>已订舱位体积</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both"/>
              <w:rPr>
                <w:rFonts w:ascii="宋体" w:hAnsi="宋体" w:eastAsia="宋体" w:cs="宋体"/>
                <w:color w:val="262626"/>
                <w:spacing w:val="11"/>
                <w:sz w:val="20"/>
              </w:rPr>
            </w:pPr>
            <w:r>
              <w:rPr>
                <w:rFonts w:ascii="宋体" w:hAnsi="宋体" w:eastAsia="宋体" w:cs="宋体"/>
                <w:color w:val="262626"/>
                <w:spacing w:val="11"/>
                <w:sz w:val="20"/>
              </w:rPr>
              <w:t>基于已经绑定提单号的主订单，计算以航班号</w:t>
            </w:r>
            <w:r>
              <w:rPr>
                <w:rFonts w:ascii="&amp;quot" w:hAnsi="&amp;quot" w:eastAsia="&amp;quot" w:cs="&amp;quot"/>
                <w:color w:val="262626"/>
                <w:spacing w:val="11"/>
                <w:sz w:val="20"/>
              </w:rPr>
              <w:t>+</w:t>
            </w:r>
            <w:r>
              <w:rPr>
                <w:rFonts w:ascii="宋体" w:hAnsi="宋体" w:eastAsia="宋体" w:cs="宋体"/>
                <w:color w:val="262626"/>
                <w:spacing w:val="11"/>
                <w:sz w:val="20"/>
              </w:rPr>
              <w:t>出港日期的维度上已经被客户订舱的体积。</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center"/>
              <w:rPr>
                <w:rFonts w:ascii="宋体" w:hAnsi="宋体" w:eastAsia="宋体" w:cs="宋体"/>
                <w:color w:val="262626"/>
                <w:spacing w:val="11"/>
                <w:sz w:val="20"/>
              </w:rPr>
            </w:pPr>
            <w:r>
              <w:rPr>
                <w:rFonts w:ascii="宋体" w:hAnsi="宋体" w:eastAsia="宋体" w:cs="宋体"/>
                <w:color w:val="262626"/>
                <w:spacing w:val="11"/>
                <w:sz w:val="20"/>
              </w:rPr>
              <w:t>剩余舱位体积</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both"/>
              <w:rPr>
                <w:rFonts w:ascii="宋体" w:hAnsi="宋体" w:eastAsia="宋体" w:cs="宋体"/>
                <w:color w:val="262626"/>
                <w:spacing w:val="11"/>
                <w:sz w:val="20"/>
              </w:rPr>
            </w:pPr>
            <w:r>
              <w:rPr>
                <w:rFonts w:ascii="宋体" w:hAnsi="宋体" w:eastAsia="宋体" w:cs="宋体"/>
                <w:color w:val="262626"/>
                <w:spacing w:val="11"/>
                <w:sz w:val="20"/>
              </w:rPr>
              <w:t>舱位总体积</w:t>
            </w:r>
            <w:r>
              <w:rPr>
                <w:rFonts w:ascii="&amp;quot" w:hAnsi="&amp;quot" w:eastAsia="&amp;quot" w:cs="&amp;quot"/>
                <w:color w:val="262626"/>
                <w:spacing w:val="11"/>
                <w:sz w:val="20"/>
              </w:rPr>
              <w:t>-</w:t>
            </w:r>
            <w:r>
              <w:rPr>
                <w:rFonts w:ascii="宋体" w:hAnsi="宋体" w:eastAsia="宋体" w:cs="宋体"/>
                <w:color w:val="262626"/>
                <w:spacing w:val="11"/>
                <w:sz w:val="20"/>
              </w:rPr>
              <w:t>已订舱位体积。以航班号</w:t>
            </w:r>
            <w:r>
              <w:rPr>
                <w:rFonts w:ascii="&amp;quot" w:hAnsi="&amp;quot" w:eastAsia="&amp;quot" w:cs="&amp;quot"/>
                <w:color w:val="262626"/>
                <w:spacing w:val="11"/>
                <w:sz w:val="20"/>
              </w:rPr>
              <w:t>+</w:t>
            </w:r>
            <w:r>
              <w:rPr>
                <w:rFonts w:ascii="宋体" w:hAnsi="宋体" w:eastAsia="宋体" w:cs="宋体"/>
                <w:color w:val="262626"/>
                <w:spacing w:val="11"/>
                <w:sz w:val="20"/>
              </w:rPr>
              <w:t>出港日期为维度，当前业务可以销售的舱位。</w:t>
            </w:r>
          </w:p>
        </w:tc>
      </w:tr>
    </w:tbl>
    <w:p>
      <w:pPr>
        <w:pStyle w:val="f5x04r"/>
        <w:snapToGrid w:val="false"/>
        <w:jc w:val="both"/>
        <w:rPr>
          <w:rFonts w:ascii="等线" w:hAnsi="等线" w:eastAsia="等线" w:cs="等线"/>
          <w:sz w:val="20"/>
        </w:rPr>
      </w:pPr>
    </w:p>
    <w:p>
      <w:pPr>
        <w:pStyle w:val="67wofg"/>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w1s6ba"/>
        <w:tblInd w:w="0" w:type="dxa"/>
        <w:tblLayout w:type="fixed"/>
      </w:tblPr>
      <w:tblGrid>
        <w:gridCol w:w="1695"/>
        <w:gridCol w:w="6120"/>
      </w:tblGrid>
      <w:tr>
        <w:trPr>
          <w:trHeight w:val="405"/>
        </w:trPr>
        <w:tc>
          <w:tcPr>
            <w:tcW w:w="1695" w:type="dxa"/>
            <w:tcBorders>
              <w:top w:val="single" w:color="D9D9D9" w:sz="6" w:space="0"/>
              <w:left w:val="single" w:color="D9D9D9" w:sz="6" w:space="0"/>
              <w:bottom w:val="single" w:color="D9D9D9" w:sz="6" w:space="0"/>
              <w:right w:val="single" w:color="D9D9D9" w:sz="6" w:space="0"/>
            </w:tcBorders>
            <w:shd w:fill="E5E5E5"/>
            <w:vAlign w:val="top"/>
          </w:tcPr>
          <w:p>
            <w:pPr>
              <w:pStyle w:val="f5x04r"/>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f5x04r"/>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695"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both"/>
              <w:rPr>
                <w:rFonts w:ascii="宋体" w:hAnsi="宋体" w:eastAsia="宋体" w:cs="宋体"/>
                <w:color w:val="262626"/>
                <w:spacing w:val="11"/>
                <w:sz w:val="20"/>
              </w:rPr>
            </w:pPr>
            <w:r>
              <w:rPr>
                <w:rFonts w:ascii="&amp;quot" w:hAnsi="&amp;quot" w:eastAsia="&amp;quot" w:cs="&amp;quot"/>
                <w:color w:val="262626"/>
                <w:spacing w:val="11"/>
                <w:sz w:val="20"/>
              </w:rPr>
              <w:t xml:space="preserve">  </w:t>
            </w:r>
            <w:r>
              <w:rPr>
                <w:rFonts w:ascii="宋体" w:hAnsi="宋体" w:eastAsia="宋体" w:cs="宋体"/>
                <w:color w:val="262626"/>
                <w:spacing w:val="11"/>
                <w:sz w:val="20"/>
              </w:rPr>
              <w:t>航线运营</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left"/>
              <w:rPr>
                <w:rFonts w:ascii="宋体" w:hAnsi="宋体" w:eastAsia="宋体" w:cs="宋体"/>
                <w:color w:val="262626"/>
                <w:spacing w:val="11"/>
                <w:sz w:val="20"/>
              </w:rPr>
            </w:pPr>
            <w:r>
              <w:rPr>
                <w:rFonts w:ascii="宋体" w:hAnsi="宋体" w:eastAsia="宋体" w:cs="宋体"/>
                <w:color w:val="262626"/>
                <w:spacing w:val="11"/>
                <w:sz w:val="20"/>
              </w:rPr>
              <w:t>可新增和修改舱位产品。</w:t>
            </w:r>
          </w:p>
        </w:tc>
      </w:tr>
      <w:tr>
        <w:trPr>
          <w:trHeight w:val="495"/>
        </w:trPr>
        <w:tc>
          <w:tcPr>
            <w:tcW w:w="1695"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center"/>
              <w:rPr>
                <w:rFonts w:ascii="宋体" w:hAnsi="宋体" w:eastAsia="宋体" w:cs="宋体"/>
                <w:color w:val="262626"/>
                <w:spacing w:val="11"/>
                <w:sz w:val="20"/>
              </w:rPr>
            </w:pPr>
            <w:r>
              <w:rPr>
                <w:rFonts w:ascii="宋体" w:hAnsi="宋体" w:eastAsia="宋体" w:cs="宋体"/>
                <w:color w:val="262626"/>
                <w:spacing w:val="11"/>
                <w:sz w:val="20"/>
              </w:rPr>
              <w:t>航线操作</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f5x04r"/>
              <w:snapToGrid w:val="false"/>
              <w:jc w:val="left"/>
              <w:rPr>
                <w:rFonts w:ascii="宋体" w:hAnsi="宋体" w:eastAsia="宋体" w:cs="宋体"/>
                <w:color w:val="262626"/>
                <w:spacing w:val="11"/>
                <w:sz w:val="20"/>
              </w:rPr>
            </w:pPr>
            <w:r>
              <w:rPr>
                <w:rFonts w:ascii="宋体" w:hAnsi="宋体" w:eastAsia="宋体" w:cs="宋体"/>
                <w:color w:val="262626"/>
                <w:spacing w:val="11"/>
                <w:sz w:val="20"/>
              </w:rPr>
              <w:t>可查看舱位产品。</w:t>
            </w:r>
          </w:p>
        </w:tc>
      </w:tr>
    </w:tbl>
    <w:p>
      <w:pPr>
        <w:pStyle w:val="f5x04r"/>
        <w:snapToGrid w:val="false"/>
        <w:jc w:val="both"/>
        <w:rPr>
          <w:rFonts w:ascii="等线" w:hAnsi="等线" w:eastAsia="等线" w:cs="等线"/>
          <w:sz w:val="20"/>
        </w:rPr>
      </w:pPr>
    </w:p>
    <w:p>
      <w:pPr>
        <w:pStyle w:val="67wofg"/>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n5i0tp"/>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流程图</w:t>
      </w:r>
    </w:p>
    <w:p>
      <w:pPr>
        <w:pStyle w:val="f5x04r"/>
        <w:snapToGrid w:val="false"/>
        <w:jc w:val="both"/>
        <w:rPr>
          <w:rFonts w:ascii="等线" w:hAnsi="等线" w:eastAsia="等线" w:cs="等线"/>
          <w:sz w:val="20"/>
        </w:rPr>
      </w:pPr>
    </w:p>
    <w:tbl>
      <w:tblPr>
        <w:tblStyle w:val="w1s6ba"/>
        <w:tblInd w:w="0" w:type="dxa"/>
        <w:tblLayout w:type="fixed"/>
      </w:tblPr>
      <w:tblGrid>
        <w:gridCol w:w="855"/>
        <w:gridCol w:w="1320"/>
        <w:gridCol w:w="930"/>
        <w:gridCol w:w="4650"/>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f5x04r"/>
              <w:snapToGrid w:val="false"/>
              <w:spacing w:line="360" w:lineRule="auto"/>
              <w:jc w:val="center"/>
              <w:rPr>
                <w:rFonts w:ascii="等线" w:hAnsi="等线" w:eastAsia="等线" w:cs="等线"/>
                <w:b/>
                <w:sz w:val="20"/>
              </w:rPr>
            </w:pPr>
            <w:r>
              <w:rPr>
                <w:rFonts w:ascii="等线" w:hAnsi="等线" w:eastAsia="等线" w:cs="等线"/>
                <w:b/>
                <w:sz w:val="20"/>
              </w:rPr>
              <w:t>步骤</w:t>
            </w:r>
          </w:p>
        </w:tc>
        <w:tc>
          <w:tcPr>
            <w:tcW w:w="1320" w:type="dxa"/>
            <w:tcBorders>
              <w:top w:val="single" w:color="000000" w:sz="6" w:space="0"/>
              <w:left w:val="nil" w:color="auto" w:sz="0" w:space="0"/>
              <w:bottom w:val="single" w:color="000000" w:sz="6" w:space="0"/>
              <w:right w:val="single" w:color="000000" w:sz="6" w:space="0"/>
            </w:tcBorders>
            <w:shd w:fill="C0C0C0"/>
          </w:tcPr>
          <w:p>
            <w:pPr>
              <w:pStyle w:val="f5x04r"/>
              <w:snapToGrid w:val="false"/>
              <w:spacing w:line="360" w:lineRule="auto"/>
              <w:jc w:val="center"/>
              <w:rPr>
                <w:rFonts w:ascii="等线" w:hAnsi="等线" w:eastAsia="等线" w:cs="等线"/>
                <w:b/>
                <w:sz w:val="20"/>
              </w:rPr>
            </w:pPr>
            <w:r>
              <w:rPr>
                <w:rFonts w:ascii="等线" w:hAnsi="等线" w:eastAsia="等线" w:cs="等线"/>
                <w:b/>
                <w:sz w:val="20"/>
              </w:rPr>
              <w:t>步骤描述</w:t>
            </w:r>
          </w:p>
        </w:tc>
        <w:tc>
          <w:tcPr>
            <w:tcW w:w="930" w:type="dxa"/>
            <w:tcBorders>
              <w:top w:val="single" w:color="000000" w:sz="6" w:space="0"/>
              <w:left w:val="single" w:color="000000" w:sz="6" w:space="0"/>
              <w:bottom w:val="single" w:color="000000" w:sz="6" w:space="0"/>
              <w:right w:val="single" w:color="000000" w:sz="6" w:space="0"/>
            </w:tcBorders>
            <w:shd w:fill="C0C0C0"/>
          </w:tcPr>
          <w:p>
            <w:pPr>
              <w:pStyle w:val="f5x04r"/>
              <w:snapToGrid w:val="false"/>
              <w:spacing w:line="360" w:lineRule="auto"/>
              <w:jc w:val="center"/>
              <w:rPr>
                <w:rFonts w:ascii="等线" w:hAnsi="等线" w:eastAsia="等线" w:cs="等线"/>
                <w:b/>
                <w:sz w:val="20"/>
              </w:rPr>
            </w:pPr>
            <w:r>
              <w:rPr>
                <w:rFonts w:ascii="等线" w:hAnsi="等线" w:eastAsia="等线" w:cs="等线"/>
                <w:b/>
                <w:sz w:val="20"/>
              </w:rPr>
              <w:t>角色</w:t>
            </w:r>
          </w:p>
        </w:tc>
        <w:tc>
          <w:tcPr>
            <w:tcW w:w="4650" w:type="dxa"/>
            <w:tcBorders>
              <w:top w:val="single" w:color="000000" w:sz="6" w:space="0"/>
              <w:left w:val="nil" w:color="auto" w:sz="0" w:space="0"/>
              <w:bottom w:val="single" w:color="000000" w:sz="6" w:space="0"/>
              <w:right w:val="single" w:color="000000" w:sz="6" w:space="0"/>
            </w:tcBorders>
            <w:shd w:fill="C0C0C0"/>
          </w:tcPr>
          <w:p>
            <w:pPr>
              <w:pStyle w:val="f5x04r"/>
              <w:snapToGrid w:val="false"/>
              <w:spacing w:line="360" w:lineRule="auto"/>
              <w:jc w:val="center"/>
              <w:rPr>
                <w:rFonts w:ascii="等线" w:hAnsi="等线" w:eastAsia="等线" w:cs="等线"/>
                <w:b/>
                <w:sz w:val="20"/>
              </w:rPr>
            </w:pPr>
            <w:r>
              <w:rPr>
                <w:rFonts w:ascii="等线" w:hAnsi="等线" w:eastAsia="等线" w:cs="等线"/>
                <w:b/>
                <w:sz w:val="20"/>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f5x04r"/>
              <w:snapToGrid w:val="false"/>
              <w:spacing w:line="360" w:lineRule="auto"/>
              <w:jc w:val="center"/>
              <w:rPr>
                <w:rFonts w:ascii="等线" w:hAnsi="等线" w:eastAsia="等线" w:cs="等线"/>
                <w:b/>
                <w:sz w:val="20"/>
              </w:rPr>
            </w:pPr>
            <w:r>
              <w:rPr>
                <w:rFonts w:ascii="等线" w:hAnsi="等线" w:eastAsia="等线" w:cs="等线"/>
                <w:b/>
                <w:sz w:val="20"/>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f5x04r"/>
              <w:snapToGrid w:val="false"/>
              <w:spacing w:line="360" w:lineRule="auto"/>
              <w:jc w:val="center"/>
              <w:rPr>
                <w:rFonts w:ascii="等线" w:hAnsi="等线" w:eastAsia="等线" w:cs="等线"/>
                <w:b/>
                <w:sz w:val="20"/>
              </w:rPr>
            </w:pPr>
            <w:r>
              <w:rPr>
                <w:rFonts w:ascii="等线" w:hAnsi="等线" w:eastAsia="等线" w:cs="等线"/>
                <w:b/>
                <w:sz w:val="20"/>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1</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提供舱位</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航司</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司提供的，供高捷使用的舱位（板）。航司提供的舱位有两种：合同舱位（合同板），航司基于航班号、星期固定给高捷提供为期一年的板的数量，不同航司提供不同体积的合同板；临时舱位（临时板），航司基于市场的淡季和旺季情况临时给高捷提供短期的舱位（板）。临时提供的舱位（板）不涉及航司的基准载重惩罚机制。</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宋体" w:hAnsi="宋体" w:eastAsia="宋体" w:cs="宋体"/>
                <w:sz w:val="20"/>
              </w:rPr>
            </w:pPr>
            <w:r>
              <w:rPr>
                <w:rFonts w:ascii="宋体" w:hAnsi="宋体" w:eastAsia="宋体" w:cs="宋体"/>
                <w:sz w:val="20"/>
              </w:rPr>
              <w:t>2</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2</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进入新系统的舱位产品维护界面</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航线部点击进入“舱位产品维护”菜单</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r>
              <w:rPr>
                <w:rFonts w:ascii="等线" w:hAnsi="等线" w:eastAsia="等线" w:cs="等线"/>
                <w:sz w:val="20"/>
              </w:rPr>
              <w:t>3</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3</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新增产品</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点击新增，跳出弹窗</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r>
              <w:rPr>
                <w:rFonts w:ascii="等线" w:hAnsi="等线" w:eastAsia="等线" w:cs="等线"/>
                <w:sz w:val="20"/>
              </w:rPr>
              <w:t>4</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4</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选择航司和航班号</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选择航司和航班号，航司和航班号有关联关系。</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r>
              <w:rPr>
                <w:rFonts w:ascii="等线" w:hAnsi="等线" w:eastAsia="等线" w:cs="等线"/>
                <w:sz w:val="20"/>
              </w:rPr>
              <w:t>5</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5</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默认带出目的港</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选择航司和航班号后，自动带出目的港。</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r>
              <w:rPr>
                <w:rFonts w:ascii="等线" w:hAnsi="等线" w:eastAsia="等线" w:cs="等线"/>
                <w:sz w:val="20"/>
              </w:rPr>
              <w:t>6/7</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6</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合同板维护</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color w:val="000000"/>
                <w:sz w:val="20"/>
              </w:rPr>
            </w:pPr>
            <w:r>
              <w:rPr>
                <w:rFonts w:ascii="等线" w:hAnsi="等线" w:eastAsia="等线" w:cs="等线"/>
                <w:color w:val="000000"/>
                <w:sz w:val="20"/>
              </w:rPr>
              <w:t>选择板类型：合同板维护</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color w:val="000000"/>
                <w:sz w:val="20"/>
              </w:rPr>
            </w:pPr>
            <w:r>
              <w:rPr>
                <w:rFonts w:ascii="等线" w:hAnsi="等线" w:eastAsia="等线" w:cs="等线"/>
                <w:color w:val="000000"/>
                <w:sz w:val="20"/>
              </w:rPr>
              <w:t>6</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7</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临时板维护</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spacing w:line="288" w:lineRule="auto"/>
              <w:jc w:val="left"/>
              <w:rPr>
                <w:rFonts w:ascii="等线" w:hAnsi="等线" w:eastAsia="等线" w:cs="等线"/>
                <w:sz w:val="20"/>
              </w:rPr>
            </w:pPr>
            <w:r>
              <w:rPr>
                <w:rFonts w:ascii="等线" w:hAnsi="等线" w:eastAsia="等线" w:cs="等线"/>
                <w:sz w:val="20"/>
              </w:rPr>
              <w:t>选择板类型：临时板维护</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color w:val="000000"/>
                <w:sz w:val="20"/>
              </w:rPr>
            </w:pPr>
            <w:r>
              <w:rPr>
                <w:rFonts w:ascii="等线" w:hAnsi="等线" w:eastAsia="等线" w:cs="等线"/>
                <w:color w:val="000000"/>
                <w:sz w:val="20"/>
              </w:rPr>
              <w:t>7</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8</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填写某个星期的板型、数量、板体积、基准载重</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color w:val="000000"/>
                <w:sz w:val="20"/>
              </w:rPr>
            </w:pPr>
            <w:r>
              <w:rPr>
                <w:rFonts w:ascii="等线" w:hAnsi="等线" w:eastAsia="等线" w:cs="等线"/>
                <w:color w:val="000000"/>
                <w:sz w:val="20"/>
              </w:rPr>
              <w:t>基于航司给的信息，选择周期日、板型、基准载重和数量</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r>
              <w:rPr>
                <w:rFonts w:ascii="等线" w:hAnsi="等线" w:eastAsia="等线" w:cs="等线"/>
                <w:sz w:val="20"/>
              </w:rPr>
              <w:t>9</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9</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点击添加，添加新明细，重复选择周期日的板信息</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添加新明细，复制上一条明细的信息</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r>
              <w:rPr>
                <w:rFonts w:ascii="等线" w:hAnsi="等线" w:eastAsia="等线" w:cs="等线"/>
                <w:sz w:val="20"/>
              </w:rPr>
              <w:t>10</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10</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选择使用期限</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spacing w:line="288" w:lineRule="auto"/>
              <w:jc w:val="left"/>
              <w:rPr>
                <w:rFonts w:ascii="等线" w:hAnsi="等线" w:eastAsia="等线" w:cs="等线"/>
                <w:sz w:val="20"/>
              </w:rPr>
            </w:pPr>
            <w:r>
              <w:rPr>
                <w:rFonts w:ascii="等线" w:hAnsi="等线" w:eastAsia="等线" w:cs="等线"/>
                <w:sz w:val="20"/>
              </w:rPr>
              <w:t>选择合同板或临时板的有效期限。过了有效期限，维护的板体积失效。</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r>
              <w:rPr>
                <w:rFonts w:ascii="等线" w:hAnsi="等线" w:eastAsia="等线" w:cs="等线"/>
                <w:sz w:val="20"/>
              </w:rPr>
              <w:t>11</w:t>
            </w: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r>
              <w:rPr>
                <w:rFonts w:ascii="等线" w:hAnsi="等线" w:eastAsia="等线" w:cs="等线"/>
                <w:sz w:val="20"/>
              </w:rPr>
              <w:t>11</w:t>
            </w: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r>
              <w:rPr>
                <w:rFonts w:ascii="等线" w:hAnsi="等线" w:eastAsia="等线" w:cs="等线"/>
                <w:sz w:val="20"/>
              </w:rPr>
              <w:t>选择航线运营和操作</w:t>
            </w: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r>
              <w:rPr>
                <w:rFonts w:ascii="等线" w:hAnsi="等线" w:eastAsia="等线" w:cs="等线"/>
                <w:sz w:val="20"/>
              </w:rPr>
              <w:t>运营默认为维护当前产品的航线运营员同事，支持修改。选择航线操作员后，该航线产品、运营员、和操作员绑定。共同维护同一条航线的订舱需求。</w:t>
            </w: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spacing w:line="288" w:lineRule="auto"/>
              <w:jc w:val="left"/>
              <w:rPr>
                <w:rFonts w:ascii="等线" w:hAnsi="等线" w:eastAsia="等线" w:cs="等线"/>
                <w:sz w:val="20"/>
              </w:rPr>
            </w:pP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sz w:val="20"/>
              </w:rPr>
            </w:pPr>
          </w:p>
        </w:tc>
        <w:tc>
          <w:tcPr>
            <w:tcW w:w="1320" w:type="dxa"/>
            <w:tcBorders>
              <w:top w:val="single" w:color="000000" w:sz="6" w:space="0"/>
              <w:left w:val="nil" w:color="auto" w:sz="0" w:space="0"/>
              <w:bottom w:val="single" w:color="000000" w:sz="6" w:space="0"/>
              <w:right w:val="single" w:color="000000" w:sz="6" w:space="0"/>
            </w:tcBorders>
          </w:tcPr>
          <w:p>
            <w:pPr>
              <w:pStyle w:val="f5x04r"/>
              <w:snapToGrid w:val="false"/>
              <w:jc w:val="left"/>
              <w:rPr>
                <w:rFonts w:ascii="等线" w:hAnsi="等线" w:eastAsia="等线" w:cs="等线"/>
                <w:sz w:val="20"/>
              </w:rPr>
            </w:pPr>
          </w:p>
        </w:tc>
        <w:tc>
          <w:tcPr>
            <w:tcW w:w="930" w:type="dxa"/>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p>
        </w:tc>
        <w:tc>
          <w:tcPr>
            <w:tcW w:w="4650" w:type="dxa"/>
            <w:tcBorders>
              <w:top w:val="nil" w:color="auto" w:sz="0" w:space="0"/>
              <w:left w:val="nil" w:color="auto" w:sz="0" w:space="0"/>
              <w:bottom w:val="single" w:color="000000" w:sz="6" w:space="0"/>
              <w:right w:val="single" w:color="000000" w:sz="6" w:space="0"/>
            </w:tcBorders>
            <w:shd w:fill="FFFFFF"/>
          </w:tcPr>
          <w:p>
            <w:pPr>
              <w:pStyle w:val="f5x04r"/>
              <w:snapToGrid w:val="false"/>
              <w:jc w:val="left"/>
              <w:rPr>
                <w:rFonts w:ascii="等线" w:hAnsi="等线" w:eastAsia="等线" w:cs="等线"/>
                <w:sz w:val="20"/>
              </w:rPr>
            </w:pPr>
          </w:p>
        </w:tc>
        <w:tc>
          <w:tcPr>
            <w:tcW w:w="990" w:type="dxa"/>
            <w:tcBorders>
              <w:top w:val="nil" w:color="auto" w:sz="0" w:space="0"/>
              <w:left w:val="nil" w:color="auto" w:sz="0" w:space="0"/>
              <w:bottom w:val="single" w:color="000000" w:sz="6" w:space="0"/>
              <w:right w:val="single" w:color="000000" w:sz="6" w:space="0"/>
            </w:tcBorders>
          </w:tcPr>
          <w:p>
            <w:pPr>
              <w:pStyle w:val="f5x04r"/>
              <w:snapToGrid w:val="false"/>
              <w:jc w:val="center"/>
              <w:rPr>
                <w:rFonts w:ascii="等线" w:hAnsi="等线" w:eastAsia="等线" w:cs="等线"/>
                <w:sz w:val="20"/>
              </w:rPr>
            </w:pPr>
          </w:p>
        </w:tc>
        <w:tc>
          <w:tcPr>
            <w:tcW w:w="1245" w:type="dxa"/>
            <w:tcBorders>
              <w:top w:val="nil" w:color="auto" w:sz="0" w:space="0"/>
              <w:left w:val="nil" w:color="auto" w:sz="0" w:space="0"/>
              <w:bottom w:val="single" w:color="000000" w:sz="6" w:space="0"/>
              <w:right w:val="single" w:color="000000" w:sz="6" w:space="0"/>
            </w:tcBorders>
          </w:tcPr>
          <w:p>
            <w:pPr>
              <w:pStyle w:val="f5x04r"/>
              <w:snapToGrid w:val="false"/>
              <w:spacing w:line="360" w:lineRule="auto"/>
              <w:jc w:val="center"/>
              <w:rPr>
                <w:rFonts w:ascii="等线" w:hAnsi="等线" w:eastAsia="等线" w:cs="等线"/>
                <w:sz w:val="20"/>
              </w:rPr>
            </w:pPr>
          </w:p>
        </w:tc>
      </w:tr>
    </w:tbl>
    <w:p>
      <w:pPr>
        <w:pStyle w:val="f5x04r"/>
        <w:snapToGrid w:val="false"/>
        <w:jc w:val="both"/>
        <w:rPr>
          <w:rFonts w:ascii="等线" w:hAnsi="等线" w:eastAsia="等线" w:cs="等线"/>
          <w:sz w:val="20"/>
        </w:rPr>
      </w:pPr>
    </w:p>
    <w:p>
      <w:pPr>
        <w:pStyle w:val="n5i0tp"/>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逆向流程节点说明</w:t>
      </w:r>
    </w:p>
    <w:p>
      <w:pPr>
        <w:pStyle w:val="f5x04r"/>
        <w:snapToGrid w:val="false"/>
        <w:jc w:val="both"/>
        <w:rPr>
          <w:rFonts w:ascii="等线" w:hAnsi="等线" w:eastAsia="等线" w:cs="等线"/>
          <w:sz w:val="20"/>
        </w:rPr>
      </w:pPr>
    </w:p>
    <w:tbl>
      <w:tblPr>
        <w:tblStyle w:val="w1s6ba"/>
        <w:tblInd w:w="0" w:type="dxa"/>
        <w:tblLayout w:type="fixed"/>
      </w:tblPr>
      <w:tblGrid>
        <w:gridCol w:w="810"/>
        <w:gridCol w:w="1290"/>
        <w:gridCol w:w="2910"/>
        <w:gridCol w:w="259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异常节点</w:t>
            </w:r>
          </w:p>
        </w:tc>
        <w:tc>
          <w:tcPr>
            <w:tcW w:w="291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前置条件</w:t>
            </w:r>
          </w:p>
        </w:tc>
        <w:tc>
          <w:tcPr>
            <w:tcW w:w="2595"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top"/>
          </w:tcPr>
          <w:p>
            <w:pPr>
              <w:pStyle w:val="f5x04r"/>
              <w:snapToGrid w:val="false"/>
              <w:jc w:val="right"/>
              <w:rPr>
                <w:rFonts w:ascii="等线" w:hAnsi="等线" w:eastAsia="等线" w:cs="等线"/>
                <w:sz w:val="20"/>
              </w:rPr>
            </w:pPr>
            <w:r>
              <w:rPr>
                <w:rFonts w:ascii="等线" w:hAnsi="等线" w:eastAsia="等线" w:cs="等线"/>
                <w:sz w:val="20"/>
              </w:rPr>
              <w:t>3</w:t>
            </w:r>
          </w:p>
        </w:tc>
        <w:tc>
          <w:tcPr>
            <w:tcW w:w="1290" w:type="dxa"/>
            <w:tcBorders>
              <w:top w:val="nil" w:color="auto" w:sz="0" w:space="0"/>
              <w:left w:val="nil" w:color="auto" w:sz="0" w:space="0"/>
              <w:bottom w:val="single" w:color="000000" w:sz="6" w:space="0"/>
              <w:right w:val="single" w:color="000000" w:sz="6" w:space="0"/>
            </w:tcBorders>
            <w:shd w:fill="FFFFFF"/>
            <w:vAlign w:val="top"/>
          </w:tcPr>
          <w:p>
            <w:pPr>
              <w:pStyle w:val="f5x04r"/>
              <w:snapToGrid w:val="false"/>
              <w:jc w:val="left"/>
              <w:rPr>
                <w:rFonts w:ascii="等线" w:hAnsi="等线" w:eastAsia="等线" w:cs="等线"/>
                <w:sz w:val="20"/>
              </w:rPr>
            </w:pPr>
            <w:r>
              <w:rPr>
                <w:rFonts w:ascii="等线" w:hAnsi="等线" w:eastAsia="等线" w:cs="等线"/>
                <w:sz w:val="20"/>
              </w:rPr>
              <w:t>新增产品</w:t>
            </w:r>
          </w:p>
        </w:tc>
        <w:tc>
          <w:tcPr>
            <w:tcW w:w="2910" w:type="dxa"/>
            <w:tcBorders>
              <w:top w:val="nil" w:color="auto" w:sz="0" w:space="0"/>
              <w:left w:val="nil" w:color="auto" w:sz="0" w:space="0"/>
              <w:bottom w:val="single" w:color="000000" w:sz="6" w:space="0"/>
              <w:right w:val="single" w:color="000000" w:sz="6" w:space="0"/>
            </w:tcBorders>
            <w:shd w:fill="FFFFFF"/>
            <w:vAlign w:val="top"/>
          </w:tcPr>
          <w:p>
            <w:pPr>
              <w:numPr>
                <w:ilvl w:val="0"/>
                <w:numId w:val="2"/>
              </w:numPr>
              <w:snapToGrid w:val="false"/>
              <w:ind w:left="360" w:leftChars="0" w:hanging="360"/>
              <w:jc w:val="left"/>
              <w:rPr>
                <w:rFonts w:ascii="等线" w:hAnsi="等线" w:eastAsia="等线" w:cs="等线"/>
                <w:sz w:val="20"/>
              </w:rPr>
            </w:pPr>
            <w:r>
              <w:rPr>
                <w:rFonts w:ascii="等线" w:hAnsi="等线" w:eastAsia="等线" w:cs="等线"/>
                <w:sz w:val="20"/>
              </w:rPr>
              <w:t>一级列表中，同一个航班号增加的明细有两个维度：合同板和临时板。</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当新增时，同一时刻只能选择新增的是临时板还是合同板。点击一次新增，增加一个一级明细。一级明细对应多条二级明细。</w:t>
            </w:r>
          </w:p>
        </w:tc>
        <w:tc>
          <w:tcPr>
            <w:tcW w:w="2595" w:type="dxa"/>
            <w:tcBorders>
              <w:top w:val="nil" w:color="auto" w:sz="0" w:space="0"/>
              <w:left w:val="nil" w:color="auto" w:sz="0" w:space="0"/>
              <w:bottom w:val="single" w:color="000000" w:sz="6" w:space="0"/>
              <w:right w:val="single" w:color="000000" w:sz="6" w:space="0"/>
            </w:tcBorders>
            <w:shd w:fill="FFFFFF"/>
            <w:vAlign w:val="top"/>
          </w:tcPr>
          <w:p>
            <w:pPr>
              <w:pStyle w:val="f5x04r"/>
              <w:snapToGrid w:val="false"/>
              <w:jc w:val="left"/>
              <w:rPr>
                <w:rFonts w:ascii="等线" w:hAnsi="等线" w:eastAsia="等线" w:cs="等线"/>
                <w:color w:val="000000"/>
                <w:sz w:val="22"/>
              </w:rPr>
            </w:pPr>
            <w:r>
              <w:rPr>
                <w:rFonts w:ascii="等线" w:hAnsi="等线" w:eastAsia="等线" w:cs="等线"/>
                <w:color w:val="000000"/>
                <w:sz w:val="22"/>
              </w:rPr>
              <w:t>新增栏中的每条明细，都是二级明细。后端不生成新的数据。如：CZ每周一，Q3 和CZ每周一Q5 是两条数据。</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3</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编辑产品</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仅一级列表可以编辑</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当编辑时，仅周期日、板型、基准载重、数量、有效期限、航线运营、航线操作可以编辑。</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在符合可修改条件下，支持可修改提交。</w:t>
            </w:r>
          </w:p>
          <w:p>
            <w:pPr>
              <w:pStyle w:val="f5x04r"/>
              <w:snapToGrid w:val="false"/>
              <w:jc w:val="left"/>
              <w:rPr>
                <w:rFonts w:ascii="等线" w:hAnsi="等线" w:eastAsia="等线" w:cs="等线"/>
                <w:color w:val="000000"/>
                <w:sz w:val="22"/>
              </w:rPr>
            </w:pPr>
            <w:r>
              <w:rPr>
                <w:rFonts w:ascii="等线" w:hAnsi="等线" w:eastAsia="等线" w:cs="等线"/>
                <w:color w:val="000000"/>
                <w:sz w:val="22"/>
              </w:rPr>
              <w:t>2. 若不符合修改条件，则不可修改的字段等信息均不可编辑，置灰显示。</w:t>
            </w:r>
          </w:p>
        </w:tc>
      </w:tr>
    </w:tbl>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p>
    <w:p>
      <w:pPr>
        <w:pStyle w:val="ea8d4i"/>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67wofg"/>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舱位产品管理</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舱位产品查询页面，可查询各航司舱位产品。</w:t>
      </w:r>
    </w:p>
    <w:p>
      <w:pPr>
        <w:pStyle w:val="n5i0tp"/>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f5x04r"/>
        <w:snapToGrid w:val="false"/>
        <w:jc w:val="both"/>
        <w:rPr>
          <w:rFonts w:ascii="等线" w:hAnsi="等线" w:eastAsia="等线" w:cs="等线"/>
          <w:sz w:val="20"/>
        </w:rPr>
      </w:pPr>
      <w:r>
        <w:rPr/>
        <w:drawing>
          <wp:inline distT="0" distB="0" distL="0" distR="0">
            <wp:extent cx="5236210" cy="3141726"/>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6"/>
                    <a:srcRect l="0" t="0" r="0" b="0"/>
                    <a:stretch/>
                  </pic:blipFill>
                  <pic:spPr>
                    <a:xfrm rot="21600000">
                      <a:off x="0" y="0"/>
                      <a:ext cx="5236210" cy="3141726"/>
                    </a:xfrm>
                    <a:prstGeom prst="rect">
                      <a:avLst/>
                    </a:prstGeom>
                  </pic:spPr>
                </pic:pic>
              </a:graphicData>
            </a:graphic>
          </wp:inline>
        </w:drawing>
      </w:r>
      <w:r>
        <w:rPr>
          <w:rFonts w:ascii="等线" w:hAnsi="等线" w:eastAsia="等线" w:cs="等线"/>
          <w:sz w:val="20"/>
        </w:rPr>
        <w:t xml:space="preserve">  </w:t>
      </w:r>
    </w:p>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r>
        <w:rPr>
          <w:rFonts w:ascii="等线" w:hAnsi="等线" w:eastAsia="等线" w:cs="等线"/>
          <w:sz w:val="20"/>
        </w:rPr>
        <w:t xml:space="preserve"> </w:t>
      </w:r>
    </w:p>
    <w:p>
      <w:pPr>
        <w:pStyle w:val="n5i0tp"/>
        <w:snapToGrid w:val="false"/>
        <w:spacing w:before="260" w:after="260" w:line="415" w:lineRule="auto"/>
        <w:jc w:val="left"/>
        <w:rPr>
          <w:rFonts w:ascii="等线" w:hAnsi="等线" w:eastAsia="等线" w:cs="等线"/>
          <w:sz w:val="28"/>
        </w:rPr>
      </w:pPr>
      <w:r>
        <w:rPr>
          <w:rFonts w:ascii="等线" w:hAnsi="等线" w:eastAsia="等线" w:cs="等线"/>
          <w:sz w:val="28"/>
        </w:rPr>
        <w:t>3.1.2 筛选项定义</w:t>
      </w:r>
    </w:p>
    <w:tbl>
      <w:tblPr>
        <w:tblStyle w:val="w1s6ba"/>
        <w:tblInd w:w="0" w:type="dxa"/>
        <w:tblLayout w:type="fixed"/>
      </w:tblPr>
      <w:tblGrid>
        <w:gridCol w:w="600"/>
        <w:gridCol w:w="960"/>
        <w:gridCol w:w="1500"/>
        <w:gridCol w:w="3630"/>
        <w:gridCol w:w="165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f5x04r"/>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96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63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f5x04r"/>
              <w:snapToGrid w:val="false"/>
              <w:jc w:val="center"/>
              <w:rPr>
                <w:rFonts w:ascii="等线" w:hAnsi="等线" w:eastAsia="等线" w:cs="等线"/>
                <w:sz w:val="22"/>
              </w:rPr>
            </w:pPr>
          </w:p>
        </w:tc>
        <w:tc>
          <w:tcPr>
            <w:tcW w:w="96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sz w:val="22"/>
              </w:rPr>
            </w:pP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sz w:val="22"/>
              </w:rPr>
            </w:pPr>
          </w:p>
        </w:tc>
        <w:tc>
          <w:tcPr>
            <w:tcW w:w="363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sz w:val="22"/>
              </w:rPr>
            </w:pP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sz w:val="22"/>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1</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板类型</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取自板型管理基础数据</w:t>
            </w:r>
          </w:p>
        </w:tc>
      </w:tr>
      <w:tr>
        <w:trPr>
          <w:trHeight w:val="108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2</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航司代码</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配置：</w:t>
            </w:r>
          </w:p>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p>
            <w:pPr>
              <w:pStyle w:val="f5x04r"/>
              <w:snapToGrid w:val="false"/>
              <w:jc w:val="left"/>
              <w:rPr>
                <w:rFonts w:ascii="等线" w:hAnsi="等线" w:eastAsia="等线" w:cs="等线"/>
                <w:color w:val="000000"/>
                <w:sz w:val="22"/>
              </w:rPr>
            </w:pPr>
            <w:r>
              <w:rPr>
                <w:rFonts w:ascii="等线" w:hAnsi="等线" w:eastAsia="等线" w:cs="等线"/>
                <w:color w:val="000000"/>
                <w:sz w:val="22"/>
              </w:rPr>
              <w:t>BR</w:t>
            </w:r>
          </w:p>
          <w:p>
            <w:pPr>
              <w:pStyle w:val="f5x04r"/>
              <w:snapToGrid w:val="false"/>
              <w:jc w:val="left"/>
              <w:rPr>
                <w:rFonts w:ascii="等线" w:hAnsi="等线" w:eastAsia="等线" w:cs="等线"/>
                <w:color w:val="000000"/>
                <w:sz w:val="22"/>
              </w:rPr>
            </w:pPr>
            <w:r>
              <w:rPr>
                <w:rFonts w:ascii="等线" w:hAnsi="等线" w:eastAsia="等线" w:cs="等线"/>
                <w:color w:val="000000"/>
                <w:sz w:val="22"/>
              </w:rPr>
              <w:t>TK</w:t>
            </w:r>
          </w:p>
          <w:p>
            <w:pPr>
              <w:pStyle w:val="f5x04r"/>
              <w:snapToGrid w:val="false"/>
              <w:jc w:val="left"/>
              <w:rPr>
                <w:rFonts w:ascii="等线" w:hAnsi="等线" w:eastAsia="等线" w:cs="等线"/>
                <w:color w:val="000000"/>
                <w:sz w:val="22"/>
              </w:rPr>
            </w:pPr>
            <w:r>
              <w:rPr>
                <w:rFonts w:ascii="等线" w:hAnsi="等线" w:eastAsia="等线" w:cs="等线"/>
                <w:color w:val="000000"/>
                <w:sz w:val="22"/>
              </w:rPr>
              <w:t>CI</w:t>
            </w:r>
          </w:p>
          <w:p>
            <w:pPr>
              <w:pStyle w:val="f5x04r"/>
              <w:snapToGrid w:val="false"/>
              <w:jc w:val="left"/>
              <w:rPr>
                <w:rFonts w:ascii="等线" w:hAnsi="等线" w:eastAsia="等线" w:cs="等线"/>
                <w:color w:val="000000"/>
                <w:sz w:val="22"/>
              </w:rPr>
            </w:pPr>
            <w:r>
              <w:rPr>
                <w:rFonts w:ascii="等线" w:hAnsi="等线" w:eastAsia="等线" w:cs="等线"/>
                <w:color w:val="000000"/>
                <w:sz w:val="22"/>
              </w:rPr>
              <w:t>ZH</w:t>
            </w:r>
          </w:p>
          <w:p>
            <w:pPr>
              <w:pStyle w:val="f5x04r"/>
              <w:snapToGrid w:val="false"/>
              <w:jc w:val="left"/>
              <w:rPr>
                <w:rFonts w:ascii="等线" w:hAnsi="等线" w:eastAsia="等线" w:cs="等线"/>
                <w:color w:val="000000"/>
                <w:sz w:val="22"/>
              </w:rPr>
            </w:pPr>
            <w:r>
              <w:rPr>
                <w:rFonts w:ascii="等线" w:hAnsi="等线" w:eastAsia="等线" w:cs="等线"/>
                <w:color w:val="000000"/>
                <w:sz w:val="22"/>
              </w:rPr>
              <w:t>UL</w:t>
            </w:r>
          </w:p>
          <w:p>
            <w:pPr>
              <w:pStyle w:val="f5x04r"/>
              <w:snapToGrid w:val="false"/>
              <w:jc w:val="left"/>
              <w:rPr>
                <w:rFonts w:ascii="等线" w:hAnsi="等线" w:eastAsia="等线" w:cs="等线"/>
                <w:color w:val="000000"/>
                <w:sz w:val="22"/>
              </w:rPr>
            </w:pPr>
            <w:r>
              <w:rPr>
                <w:rFonts w:ascii="等线" w:hAnsi="等线" w:eastAsia="等线" w:cs="等线"/>
                <w:color w:val="000000"/>
                <w:sz w:val="22"/>
              </w:rPr>
              <w:t>HU</w:t>
            </w:r>
          </w:p>
          <w:p>
            <w:pPr>
              <w:pStyle w:val="f5x04r"/>
              <w:snapToGrid w:val="false"/>
              <w:jc w:val="left"/>
              <w:rPr>
                <w:rFonts w:ascii="等线" w:hAnsi="等线" w:eastAsia="等线" w:cs="等线"/>
                <w:color w:val="000000"/>
                <w:sz w:val="22"/>
              </w:rPr>
            </w:pPr>
            <w:r>
              <w:rPr>
                <w:rFonts w:ascii="等线" w:hAnsi="等线" w:eastAsia="等线" w:cs="等线"/>
                <w:color w:val="000000"/>
                <w:sz w:val="22"/>
              </w:rPr>
              <w:t>CA</w:t>
            </w:r>
          </w:p>
          <w:p>
            <w:pPr>
              <w:pStyle w:val="f5x04r"/>
              <w:snapToGrid w:val="false"/>
              <w:jc w:val="left"/>
              <w:rPr>
                <w:rFonts w:ascii="等线" w:hAnsi="等线" w:eastAsia="等线" w:cs="等线"/>
                <w:color w:val="000000"/>
                <w:sz w:val="22"/>
              </w:rPr>
            </w:pPr>
            <w:r>
              <w:rPr>
                <w:rFonts w:ascii="等线" w:hAnsi="等线" w:eastAsia="等线" w:cs="等线"/>
                <w:color w:val="000000"/>
                <w:sz w:val="22"/>
              </w:rPr>
              <w:t>KA</w:t>
            </w:r>
          </w:p>
          <w:p>
            <w:pPr>
              <w:pStyle w:val="f5x04r"/>
              <w:snapToGrid w:val="false"/>
              <w:jc w:val="left"/>
              <w:rPr>
                <w:rFonts w:ascii="等线" w:hAnsi="等线" w:eastAsia="等线" w:cs="等线"/>
                <w:color w:val="000000"/>
                <w:sz w:val="22"/>
              </w:rPr>
            </w:pPr>
            <w:r>
              <w:rPr>
                <w:rFonts w:ascii="等线" w:hAnsi="等线" w:eastAsia="等线" w:cs="等线"/>
                <w:color w:val="000000"/>
                <w:sz w:val="22"/>
              </w:rPr>
              <w:t>3U</w:t>
            </w:r>
          </w:p>
          <w:p>
            <w:pPr>
              <w:pStyle w:val="f5x04r"/>
              <w:snapToGrid w:val="false"/>
              <w:jc w:val="left"/>
              <w:rPr>
                <w:rFonts w:ascii="等线" w:hAnsi="等线" w:eastAsia="等线" w:cs="等线"/>
                <w:color w:val="000000"/>
                <w:sz w:val="22"/>
              </w:rPr>
            </w:pPr>
            <w:r>
              <w:rPr>
                <w:rFonts w:ascii="等线" w:hAnsi="等线" w:eastAsia="等线" w:cs="等线"/>
                <w:color w:val="000000"/>
                <w:sz w:val="22"/>
              </w:rPr>
              <w:t>MU</w:t>
            </w:r>
          </w:p>
          <w:p>
            <w:pPr>
              <w:pStyle w:val="f5x04r"/>
              <w:snapToGrid w:val="false"/>
              <w:jc w:val="left"/>
              <w:rPr>
                <w:rFonts w:ascii="等线" w:hAnsi="等线" w:eastAsia="等线" w:cs="等线"/>
                <w:color w:val="000000"/>
                <w:sz w:val="22"/>
              </w:rPr>
            </w:pPr>
            <w:r>
              <w:rPr>
                <w:rFonts w:ascii="等线" w:hAnsi="等线" w:eastAsia="等线" w:cs="等线"/>
                <w:color w:val="000000"/>
                <w:sz w:val="22"/>
              </w:rPr>
              <w:t>CZ</w:t>
            </w:r>
          </w:p>
          <w:p>
            <w:pPr>
              <w:pStyle w:val="f5x04r"/>
              <w:snapToGrid w:val="false"/>
              <w:jc w:val="left"/>
              <w:rPr>
                <w:rFonts w:ascii="等线" w:hAnsi="等线" w:eastAsia="等线" w:cs="等线"/>
                <w:color w:val="000000"/>
                <w:sz w:val="22"/>
              </w:rPr>
            </w:pPr>
            <w:r>
              <w:rPr>
                <w:rFonts w:ascii="等线" w:hAnsi="等线" w:eastAsia="等线" w:cs="等线"/>
                <w:color w:val="000000"/>
                <w:sz w:val="22"/>
              </w:rPr>
              <w:t>MH</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航司主数据</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3</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航线运营</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配置：</w:t>
            </w:r>
          </w:p>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p>
            <w:pPr>
              <w:pStyle w:val="f5x04r"/>
              <w:snapToGrid w:val="false"/>
              <w:jc w:val="left"/>
              <w:rPr>
                <w:rFonts w:ascii="等线" w:hAnsi="等线" w:eastAsia="等线" w:cs="等线"/>
                <w:color w:val="000000"/>
                <w:sz w:val="22"/>
              </w:rPr>
            </w:pPr>
            <w:r>
              <w:rPr>
                <w:rFonts w:ascii="等线" w:hAnsi="等线" w:eastAsia="等线" w:cs="等线"/>
                <w:color w:val="000000"/>
                <w:sz w:val="22"/>
              </w:rPr>
              <w:t>卢俊东</w:t>
            </w:r>
          </w:p>
          <w:p>
            <w:pPr>
              <w:pStyle w:val="f5x04r"/>
              <w:snapToGrid w:val="false"/>
              <w:jc w:val="left"/>
              <w:rPr>
                <w:rFonts w:ascii="等线" w:hAnsi="等线" w:eastAsia="等线" w:cs="等线"/>
                <w:sz w:val="22"/>
              </w:rPr>
            </w:pP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配置用户中心空运出口部的航线运营员工名字</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4</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有效期限</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开始日期-结束日期</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支持按单日选择日期</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若不筛选，则默认显示所有日期。只要是有效期限范围内的明细都显示。</w:t>
            </w:r>
          </w:p>
        </w:tc>
      </w:tr>
      <w:tr>
        <w:trPr>
          <w:trHeight w:val="192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5</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航班号</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输入框，需要精确搜索</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6</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创建时间</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开始日期-结束日期</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支持按单日选择日期</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若不筛选，则默认显示所有日期，只要是筛选范围内创建的明细都显示。</w:t>
            </w:r>
          </w:p>
        </w:tc>
      </w:tr>
    </w:tbl>
    <w:p>
      <w:pPr>
        <w:pStyle w:val="f5x04r"/>
        <w:snapToGrid w:val="false"/>
        <w:jc w:val="both"/>
        <w:rPr>
          <w:rFonts w:ascii="等线" w:hAnsi="等线" w:eastAsia="等线" w:cs="等线"/>
          <w:sz w:val="20"/>
        </w:rPr>
      </w:pPr>
    </w:p>
    <w:p>
      <w:pPr>
        <w:pStyle w:val="n5i0tp"/>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w1s6ba"/>
        <w:tblInd w:w="0" w:type="dxa"/>
        <w:tblLayout w:type="fixed"/>
      </w:tblPr>
      <w:tblGrid>
        <w:gridCol w:w="465"/>
        <w:gridCol w:w="891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舱位产品管理-查询列表</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75" w:type="dxa"/>
            <w:gridSpan w:val="2"/>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查看所有产品明细</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航线部</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进入舱位产品管理，通过浏览和筛选，快捷找到相关产品</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页面筛选等操作功能可正常使用</w:t>
            </w:r>
          </w:p>
        </w:tc>
      </w:tr>
      <w:tr>
        <w:trPr>
          <w:trHeight w:val="1200"/>
        </w:trPr>
        <w:tc>
          <w:tcPr>
            <w:tcW w:w="465" w:type="dxa"/>
            <w:tcBorders>
              <w:top w:val="single" w:color="D9D9D9" w:sz="6" w:space="0"/>
              <w:left w:val="single" w:color="D9D9D9" w:sz="6" w:space="0"/>
              <w:bottom w:val="single" w:color="D9D9D9" w:sz="6" w:space="0"/>
              <w:right w:val="single" w:color="D9D9D9" w:sz="6" w:space="0"/>
            </w:tcBorders>
            <w:shd w:fill="A6A6A6"/>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进入此页面，页面中的产品数据按照如下规则进行展示：</w:t>
            </w:r>
          </w:p>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航线部员工进入此页面时，列表默认筛选出与该员工绑定的航线产品。</w:t>
            </w:r>
            <w:r>
              <w:rPr/>
              <w:drawing>
                <wp:inline distT="0" distB="0" distL="0" distR="0">
                  <wp:extent cx="1781175" cy="11715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7"/>
                          <a:srcRect l="0" t="0" r="0" b="0"/>
                          <a:stretch/>
                        </pic:blipFill>
                        <pic:spPr>
                          <a:xfrm rot="21600000">
                            <a:off x="0" y="0"/>
                            <a:ext cx="1781175" cy="1171575"/>
                          </a:xfrm>
                          <a:prstGeom prst="rect">
                            <a:avLst/>
                          </a:prstGeom>
                        </pic:spPr>
                      </pic:pic>
                    </a:graphicData>
                  </a:graphic>
                </wp:inline>
              </w:drawing>
            </w:r>
            <w:r>
              <w:rPr>
                <w:rFonts w:ascii="宋体" w:hAnsi="宋体" w:eastAsia="宋体" w:cs="宋体"/>
                <w:color w:val="404040"/>
                <w:spacing w:val="2"/>
                <w:sz w:val="22"/>
              </w:rPr>
              <w:t>若对航司代码进行“全部”筛选，显示全部产品。按照创建时间进行排序，优先显示最新创建时间。</w:t>
            </w:r>
          </w:p>
          <w:p>
            <w:pPr>
              <w:pStyle w:val="f5x04r"/>
              <w:snapToGrid w:val="false"/>
              <w:ind w:firstLineChars="200"/>
              <w:jc w:val="both"/>
              <w:rPr>
                <w:rFonts w:ascii="宋体" w:hAnsi="宋体" w:eastAsia="宋体" w:cs="宋体"/>
                <w:spacing w:val="2"/>
                <w:sz w:val="22"/>
              </w:rPr>
            </w:pPr>
          </w:p>
          <w:p>
            <w:pPr>
              <w:numPr>
                <w:ilvl w:val="0"/>
                <w:numId w:val="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默认查询后仅展示一级列表。一级列表表头如下所示，每新增一次，生成一条一级明细。</w:t>
            </w:r>
            <w:r>
              <w:rPr/>
              <w:drawing>
                <wp:inline distT="0" distB="0" distL="0" distR="0">
                  <wp:extent cx="5267325" cy="48577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8"/>
                          <a:srcRect l="0" t="0" r="0" b="0"/>
                          <a:stretch/>
                        </pic:blipFill>
                        <pic:spPr>
                          <a:xfrm rot="21600000">
                            <a:off x="0" y="0"/>
                            <a:ext cx="5267325" cy="485775"/>
                          </a:xfrm>
                          <a:prstGeom prst="rect">
                            <a:avLst/>
                          </a:prstGeom>
                        </pic:spPr>
                      </pic:pic>
                    </a:graphicData>
                  </a:graphic>
                </wp:inline>
              </w:drawing>
            </w:r>
            <w:r>
              <w:rPr>
                <w:rFonts w:ascii="宋体" w:hAnsi="宋体" w:eastAsia="宋体" w:cs="宋体"/>
                <w:color w:val="404040"/>
                <w:spacing w:val="2"/>
                <w:sz w:val="22"/>
              </w:rPr>
              <w:t>点展开图标</w:t>
            </w:r>
            <w:r>
              <w:rPr/>
              <w:drawing>
                <wp:inline distT="0" distB="0" distL="0" distR="0">
                  <wp:extent cx="838200" cy="94297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9"/>
                          <a:srcRect l="0" t="0" r="0" b="0"/>
                          <a:stretch/>
                        </pic:blipFill>
                        <pic:spPr>
                          <a:xfrm rot="21600000">
                            <a:off x="0" y="0"/>
                            <a:ext cx="838200" cy="942975"/>
                          </a:xfrm>
                          <a:prstGeom prst="rect">
                            <a:avLst/>
                          </a:prstGeom>
                        </pic:spPr>
                      </pic:pic>
                    </a:graphicData>
                  </a:graphic>
                </wp:inline>
              </w:drawing>
            </w:r>
            <w:r>
              <w:rPr>
                <w:rFonts w:ascii="宋体" w:hAnsi="宋体" w:eastAsia="宋体" w:cs="宋体"/>
                <w:color w:val="404040"/>
                <w:spacing w:val="2"/>
                <w:sz w:val="22"/>
              </w:rPr>
              <w:t>后展示二级列表。二级列表表头如下所示。</w:t>
            </w:r>
            <w:r>
              <w:rPr/>
              <w:drawing>
                <wp:inline distT="0" distB="0" distL="0" distR="0">
                  <wp:extent cx="5267325" cy="46672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10"/>
                          <a:srcRect l="0" t="0" r="0" b="0"/>
                          <a:stretch/>
                        </pic:blipFill>
                        <pic:spPr>
                          <a:xfrm rot="21600000">
                            <a:off x="0" y="0"/>
                            <a:ext cx="5267325" cy="466725"/>
                          </a:xfrm>
                          <a:prstGeom prst="rect">
                            <a:avLst/>
                          </a:prstGeom>
                        </pic:spPr>
                      </pic:pic>
                    </a:graphicData>
                  </a:graphic>
                </wp:inline>
              </w:drawing>
            </w:r>
            <w:r>
              <w:rPr>
                <w:rFonts w:ascii="宋体" w:hAnsi="宋体" w:eastAsia="宋体" w:cs="宋体"/>
                <w:color w:val="404040"/>
                <w:spacing w:val="2"/>
                <w:sz w:val="22"/>
              </w:rPr>
              <w:t xml:space="preserve"> </w:t>
            </w:r>
          </w:p>
          <w:p>
            <w:pPr>
              <w:pStyle w:val="f5x04r"/>
              <w:snapToGrid w:val="false"/>
              <w:jc w:val="left"/>
              <w:rPr>
                <w:rFonts w:ascii="宋体" w:hAnsi="宋体" w:eastAsia="宋体" w:cs="宋体"/>
                <w:spacing w:val="2"/>
                <w:sz w:val="22"/>
              </w:rPr>
            </w:pPr>
          </w:p>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在二级列表中，周期日和板型唯一。如星期一+Q5 和 星期一+Q3 是两条数据。如果有两条重复数据，系统不生成。</w:t>
            </w:r>
          </w:p>
          <w:p>
            <w:pPr>
              <w:pStyle w:val="f5x04r"/>
              <w:snapToGrid w:val="false"/>
              <w:jc w:val="left"/>
              <w:rPr>
                <w:rFonts w:ascii="宋体" w:hAnsi="宋体" w:eastAsia="宋体" w:cs="宋体"/>
                <w:spacing w:val="2"/>
                <w:sz w:val="22"/>
              </w:rPr>
            </w:pPr>
          </w:p>
          <w:p>
            <w:pPr>
              <w:pStyle w:val="f5x04r"/>
              <w:snapToGrid w:val="false"/>
              <w:jc w:val="left"/>
              <w:rPr>
                <w:rFonts w:ascii="宋体" w:hAnsi="宋体" w:eastAsia="宋体" w:cs="宋体"/>
                <w:spacing w:val="2"/>
                <w:sz w:val="22"/>
              </w:rPr>
            </w:pPr>
          </w:p>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操作项功能：</w:t>
            </w:r>
          </w:p>
          <w:p>
            <w:pPr>
              <w:numPr>
                <w:ilvl w:val="0"/>
                <w:numId w:val="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新增：新增舱位产品</w:t>
            </w:r>
          </w:p>
          <w:p>
            <w:pPr>
              <w:numPr>
                <w:ilvl w:val="0"/>
                <w:numId w:val="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编辑：编辑舱位产品</w:t>
            </w:r>
          </w:p>
          <w:p>
            <w:pPr>
              <w:numPr>
                <w:ilvl w:val="0"/>
                <w:numId w:val="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删除：删除舱位产品</w:t>
            </w:r>
          </w:p>
          <w:p>
            <w:pPr>
              <w:pStyle w:val="f5x04r"/>
              <w:snapToGrid w:val="false"/>
              <w:jc w:val="left"/>
              <w:rPr>
                <w:rFonts w:ascii="宋体" w:hAnsi="宋体" w:eastAsia="宋体" w:cs="宋体"/>
                <w:spacing w:val="2"/>
                <w:sz w:val="22"/>
              </w:rPr>
            </w:pPr>
          </w:p>
        </w:tc>
      </w:tr>
      <w:tr>
        <w:trPr>
          <w:trHeight w:val="180"/>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分页展示。一级列表最多展示10条。二级列表最多展示20条。</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910"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p>
    <w:p>
      <w:pPr>
        <w:pStyle w:val="67wofg"/>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新增舱位产品</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在舱位产品管理页面点击“新增”，即可新增舱位产品</w:t>
      </w:r>
    </w:p>
    <w:p>
      <w:pPr>
        <w:pStyle w:val="n5i0tp"/>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f5x04r"/>
        <w:snapToGrid w:val="false"/>
        <w:jc w:val="both"/>
        <w:rPr>
          <w:rFonts w:ascii="等线" w:hAnsi="等线" w:eastAsia="等线" w:cs="等线"/>
          <w:sz w:val="20"/>
        </w:rPr>
      </w:pPr>
      <w:r>
        <w:rPr/>
        <w:drawing>
          <wp:inline distT="0" distB="0" distL="0" distR="0">
            <wp:extent cx="4629150" cy="361950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1"/>
                    <a:srcRect l="0" t="0" r="0" b="0"/>
                    <a:stretch/>
                  </pic:blipFill>
                  <pic:spPr>
                    <a:xfrm rot="21600000">
                      <a:off x="0" y="0"/>
                      <a:ext cx="4629150" cy="3619500"/>
                    </a:xfrm>
                    <a:prstGeom prst="rect">
                      <a:avLst/>
                    </a:prstGeom>
                  </pic:spPr>
                </pic:pic>
              </a:graphicData>
            </a:graphic>
          </wp:inline>
        </w:drawing>
      </w:r>
    </w:p>
    <w:p>
      <w:pPr>
        <w:pStyle w:val="f5x04r"/>
        <w:snapToGrid w:val="false"/>
        <w:jc w:val="both"/>
        <w:rPr>
          <w:rFonts w:ascii="等线" w:hAnsi="等线" w:eastAsia="等线" w:cs="等线"/>
          <w:sz w:val="20"/>
        </w:rPr>
      </w:pPr>
    </w:p>
    <w:p>
      <w:pPr>
        <w:pStyle w:val="n5i0tp"/>
        <w:snapToGrid w:val="false"/>
        <w:spacing w:before="260" w:after="260" w:line="415" w:lineRule="auto"/>
        <w:jc w:val="left"/>
        <w:rPr>
          <w:rFonts w:ascii="等线" w:hAnsi="等线" w:eastAsia="等线" w:cs="等线"/>
          <w:sz w:val="28"/>
        </w:rPr>
      </w:pPr>
      <w:r>
        <w:rPr>
          <w:rFonts w:ascii="等线" w:hAnsi="等线" w:eastAsia="等线" w:cs="等线"/>
          <w:sz w:val="28"/>
        </w:rPr>
        <w:t>3.2.2 字段定义</w:t>
      </w:r>
    </w:p>
    <w:p>
      <w:pPr>
        <w:pStyle w:val="f5x04r"/>
        <w:snapToGrid w:val="false"/>
        <w:jc w:val="both"/>
        <w:rPr>
          <w:rFonts w:ascii="等线" w:hAnsi="等线" w:eastAsia="等线" w:cs="等线"/>
          <w:sz w:val="20"/>
        </w:rPr>
      </w:pPr>
    </w:p>
    <w:tbl>
      <w:tblPr>
        <w:tblStyle w:val="w1s6ba"/>
        <w:tblInd w:w="0" w:type="dxa"/>
        <w:tblLayout w:type="fixed"/>
      </w:tblPr>
      <w:tblGrid>
        <w:gridCol w:w="660"/>
        <w:gridCol w:w="1170"/>
        <w:gridCol w:w="555"/>
        <w:gridCol w:w="1125"/>
        <w:gridCol w:w="705"/>
        <w:gridCol w:w="990"/>
        <w:gridCol w:w="1410"/>
        <w:gridCol w:w="1695"/>
      </w:tblGrid>
      <w:tr>
        <w:trPr>
          <w:trHeight w:val="270"/>
        </w:trPr>
        <w:tc>
          <w:tcPr>
            <w:tcW w:w="660" w:type="dxa"/>
            <w:tcBorders>
              <w:top w:val="single" w:color="000000" w:sz="6" w:space="0"/>
              <w:left w:val="single" w:color="000000" w:sz="6"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555"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长度</w:t>
            </w:r>
          </w:p>
        </w:tc>
        <w:tc>
          <w:tcPr>
            <w:tcW w:w="1125"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类型</w:t>
            </w:r>
          </w:p>
        </w:tc>
        <w:tc>
          <w:tcPr>
            <w:tcW w:w="705"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是否必填</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141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是否可编辑</w:t>
            </w:r>
          </w:p>
        </w:tc>
        <w:tc>
          <w:tcPr>
            <w:tcW w:w="1695"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1</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航司</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是</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c>
          <w:tcPr>
            <w:tcW w:w="1410" w:type="dxa"/>
            <w:vMerge w:val="restart"/>
            <w:tcBorders>
              <w:top w:val="nil" w:color="auto" w:sz="0" w:space="0"/>
              <w:left w:val="single" w:color="000000" w:sz="6" w:space="0"/>
              <w:bottom w:val="single" w:color="000000" w:sz="6" w:space="0"/>
              <w:right w:val="single" w:color="000000" w:sz="6" w:space="0"/>
            </w:tcBorders>
            <w:shd w:fill="FFFFFF"/>
          </w:tcPr>
          <w:p>
            <w:pPr>
              <w:pStyle w:val="f5x04r"/>
              <w:snapToGrid w:val="false"/>
              <w:jc w:val="center"/>
              <w:rPr>
                <w:rFonts w:ascii="等线" w:hAnsi="等线" w:eastAsia="等线" w:cs="等线"/>
                <w:color w:val="000000"/>
                <w:sz w:val="22"/>
              </w:rPr>
            </w:pPr>
            <w:r>
              <w:rPr>
                <w:rFonts w:ascii="等线" w:hAnsi="等线" w:eastAsia="等线" w:cs="等线"/>
                <w:color w:val="000000"/>
                <w:sz w:val="22"/>
              </w:rPr>
              <w:t>否</w:t>
            </w:r>
          </w:p>
        </w:tc>
        <w:tc>
          <w:tcPr>
            <w:tcW w:w="1695" w:type="dxa"/>
            <w:vMerge w:val="restart"/>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取自基础数据</w:t>
            </w:r>
          </w:p>
          <w:p>
            <w:pPr>
              <w:pStyle w:val="f5x04r"/>
              <w:snapToGrid w:val="false"/>
              <w:jc w:val="left"/>
              <w:rPr>
                <w:rFonts w:ascii="等线" w:hAnsi="等线" w:eastAsia="等线" w:cs="等线"/>
                <w:sz w:val="22"/>
              </w:rPr>
            </w:pP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2</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航班号</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是</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vMerge w:val="continue"/>
            <w:tcBorders>
              <w:top w:val="nil" w:color="auto" w:sz="0" w:space="0"/>
              <w:left w:val="nil" w:color="auto" w:sz="0" w:space="0"/>
              <w:bottom w:val="single" w:color="000000" w:sz="6" w:space="0"/>
              <w:right w:val="single" w:color="000000" w:sz="6" w:space="0"/>
            </w:tcBorders>
            <w:shd w:fill="FFFFFF"/>
            <w:vAlign w:val="bottom"/>
          </w:tcPr>
          <w:p>
            <w:pPr>
              <w:rPr/>
            </w:pPr>
          </w:p>
        </w:tc>
      </w:tr>
      <w:tr>
        <w:trPr>
          <w:trHeight w:val="91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3</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目的港</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自动带出</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否</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vMerge w:val="continue"/>
            <w:tcBorders>
              <w:top w:val="nil" w:color="auto" w:sz="0" w:space="0"/>
              <w:left w:val="nil" w:color="auto" w:sz="0" w:space="0"/>
              <w:bottom w:val="single" w:color="000000" w:sz="6" w:space="0"/>
              <w:right w:val="single" w:color="000000" w:sz="6" w:space="0"/>
            </w:tcBorders>
            <w:shd w:fill="FFFFFF"/>
            <w:vAlign w:val="bottom"/>
          </w:tcPr>
          <w:p>
            <w:pPr>
              <w:rPr/>
            </w:pP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4</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板类型</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单选</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是</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临时板</w:t>
            </w: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临时板/合同板</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5</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周期日</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是</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410" w:type="dxa"/>
            <w:vMerge w:val="restart"/>
            <w:tcBorders>
              <w:top w:val="nil" w:color="auto" w:sz="0" w:space="0"/>
              <w:left w:val="single" w:color="000000" w:sz="6" w:space="0"/>
              <w:bottom w:val="single" w:color="000000" w:sz="6" w:space="0"/>
              <w:right w:val="single" w:color="000000" w:sz="6" w:space="0"/>
            </w:tcBorders>
            <w:shd w:fill="FFFFFF"/>
          </w:tcPr>
          <w:p>
            <w:pPr>
              <w:pStyle w:val="f5x04r"/>
              <w:snapToGrid w:val="false"/>
              <w:jc w:val="left"/>
              <w:rPr>
                <w:rFonts w:ascii="等线" w:hAnsi="等线" w:eastAsia="等线" w:cs="等线"/>
                <w:color w:val="000000"/>
                <w:sz w:val="22"/>
              </w:rPr>
            </w:pPr>
            <w:r>
              <w:rPr>
                <w:rFonts w:ascii="等线" w:hAnsi="等线" w:eastAsia="等线" w:cs="等线"/>
                <w:color w:val="000000"/>
                <w:sz w:val="22"/>
              </w:rPr>
              <w:t>是（周期日、板型、基准载重、数量编辑后，更改二级列表数据；有效期限、航线运营、航线操作编辑后，更改一级列表数据）</w:t>
            </w: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周一/周二/周三/周四/周五/周六/周日</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6</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板型</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是</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vMerge w:val="restart"/>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取自基础数据</w:t>
            </w:r>
          </w:p>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7</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板体积</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自动带出</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否</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vMerge w:val="continue"/>
            <w:tcBorders>
              <w:top w:val="nil" w:color="auto" w:sz="0" w:space="0"/>
              <w:left w:val="nil" w:color="auto" w:sz="0" w:space="0"/>
              <w:bottom w:val="single" w:color="000000" w:sz="6" w:space="0"/>
              <w:right w:val="single" w:color="000000" w:sz="6" w:space="0"/>
            </w:tcBorders>
            <w:shd w:fill="FFFFFF"/>
            <w:vAlign w:val="bottom"/>
          </w:tcPr>
          <w:p>
            <w:pPr>
              <w:rPr/>
            </w:pP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8</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基准载重</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否</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正整数即可</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9</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数量</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否</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正整数即可</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10</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有效期限</w:t>
            </w: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选择日期</w:t>
            </w: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是</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格式2020-11-23 ~2021-11-23</w:t>
            </w:r>
          </w:p>
        </w:tc>
      </w:tr>
      <w:tr>
        <w:trPr>
          <w:trHeight w:val="54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11</w:t>
            </w:r>
          </w:p>
        </w:tc>
        <w:tc>
          <w:tcPr>
            <w:tcW w:w="1170" w:type="dxa"/>
            <w:tcBorders>
              <w:top w:val="nil" w:color="auto" w:sz="0" w:space="0"/>
              <w:left w:val="nil" w:color="auto" w:sz="0" w:space="0"/>
              <w:bottom w:val="nil" w:color="auto" w:sz="0"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创建时间</w:t>
            </w:r>
          </w:p>
        </w:tc>
        <w:tc>
          <w:tcPr>
            <w:tcW w:w="555" w:type="dxa"/>
            <w:tcBorders>
              <w:top w:val="nil" w:color="auto" w:sz="0" w:space="0"/>
              <w:left w:val="nil" w:color="auto" w:sz="0" w:space="0"/>
              <w:bottom w:val="nil" w:color="auto" w:sz="0"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nil" w:color="auto" w:sz="0"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默认带出</w:t>
            </w:r>
          </w:p>
        </w:tc>
        <w:tc>
          <w:tcPr>
            <w:tcW w:w="705" w:type="dxa"/>
            <w:tcBorders>
              <w:top w:val="nil" w:color="auto" w:sz="0" w:space="0"/>
              <w:left w:val="nil" w:color="auto" w:sz="0" w:space="0"/>
              <w:bottom w:val="nil" w:color="auto" w:sz="0"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否</w:t>
            </w:r>
          </w:p>
        </w:tc>
        <w:tc>
          <w:tcPr>
            <w:tcW w:w="990" w:type="dxa"/>
            <w:tcBorders>
              <w:top w:val="nil" w:color="auto" w:sz="0" w:space="0"/>
              <w:left w:val="nil" w:color="auto" w:sz="0" w:space="0"/>
              <w:bottom w:val="nil" w:color="auto" w:sz="0"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nil" w:color="auto" w:sz="0"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格式2020-11-23 08:00</w:t>
            </w:r>
          </w:p>
        </w:tc>
      </w:tr>
      <w:tr>
        <w:trPr>
          <w:trHeight w:val="28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ind w:right="880"/>
              <w:jc w:val="center"/>
              <w:rPr>
                <w:rFonts w:ascii="等线" w:hAnsi="等线" w:eastAsia="等线" w:cs="等线"/>
                <w:sz w:val="22"/>
              </w:rPr>
            </w:pP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55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70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r>
      <w:tr>
        <w:trPr>
          <w:trHeight w:val="540"/>
        </w:trPr>
        <w:tc>
          <w:tcPr>
            <w:tcW w:w="660" w:type="dxa"/>
            <w:tcBorders>
              <w:top w:val="single" w:color="000000" w:sz="6"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12</w:t>
            </w:r>
          </w:p>
        </w:tc>
        <w:tc>
          <w:tcPr>
            <w:tcW w:w="1170"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航线运营</w:t>
            </w:r>
          </w:p>
        </w:tc>
        <w:tc>
          <w:tcPr>
            <w:tcW w:w="555"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705"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是</w:t>
            </w:r>
          </w:p>
        </w:tc>
        <w:tc>
          <w:tcPr>
            <w:tcW w:w="990"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默认为创建人姓名</w:t>
            </w: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取自用户中心</w:t>
            </w:r>
          </w:p>
        </w:tc>
      </w:tr>
      <w:tr>
        <w:trPr>
          <w:trHeight w:val="540"/>
        </w:trPr>
        <w:tc>
          <w:tcPr>
            <w:tcW w:w="660" w:type="dxa"/>
            <w:tcBorders>
              <w:top w:val="single" w:color="000000" w:sz="6" w:space="0"/>
              <w:left w:val="single" w:color="000000" w:sz="6" w:space="0"/>
              <w:bottom w:val="single" w:color="000000" w:sz="6" w:space="0"/>
              <w:right w:val="single" w:color="000000" w:sz="6" w:space="0"/>
            </w:tcBorders>
            <w:shd w:fill="FFFFFF"/>
            <w:vAlign w:val="bottom"/>
          </w:tcPr>
          <w:p>
            <w:pPr>
              <w:pStyle w:val="f5x04r"/>
              <w:snapToGrid w:val="false"/>
              <w:jc w:val="right"/>
              <w:rPr>
                <w:rFonts w:ascii="等线" w:hAnsi="等线" w:eastAsia="等线" w:cs="等线"/>
                <w:color w:val="000000"/>
                <w:sz w:val="22"/>
              </w:rPr>
            </w:pPr>
            <w:r>
              <w:rPr>
                <w:rFonts w:ascii="等线" w:hAnsi="等线" w:eastAsia="等线" w:cs="等线"/>
                <w:color w:val="000000"/>
                <w:sz w:val="22"/>
              </w:rPr>
              <w:t>13</w:t>
            </w:r>
          </w:p>
        </w:tc>
        <w:tc>
          <w:tcPr>
            <w:tcW w:w="1170"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航线操作</w:t>
            </w:r>
          </w:p>
        </w:tc>
        <w:tc>
          <w:tcPr>
            <w:tcW w:w="555"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125"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705"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是</w:t>
            </w:r>
          </w:p>
        </w:tc>
        <w:tc>
          <w:tcPr>
            <w:tcW w:w="990"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14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single" w:color="000000" w:sz="6"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取自用户中心</w:t>
            </w:r>
          </w:p>
        </w:tc>
      </w:tr>
    </w:tbl>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p>
    <w:p>
      <w:pPr>
        <w:pStyle w:val="n5i0tp"/>
        <w:snapToGrid w:val="false"/>
        <w:spacing w:before="260" w:after="260" w:line="415" w:lineRule="auto"/>
        <w:jc w:val="left"/>
        <w:rPr>
          <w:rFonts w:ascii="等线" w:hAnsi="等线" w:eastAsia="等线" w:cs="等线"/>
          <w:sz w:val="28"/>
        </w:rPr>
      </w:pPr>
      <w:r>
        <w:rPr>
          <w:rFonts w:ascii="等线" w:hAnsi="等线" w:eastAsia="等线" w:cs="等线"/>
          <w:sz w:val="28"/>
        </w:rPr>
        <w:t>3.2.3 用例说明</w:t>
      </w:r>
    </w:p>
    <w:tbl>
      <w:tblPr>
        <w:tblStyle w:val="w1s6b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舱位产品管理-新增</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新增舱位产品</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航线运营</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进入舱位产品管理界面，点击“新增”，弹出新增窗口</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进入《新建》窗口，分别选择航司、航班号、板类型。默认展示一条明细。</w:t>
            </w:r>
          </w:p>
          <w:p>
            <w:pPr>
              <w:pStyle w:val="f5x04r"/>
              <w:snapToGrid w:val="false"/>
              <w:jc w:val="left"/>
              <w:rPr>
                <w:rFonts w:ascii="宋体" w:hAnsi="宋体" w:eastAsia="宋体" w:cs="宋体"/>
                <w:spacing w:val="2"/>
                <w:sz w:val="22"/>
              </w:rPr>
            </w:pPr>
            <w:r>
              <w:rPr/>
              <w:drawing>
                <wp:inline distT="0" distB="0" distL="0" distR="0">
                  <wp:extent cx="4610100" cy="36195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2"/>
                          <a:srcRect l="0" t="0" r="0" b="0"/>
                          <a:stretch/>
                        </pic:blipFill>
                        <pic:spPr>
                          <a:xfrm rot="21600000">
                            <a:off x="0" y="0"/>
                            <a:ext cx="4610100" cy="361950"/>
                          </a:xfrm>
                          <a:prstGeom prst="rect">
                            <a:avLst/>
                          </a:prstGeom>
                        </pic:spPr>
                      </pic:pic>
                    </a:graphicData>
                  </a:graphic>
                </wp:inline>
              </w:drawing>
            </w:r>
          </w:p>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按照表头选择周期日、板型。</w:t>
            </w:r>
          </w:p>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填写基准载重和数量。</w:t>
            </w:r>
          </w:p>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选择航线运营和航线操作。</w:t>
            </w:r>
          </w:p>
          <w:p>
            <w:pPr>
              <w:pStyle w:val="f5x04r"/>
              <w:snapToGrid w:val="false"/>
              <w:jc w:val="left"/>
              <w:rPr>
                <w:rFonts w:ascii="宋体" w:hAnsi="宋体" w:eastAsia="宋体" w:cs="宋体"/>
                <w:spacing w:val="2"/>
                <w:sz w:val="22"/>
              </w:rPr>
            </w:pPr>
          </w:p>
          <w:p>
            <w:pPr>
              <w:pStyle w:val="f5x04r"/>
              <w:snapToGrid w:val="false"/>
              <w:jc w:val="left"/>
              <w:rPr>
                <w:rFonts w:ascii="宋体" w:hAnsi="宋体" w:eastAsia="宋体" w:cs="宋体"/>
                <w:spacing w:val="2"/>
                <w:sz w:val="22"/>
              </w:rPr>
            </w:pPr>
          </w:p>
          <w:p>
            <w:pPr>
              <w:pStyle w:val="f5x04r"/>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p>
            <w:pPr>
              <w:numPr>
                <w:ilvl w:val="0"/>
                <w:numId w:val="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点击添加，复制上一条明细。</w:t>
            </w:r>
          </w:p>
          <w:p>
            <w:pPr>
              <w:numPr>
                <w:ilvl w:val="0"/>
                <w:numId w:val="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所有下拉框为单选。</w:t>
            </w:r>
          </w:p>
          <w:p>
            <w:pPr>
              <w:numPr>
                <w:ilvl w:val="0"/>
                <w:numId w:val="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周期日和板型唯一。如果有两条重复数据，系统报错，提示“数据重复，请重新录入”。</w:t>
            </w:r>
          </w:p>
          <w:p>
            <w:pPr>
              <w:numPr>
                <w:ilvl w:val="0"/>
                <w:numId w:val="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航司跟航班号有关联关系。确定了航司和板型，自动带出板体积。</w:t>
            </w:r>
          </w:p>
          <w:p>
            <w:pPr>
              <w:numPr>
                <w:ilvl w:val="0"/>
                <w:numId w:val="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一级列表中，同一航班号、有效时期范围之内、板类型一样的数据不允许重复，系统报错。提示“数据重复，请重新录入”</w:t>
            </w:r>
          </w:p>
          <w:p>
            <w:pPr>
              <w:pStyle w:val="f5x04r"/>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p>
    <w:p>
      <w:pPr>
        <w:pStyle w:val="67wofg"/>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舱位实时查询</w:t>
      </w:r>
    </w:p>
    <w:p>
      <w:pPr>
        <w:numPr>
          <w:ilvl w:val="0"/>
          <w:numId w:val="3"/>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实时查询舱位使用情况</w:t>
      </w:r>
    </w:p>
    <w:p>
      <w:pPr>
        <w:pStyle w:val="n5i0tp"/>
        <w:snapToGrid w:val="false"/>
        <w:spacing w:before="260" w:after="260" w:line="415" w:lineRule="auto"/>
        <w:jc w:val="left"/>
        <w:rPr>
          <w:rFonts w:ascii="等线" w:hAnsi="等线" w:eastAsia="等线" w:cs="等线"/>
          <w:sz w:val="28"/>
        </w:rPr>
      </w:pPr>
      <w:r>
        <w:rPr>
          <w:rFonts w:ascii="等线" w:hAnsi="等线" w:eastAsia="等线" w:cs="等线"/>
          <w:sz w:val="28"/>
        </w:rPr>
        <w:t>3.3.1 原型页面</w:t>
      </w:r>
    </w:p>
    <w:p>
      <w:pPr>
        <w:snapToGrid w:val="false"/>
        <w:spacing w:line="240" w:lineRule="atLeast"/>
        <w:jc w:val="both"/>
        <w:rPr>
          <w:rFonts w:ascii="宋体" w:hAnsi="宋体" w:eastAsia="宋体" w:cs="宋体"/>
          <w:sz w:val="22"/>
        </w:rPr>
      </w:pPr>
      <w:r>
        <w:rPr/>
        <w:drawing>
          <wp:inline distT="0" distB="0" distL="0" distR="0">
            <wp:extent cx="5236210" cy="3377702"/>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3"/>
                    <a:srcRect l="0" t="0" r="0" b="0"/>
                    <a:stretch/>
                  </pic:blipFill>
                  <pic:spPr>
                    <a:xfrm rot="21600000">
                      <a:off x="0" y="0"/>
                      <a:ext cx="5236210" cy="3377702"/>
                    </a:xfrm>
                    <a:prstGeom prst="rect">
                      <a:avLst/>
                    </a:prstGeom>
                  </pic:spPr>
                </pic:pic>
              </a:graphicData>
            </a:graphic>
          </wp:inline>
        </w:drawing>
      </w:r>
    </w:p>
    <w:p>
      <w:pPr>
        <w:pStyle w:val="n5i0tp"/>
        <w:snapToGrid w:val="false"/>
        <w:spacing w:before="260" w:after="260" w:line="415" w:lineRule="auto"/>
        <w:jc w:val="left"/>
        <w:rPr>
          <w:rFonts w:ascii="等线" w:hAnsi="等线" w:eastAsia="等线" w:cs="等线"/>
          <w:sz w:val="28"/>
        </w:rPr>
      </w:pPr>
      <w:r>
        <w:rPr>
          <w:rFonts w:ascii="等线" w:hAnsi="等线" w:eastAsia="等线" w:cs="等线"/>
          <w:sz w:val="28"/>
        </w:rPr>
        <w:t>3.3.2 筛选项定义</w:t>
      </w:r>
    </w:p>
    <w:p>
      <w:pPr>
        <w:pStyle w:val="f5x04r"/>
        <w:snapToGrid w:val="false"/>
        <w:jc w:val="both"/>
        <w:rPr>
          <w:rFonts w:ascii="等线" w:hAnsi="等线" w:eastAsia="等线" w:cs="等线"/>
          <w:sz w:val="20"/>
        </w:rPr>
      </w:pPr>
    </w:p>
    <w:tbl>
      <w:tblPr>
        <w:tblStyle w:val="w1s6ba"/>
        <w:tblInd w:w="0" w:type="dxa"/>
        <w:tblLayout w:type="fixed"/>
      </w:tblPr>
      <w:tblGrid>
        <w:gridCol w:w="600"/>
        <w:gridCol w:w="960"/>
        <w:gridCol w:w="1500"/>
        <w:gridCol w:w="3630"/>
        <w:gridCol w:w="165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f5x04r"/>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96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63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f5x04r"/>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1</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航司</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取自基础数据</w:t>
            </w:r>
          </w:p>
        </w:tc>
      </w:tr>
      <w:tr>
        <w:trPr>
          <w:trHeight w:val="5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2</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航班号</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取自基础数据，和航司有关联关系</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3</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始发港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650" w:type="dxa"/>
            <w:vMerge w:val="restart"/>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取自基础数据，和航班有关联关系</w:t>
            </w:r>
          </w:p>
          <w:p>
            <w:pPr>
              <w:pStyle w:val="f5x04r"/>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center"/>
              <w:rPr>
                <w:rFonts w:ascii="等线" w:hAnsi="等线" w:eastAsia="等线" w:cs="等线"/>
                <w:color w:val="000000"/>
                <w:sz w:val="22"/>
              </w:rPr>
            </w:pPr>
            <w:r>
              <w:rPr>
                <w:rFonts w:ascii="等线" w:hAnsi="等线" w:eastAsia="等线" w:cs="等线"/>
                <w:color w:val="000000"/>
                <w:sz w:val="22"/>
              </w:rPr>
              <w:t>4</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目的港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650" w:type="dxa"/>
            <w:vMerge w:val="continue"/>
            <w:tcBorders>
              <w:top w:val="nil" w:color="auto" w:sz="0" w:space="0"/>
              <w:left w:val="nil" w:color="auto" w:sz="0" w:space="0"/>
              <w:bottom w:val="single" w:color="000000" w:sz="6" w:space="0"/>
              <w:right w:val="single" w:color="000000" w:sz="6" w:space="0"/>
            </w:tcBorders>
            <w:shd w:fill="FFFFFF"/>
            <w:vAlign w:val="bottom"/>
          </w:tcPr>
          <w:p>
            <w:pPr>
              <w:rPr/>
            </w:pPr>
          </w:p>
        </w:tc>
      </w:tr>
      <w:tr>
        <w:trPr>
          <w:trHeight w:val="192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f5x04r"/>
              <w:snapToGrid w:val="false"/>
              <w:jc w:val="both"/>
              <w:rPr>
                <w:rFonts w:ascii="等线" w:hAnsi="等线" w:eastAsia="等线" w:cs="等线"/>
                <w:color w:val="000000"/>
                <w:sz w:val="22"/>
              </w:rPr>
            </w:pPr>
            <w:r>
              <w:rPr>
                <w:rFonts w:ascii="等线" w:hAnsi="等线" w:eastAsia="等线" w:cs="等线"/>
                <w:color w:val="000000"/>
                <w:sz w:val="22"/>
              </w:rPr>
              <w:t>5</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出港日期</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363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sz w:val="22"/>
              </w:rPr>
            </w:pP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f5x04r"/>
              <w:snapToGrid w:val="false"/>
              <w:jc w:val="left"/>
              <w:rPr>
                <w:rFonts w:ascii="等线" w:hAnsi="等线" w:eastAsia="等线" w:cs="等线"/>
                <w:color w:val="000000"/>
                <w:sz w:val="22"/>
              </w:rPr>
            </w:pPr>
            <w:r>
              <w:rPr>
                <w:rFonts w:ascii="等线" w:hAnsi="等线" w:eastAsia="等线" w:cs="等线"/>
                <w:color w:val="000000"/>
                <w:sz w:val="22"/>
              </w:rPr>
              <w:t>　格式2020-11-23 ~2021-11-23</w:t>
            </w:r>
          </w:p>
        </w:tc>
      </w:tr>
    </w:tbl>
    <w:p>
      <w:pPr>
        <w:pStyle w:val="f5x04r"/>
        <w:snapToGrid w:val="false"/>
        <w:jc w:val="both"/>
        <w:rPr>
          <w:rFonts w:ascii="等线" w:hAnsi="等线" w:eastAsia="等线" w:cs="等线"/>
          <w:sz w:val="20"/>
        </w:rPr>
      </w:pPr>
    </w:p>
    <w:p>
      <w:pPr>
        <w:pStyle w:val="n5i0tp"/>
        <w:snapToGrid w:val="false"/>
        <w:spacing w:before="260" w:after="260" w:line="415" w:lineRule="auto"/>
        <w:jc w:val="left"/>
        <w:rPr>
          <w:rFonts w:ascii="等线" w:hAnsi="等线" w:eastAsia="等线" w:cs="等线"/>
          <w:sz w:val="28"/>
        </w:rPr>
      </w:pPr>
      <w:r>
        <w:rPr>
          <w:rFonts w:ascii="等线" w:hAnsi="等线" w:eastAsia="等线" w:cs="等线"/>
          <w:sz w:val="28"/>
        </w:rPr>
        <w:t>3.3.3 用例说明</w:t>
      </w:r>
    </w:p>
    <w:tbl>
      <w:tblPr>
        <w:tblStyle w:val="w1s6ba"/>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舱位管理-舱位实时查询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查看目前舱位的实际使用情况</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业务：查看目前剩余舱位体积数</w:t>
            </w:r>
          </w:p>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航线运营：查看目前剩余舱位体积数、编辑备注</w:t>
            </w:r>
          </w:p>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航线操作：查看目前剩余舱位体积数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进入舱位实时查询页面，通过浏览和筛选，快捷找到舱位信息</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页面筛选等操作功能可正常使用</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8"/>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在未搜索前，列表的航班按照出港日期的顺序依次展示。出港日期最近的放在前列。列表呈分页形式，展示10行明细。</w:t>
            </w:r>
          </w:p>
          <w:p>
            <w:pPr>
              <w:numPr>
                <w:ilvl w:val="0"/>
                <w:numId w:val="8"/>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始发港、目的港、出港日期、起飞时刻、到港时刻、截单时刻取自基础数据。舱位总体积：系统要依据航线部事先维护的舱位产品管理数据，计算出当前高捷在这个航班、这个出港时间所维护的舱位总体积。</w:t>
            </w:r>
          </w:p>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3、已订舱位体积：已绑定提单号（订舱服务完成）的订单上的货物体积之和。如果此时没入仓库就取客户提供的体积。当入仓后，取仓库提供的体积。当进货站后，取入货站的体积。</w:t>
            </w:r>
          </w:p>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剩余舱位体积= 舱位总体积-已订舱位体积。</w:t>
            </w:r>
          </w:p>
          <w:p>
            <w:pPr>
              <w:pStyle w:val="f5x04r"/>
              <w:snapToGrid w:val="false"/>
              <w:jc w:val="left"/>
              <w:rPr>
                <w:rFonts w:ascii="宋体" w:hAnsi="宋体" w:eastAsia="宋体" w:cs="宋体"/>
                <w:spacing w:val="2"/>
                <w:sz w:val="22"/>
              </w:rPr>
            </w:pPr>
          </w:p>
          <w:p>
            <w:pPr>
              <w:pStyle w:val="f5x04r"/>
              <w:snapToGrid w:val="false"/>
              <w:jc w:val="left"/>
              <w:rPr>
                <w:rFonts w:ascii="宋体" w:hAnsi="宋体" w:eastAsia="宋体" w:cs="宋体"/>
                <w:spacing w:val="2"/>
                <w:sz w:val="22"/>
              </w:rPr>
            </w:pPr>
            <w:r>
              <w:rPr>
                <w:rFonts w:ascii="宋体" w:hAnsi="宋体" w:eastAsia="宋体" w:cs="宋体"/>
                <w:color w:val="404040"/>
                <w:spacing w:val="2"/>
                <w:sz w:val="22"/>
              </w:rPr>
              <w:t>3、备注：仅航线运营可以编辑，且只能编辑其在舱位产品管理页面维护的产品的备注。如有另外的运营人员需要编辑备注，则要先修改该产品在舱位产品管理的运营人员名字。该运营人员才可编辑备注。</w:t>
            </w:r>
            <w:r>
              <w:rPr/>
              <w:drawing>
                <wp:inline distT="0" distB="0" distL="0" distR="0">
                  <wp:extent cx="2114550" cy="117157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4"/>
                          <a:srcRect l="0" t="0" r="0" b="0"/>
                          <a:stretch/>
                        </pic:blipFill>
                        <pic:spPr>
                          <a:xfrm rot="21600000">
                            <a:off x="0" y="0"/>
                            <a:ext cx="2114550" cy="1171575"/>
                          </a:xfrm>
                          <a:prstGeom prst="rect">
                            <a:avLst/>
                          </a:prstGeom>
                        </pic:spPr>
                      </pic:pic>
                    </a:graphicData>
                  </a:graphic>
                </wp:inline>
              </w:drawing>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f5x04r"/>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f5x04r"/>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f5x04r"/>
        <w:snapToGrid w:val="false"/>
        <w:jc w:val="both"/>
        <w:rPr>
          <w:rFonts w:ascii="等线" w:hAnsi="等线" w:eastAsia="等线" w:cs="等线"/>
          <w:sz w:val="20"/>
        </w:rPr>
      </w:pPr>
    </w:p>
    <w:p>
      <w:pPr>
        <w:pStyle w:val="f5x04r"/>
        <w:snapToGrid w:val="false"/>
        <w:jc w:val="both"/>
        <w:rPr>
          <w:rFonts w:ascii="等线" w:hAnsi="等线" w:eastAsia="等线" w:cs="等线"/>
          <w:sz w:val="20"/>
        </w:rPr>
      </w:pPr>
    </w:p>
    <w:sectPr>
      <w:headerReference r:id="rId5" w:type="default"/>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header1.xml><?xml version="1.0" encoding="utf-8"?>
<w:hdr xmlns:w="http://schemas.openxmlformats.org/wordprocessingml/2006/main">
  <w:p>
    <w:pPr>
      <w:pStyle w:val="qluto2"/>
      <w:snapToGrid w:val="false"/>
      <w:jc w:val="center"/>
      <w:rPr>
        <w:rFonts w:ascii="等线" w:hAnsi="等线" w:eastAsia="等线" w:cs="等线"/>
        <w:sz w:val="18"/>
      </w:rPr>
    </w:pPr>
  </w:p>
</w:hdr>
</file>

<file path=word/numbering.xml><?xml version="1.0" encoding="utf-8"?>
<w:numbering xmlns:w="http://schemas.openxmlformats.org/wordprocessingml/2006/main">
  <w:abstractNum w:abstractNumId="1">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2">
    <w:lvl w:ilvl="5">
      <w:start w:val="1"/>
      <w:numFmt w:val="lowerRoman"/>
      <w:lvlText w:val="%6."/>
      <w:lvlJc w:val="left"/>
      <w:pPr>
        <w:ind w:left="253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abstractNum>
  <w:abstractNum w:abstractNumId="3">
    <w:lvl w:ilvl="4">
      <w:start w:val="1"/>
      <w:numFmt w:val="lowerLetter"/>
      <w:lvlText w:val="%5)"/>
      <w:lvlJc w:val="left"/>
      <w:pPr>
        <w:ind w:left="209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abstractNum>
  <w:abstractNum w:abstractNumId="4">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5">
    <w:lvl w:ilvl="0">
      <w:start w:val="1"/>
      <w:numFmt w:val="decimal"/>
      <w:lvlText w:val="%1、"/>
      <w:lvlJc w:val="left"/>
      <w:pPr>
        <w:ind w:left="33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abstractNum>
  <w:abstractNum w:abstractNumId="6">
    <w:lvl w:ilvl="3">
      <w:start w:val="1"/>
      <w:numFmt w:val="decimal"/>
      <w:lvlText w:val="%4."/>
      <w:lvlJc w:val="left"/>
      <w:pPr>
        <w:ind w:left="16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abstractNum>
  <w:abstractNum w:abstractNumId="7">
    <w:lvl w:ilvl="7">
      <w:start w:val="1"/>
      <w:numFmt w:val="lowerLetter"/>
      <w:lvlText w:val="%8)"/>
      <w:lvlJc w:val="left"/>
      <w:pPr>
        <w:ind w:left="341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abstractNum>
  <w:abstractNum w:abstractNumId="8">
    <w:lvl w:ilvl="4">
      <w:start w:val="1"/>
      <w:numFmt w:val="lowerLetter"/>
      <w:lvlText w:val="%5)"/>
      <w:lvlJc w:val="left"/>
      <w:pPr>
        <w:ind w:left="209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abstractNum>
  <w:num w:numId="2">
    <w:abstractNumId w:val="7"/>
  </w:num>
  <w:num w:numId="3">
    <w:abstractNumId w:val="4"/>
  </w:num>
  <w:num w:numId="7">
    <w:abstractNumId w:val="2"/>
  </w:num>
  <w:num w:numId="4">
    <w:abstractNumId w:val="3"/>
  </w:num>
  <w:num w:numId="1">
    <w:abstractNumId w:val="1"/>
  </w:num>
  <w:num w:numId="5">
    <w:abstractNumId w:val="6"/>
  </w:num>
  <w:num w:numId="8">
    <w:abstractNumId w:val="5"/>
  </w:num>
  <w:num w:numId="6">
    <w:abstractNumId w:val="8"/>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useWord2013TrackBottomHyphenation" w:uri="http://schemas.microsoft.com/office/word" w:val="0"/>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Setting w:name="doNotFlipMirrorIndent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Subtle Emphasis" w:uiPriority="19" w:qFormat="true"/>
    <w:lsdException w:name="Grid Table 4 Accent 2" w:uiPriority="49"/>
    <w:lsdException w:name="Dark List Accent 2" w:uiPriority="70"/>
    <w:lsdException w:name="Medium Shading 2" w:uiPriority="64"/>
    <w:lsdException w:name="TOC Heading" w:uiPriority="39" w:semiHidden="true" w:unhideWhenUsed="true" w:qFormat="true"/>
    <w:lsdException w:name="List Table 1 Light Accent 6" w:uiPriority="46"/>
    <w:lsdException w:name="List Table 4" w:uiPriority="49"/>
    <w:lsdException w:name="Grid Table 1 Light Accent 2" w:uiPriority="46"/>
    <w:lsdException w:name="Colorful Shading Accent 2" w:uiPriority="71"/>
    <w:lsdException w:name="Grid Table 6 Colorful Accent 5" w:uiPriority="51"/>
    <w:lsdException w:name="Body Text First Indent 2" w:semiHidden="true" w:unhideWhenUsed="true"/>
    <w:lsdException w:name="List Table 3 Accent 2" w:uiPriority="48"/>
    <w:lsdException w:name="Light Shading Accent 2" w:uiPriority="60"/>
    <w:lsdException w:name="Grid Table 1 Light Accent 1" w:uiPriority="46"/>
    <w:lsdException w:name="Hashtag" w:semiHidden="true" w:unhideWhenUsed="true"/>
    <w:lsdException w:name="List Bullet 3" w:semiHidden="true" w:unhideWhenUsed="true"/>
    <w:lsdException w:name="Light List Accent 1" w:uiPriority="61"/>
    <w:lsdException w:name="Medium Shading 1 Accent 4" w:uiPriority="63"/>
    <w:lsdException w:name="Smart Link" w:semiHidden="true" w:unhideWhenUsed="true"/>
    <w:lsdException w:name="List Table 7 Colorful Accent 4" w:uiPriority="52"/>
    <w:lsdException w:name="Colorful Grid Accent 2" w:uiPriority="73"/>
    <w:lsdException w:name="Outline List 3" w:semiHidden="true" w:unhideWhenUsed="true"/>
    <w:lsdException w:name="Medium List 2" w:uiPriority="66"/>
    <w:lsdException w:name="List Table 4 Accent 6" w:uiPriority="49"/>
    <w:lsdException w:name="heading 9" w:uiPriority="9" w:semiHidden="true" w:unhideWhenUsed="true" w:qFormat="true"/>
    <w:lsdException w:name="List Table 5 Dark Accent 6" w:uiPriority="50"/>
    <w:lsdException w:name="List Table 5 Dark Accent 5" w:uiPriority="50"/>
    <w:lsdException w:name="Title" w:uiPriority="10" w:qFormat="true"/>
    <w:lsdException w:name="List Number 5" w:semiHidden="true" w:unhideWhenUsed="true"/>
    <w:lsdException w:name="List Table 2 Accent 1" w:uiPriority="47"/>
    <w:lsdException w:name="Grid Table 2 Accent 5" w:uiPriority="47"/>
    <w:lsdException w:name="Table Classic 3" w:semiHidden="true" w:unhideWhenUsed="true"/>
    <w:lsdException w:name="HTML Address" w:semiHidden="true" w:unhideWhenUsed="true"/>
    <w:lsdException w:name="Grid Table 6 Colorful" w:uiPriority="51"/>
    <w:lsdException w:name="Table Grid 6" w:semiHidden="true" w:unhideWhenUsed="true"/>
    <w:lsdException w:name="Medium Shading 1 Accent 1" w:uiPriority="63"/>
    <w:lsdException w:name="page number" w:semiHidden="true" w:unhideWhenUsed="true"/>
    <w:lsdException w:name="Table Professional" w:semiHidden="true" w:unhideWhenUsed="true"/>
    <w:lsdException w:name="List Table 2 Accent 2" w:uiPriority="47"/>
    <w:lsdException w:name="Medium Grid 2 Accent 2" w:uiPriority="68"/>
    <w:lsdException w:name="Light List Accent 3" w:uiPriority="61"/>
    <w:lsdException w:name="Table Classic 1" w:semiHidden="true" w:unhideWhenUsed="true"/>
    <w:lsdException w:name="Medium Shading 2 Accent 3" w:uiPriority="64"/>
    <w:lsdException w:name="Medium Shading 2 Accent 5" w:uiPriority="64"/>
    <w:lsdException w:name="List Table 3 Accent 6" w:uiPriority="48"/>
    <w:lsdException w:name="Medium List 2 Accent 5" w:uiPriority="66"/>
    <w:lsdException w:name="Subtitle" w:uiPriority="11" w:qFormat="true"/>
    <w:lsdException w:name="Unresolved Mention" w:semiHidden="true" w:unhideWhenUsed="true"/>
    <w:lsdException w:name="Body Text Indent 3" w:semiHidden="true" w:unhideWhenUsed="true"/>
    <w:lsdException w:name="List Continue 3" w:semiHidden="true" w:unhideWhenUsed="true"/>
    <w:lsdException w:name="List Paragraph" w:uiPriority="34" w:qFormat="true"/>
    <w:lsdException w:name="heading 8" w:uiPriority="9" w:semiHidden="true" w:unhideWhenUsed="true" w:qFormat="true"/>
    <w:lsdException w:name="heading 3" w:uiPriority="9" w:semiHidden="true" w:unhideWhenUsed="true" w:qFormat="true"/>
    <w:lsdException w:name="index 8" w:semiHidden="true" w:unhideWhenUsed="true"/>
    <w:lsdException w:name="Table Web 3" w:semiHidden="true" w:unhideWhenUsed="true"/>
    <w:lsdException w:name="toc 6" w:uiPriority="39" w:semiHidden="true" w:unhideWhenUsed="true"/>
    <w:lsdException w:name="Medium List 1 Accent 1" w:uiPriority="65"/>
    <w:lsdException w:name="Plain Table 1" w:uiPriority="41"/>
    <w:lsdException w:name="Balloon Text" w:semiHidden="true" w:unhideWhenUsed="true"/>
    <w:lsdException w:name="Grid Table 6 Colorful Accent 6" w:uiPriority="51"/>
    <w:lsdException w:name="Medium List 1 Accent 6" w:uiPriority="65"/>
    <w:lsdException w:name="Grid Table 3 Accent 6" w:uiPriority="48"/>
    <w:lsdException w:name="Block Text" w:semiHidden="true" w:unhideWhenUsed="true"/>
    <w:lsdException w:name="List Continue 5" w:semiHidden="true" w:unhideWhenUsed="true"/>
    <w:lsdException w:name="HTML Acronym" w:semiHidden="true" w:unhideWhenUsed="true"/>
    <w:lsdException w:name="List Bullet 2" w:semiHidden="true" w:unhideWhenUsed="true"/>
    <w:lsdException w:name="Dark List Accent 6" w:uiPriority="70"/>
    <w:lsdException w:name="Table Columns 5" w:semiHidden="true" w:unhideWhenUsed="true"/>
    <w:lsdException w:name="Table List 8" w:semiHidden="true" w:unhideWhenUsed="true"/>
    <w:lsdException w:name="Grid Table 7 Colorful" w:uiPriority="52"/>
    <w:lsdException w:name="Table Grid 8" w:semiHidden="true" w:unhideWhenUsed="true"/>
    <w:lsdException w:name="List Table 5 Dark Accent 4" w:uiPriority="50"/>
    <w:lsdException w:name="Colorful List Accent 1" w:uiPriority="72"/>
    <w:lsdException w:name="List Table 7 Colorful Accent 3" w:uiPriority="52"/>
    <w:lsdException w:name="endnote reference" w:semiHidden="true" w:unhideWhenUsed="true"/>
    <w:lsdException w:name="HTML Bottom of Form" w:semiHidden="true" w:unhideWhenUsed="true"/>
    <w:lsdException w:name="List Table 5 Dark Accent 2" w:uiPriority="50"/>
    <w:lsdException w:name="List Table 2" w:uiPriority="47"/>
    <w:lsdException w:name="Grid Table 7 Colorful Accent 5" w:uiPriority="52"/>
    <w:lsdException w:name="Hyperlink" w:semiHidden="true" w:unhideWhenUsed="true"/>
    <w:lsdException w:name="List Table 6 Colorful Accent 5" w:uiPriority="51"/>
    <w:lsdException w:name="Grid Table 4 Accent 1" w:uiPriority="49"/>
    <w:lsdException w:name="Dark List Accent 3" w:uiPriority="70"/>
    <w:lsdException w:name="Table List 1" w:semiHidden="true" w:unhideWhenUsed="true"/>
    <w:lsdException w:name="Bibliography" w:uiPriority="37" w:semiHidden="true" w:unhideWhenUsed="true"/>
    <w:lsdException w:name="Body Text 3" w:semiHidden="true" w:unhideWhenUsed="true"/>
    <w:lsdException w:name="Body Text First Indent" w:semiHidden="true" w:unhideWhenUsed="true"/>
    <w:lsdException w:name="Outline List 1" w:semiHidden="true" w:unhideWhenUsed="true"/>
    <w:lsdException w:name="Table List 6" w:semiHidden="true" w:unhideWhenUsed="true"/>
    <w:lsdException w:name="Medium Grid 1" w:uiPriority="67"/>
    <w:lsdException w:name="Colorful Grid Accent 3" w:uiPriority="73"/>
    <w:lsdException w:name="Placeholder Text" w:semiHidden="true"/>
    <w:lsdException w:name="Medium List 2 Accent 3" w:uiPriority="66"/>
    <w:lsdException w:name="List Table 1 Light Accent 3" w:uiPriority="46"/>
    <w:lsdException w:name="Medium List 2 Accent 1" w:uiPriority="66"/>
    <w:lsdException w:name="List 3" w:semiHidden="true" w:unhideWhenUsed="true"/>
    <w:lsdException w:name="Table Elegant" w:semiHidden="true" w:unhideWhenUsed="true"/>
    <w:lsdException w:name="Colorful Grid Accent 4" w:uiPriority="73"/>
    <w:lsdException w:name="Grid Table 5 Dark" w:uiPriority="50"/>
    <w:lsdException w:name="Light Grid Accent 1" w:uiPriority="62"/>
    <w:lsdException w:name="Light Grid Accent 4" w:uiPriority="62"/>
    <w:lsdException w:name="List Table 1 Light Accent 5" w:uiPriority="46"/>
    <w:lsdException w:name="Medium Grid 2 Accent 6" w:uiPriority="68"/>
    <w:lsdException w:name="index 3" w:semiHidden="true" w:unhideWhenUsed="true"/>
    <w:lsdException w:name="List Table 7 Colorful" w:uiPriority="52"/>
    <w:lsdException w:name="Mention" w:semiHidden="true" w:unhideWhenUsed="true"/>
    <w:lsdException w:name="Grid Table 4 Accent 4" w:uiPriority="49"/>
    <w:lsdException w:name="List Table 4 Accent 2" w:uiPriority="49"/>
    <w:lsdException w:name="index 6" w:semiHidden="true" w:unhideWhenUsed="true"/>
    <w:lsdException w:name="Colorful Grid Accent 6" w:uiPriority="73"/>
    <w:lsdException w:name="HTML Typewriter" w:semiHidden="true" w:unhideWhenUsed="true"/>
    <w:lsdException w:name="Colorful Grid Accent 1" w:uiPriority="73"/>
    <w:lsdException w:name="Colorful Shading Accent 4" w:uiPriority="71"/>
    <w:lsdException w:name="Colorful Shading Accent 3" w:uiPriority="71"/>
    <w:lsdException w:name="Table Theme" w:semiHidden="true" w:unhideWhenUsed="true"/>
    <w:lsdException w:name="Medium List 1 Accent 4" w:uiPriority="65"/>
    <w:lsdException w:name="Light Grid Accent 6" w:uiPriority="62"/>
    <w:lsdException w:name="Body Text Indent" w:semiHidden="true" w:unhideWhenUsed="true"/>
    <w:lsdException w:name="index 1" w:semiHidden="true" w:unhideWhenUsed="true"/>
    <w:lsdException w:name="Normal Table" w:semiHidden="true" w:unhideWhenUsed="true"/>
    <w:lsdException w:name="List Table 2 Accent 5" w:uiPriority="47"/>
    <w:lsdException w:name="Grid Table 6 Colorful Accent 3" w:uiPriority="51"/>
    <w:lsdException w:name="annotation reference" w:semiHidden="true" w:unhideWhenUsed="true"/>
    <w:lsdException w:name="toc 5" w:uiPriority="39" w:semiHidden="true" w:unhideWhenUsed="true"/>
    <w:lsdException w:name="Grid Table 4" w:uiPriority="49"/>
    <w:lsdException w:name="Grid Table 2 Accent 3" w:uiPriority="47"/>
    <w:lsdException w:name="List Table 4 Accent 1" w:uiPriority="49"/>
    <w:lsdException w:name="Medium Shading 2 Accent 1" w:uiPriority="64"/>
    <w:lsdException w:name="List Table 7 Colorful Accent 5" w:uiPriority="52"/>
    <w:lsdException w:name="Grid Table 7 Colorful Accent 2" w:uiPriority="52"/>
    <w:lsdException w:name="Grid Table 1 Light Accent 4" w:uiPriority="46"/>
    <w:lsdException w:name="Colorful List Accent 2" w:uiPriority="72"/>
    <w:lsdException w:name="Light Grid Accent 3" w:uiPriority="62"/>
    <w:lsdException w:name="List Table 7 Colorful Accent 6" w:uiPriority="52"/>
    <w:lsdException w:name="List Table 1 Light Accent 2" w:uiPriority="46"/>
    <w:lsdException w:name="Book Title" w:uiPriority="33" w:qFormat="true"/>
    <w:lsdException w:name="Subtle Reference" w:uiPriority="31" w:qFormat="true"/>
    <w:lsdException w:name="Medium List 1 Accent 2" w:uiPriority="65"/>
    <w:lsdException w:name="Table Simple 2" w:semiHidden="true" w:unhideWhenUsed="true"/>
    <w:lsdException w:name="heading 1" w:uiPriority="9" w:qFormat="true"/>
    <w:lsdException w:name="Grid Table 3 Accent 1" w:uiPriority="48"/>
    <w:lsdException w:name="Body Text 2" w:semiHidden="true" w:unhideWhenUsed="true"/>
    <w:lsdException w:name="List Bullet 4" w:semiHidden="true" w:unhideWhenUsed="true"/>
    <w:lsdException w:name="Medium Grid 3 Accent 4" w:uiPriority="69"/>
    <w:lsdException w:name="List Number" w:semiHidden="true" w:unhideWhenUsed="true"/>
    <w:lsdException w:name="Grid Table 2 Accent 1" w:uiPriority="47"/>
    <w:lsdException w:name="Grid Table 1 Light" w:uiPriority="46"/>
    <w:lsdException w:name="Grid Table 5 Dark Accent 3" w:uiPriority="50"/>
    <w:lsdException w:name="Plain Table 5" w:uiPriority="45"/>
    <w:lsdException w:name="List Table 6 Colorful Accent 6" w:uiPriority="51"/>
    <w:lsdException w:name="Table Columns 3" w:semiHidden="true" w:unhideWhenUsed="true"/>
    <w:lsdException w:name="Medium Grid 2 Accent 3" w:uiPriority="68"/>
    <w:lsdException w:name="Medium List 1 Accent 5" w:uiPriority="65"/>
    <w:lsdException w:name="List 4" w:semiHidden="true" w:unhideWhenUsed="true"/>
    <w:lsdException w:name="Medium List 2 Accent 2" w:uiPriority="66"/>
    <w:lsdException w:name="Table Grid" w:uiPriority="39"/>
    <w:lsdException w:name="Colorful List Accent 6" w:uiPriority="72"/>
    <w:lsdException w:name="Light Shading" w:uiPriority="60"/>
    <w:lsdException w:name="Medium Grid 3 Accent 3" w:uiPriority="69"/>
    <w:lsdException w:name="Table Grid 5" w:semiHidden="true" w:unhideWhenUsed="true"/>
    <w:lsdException w:name="Colorful List Accent 3" w:uiPriority="72"/>
    <w:lsdException w:name="index 4" w:semiHidden="true" w:unhideWhenUsed="true"/>
    <w:lsdException w:name="Date" w:semiHidden="true" w:unhideWhenUsed="true"/>
    <w:lsdException w:name="List 5" w:semiHidden="true" w:unhideWhenUsed="true"/>
    <w:lsdException w:name="Light Shading Accent 5" w:uiPriority="60"/>
    <w:lsdException w:name="Table List 4" w:semiHidden="true" w:unhideWhenUsed="true"/>
    <w:lsdException w:name="Outline List 2" w:semiHidden="true" w:unhideWhenUsed="true"/>
    <w:lsdException w:name="endnote text" w:semiHidden="true" w:unhideWhenUsed="true"/>
    <w:lsdException w:name="Plain Table 2" w:uiPriority="42"/>
    <w:lsdException w:name="Grid Table 6 Colorful Accent 2" w:uiPriority="51"/>
    <w:lsdException w:name="E-mail Signature" w:semiHidden="true" w:unhideWhenUsed="true"/>
    <w:lsdException w:name="Table 3D effects 3" w:semiHidden="true" w:unhideWhenUsed="true"/>
    <w:lsdException w:name="line number" w:semiHidden="true" w:unhideWhenUsed="true"/>
    <w:lsdException w:name="Intense Emphasis" w:uiPriority="21" w:qFormat="true"/>
    <w:lsdException w:name="Table Subtle 1" w:semiHidden="true" w:unhideWhenUsed="true"/>
    <w:lsdException w:name="List Table 6 Colorful" w:uiPriority="51"/>
    <w:lsdException w:name="List Table 4 Accent 5" w:uiPriority="49"/>
    <w:lsdException w:name="toc 4" w:uiPriority="39" w:semiHidden="true" w:unhideWhenUsed="true"/>
    <w:lsdException w:name="Medium Grid 1 Accent 5" w:uiPriority="67"/>
    <w:lsdException w:name="Colorful Shading Accent 5" w:uiPriority="71"/>
    <w:lsdException w:name="Body Text Indent 2" w:semiHidden="true" w:unhideWhenUsed="true"/>
    <w:lsdException w:name="Table Columns 2" w:semiHidden="true" w:unhideWhenUsed="true"/>
    <w:lsdException w:name="Quote" w:uiPriority="29" w:qFormat="true"/>
    <w:lsdException w:name="Medium Shading 2 Accent 2" w:uiPriority="64"/>
    <w:lsdException w:name="List Table 1 Light" w:uiPriority="46"/>
    <w:lsdException w:name="Table List 7" w:semiHidden="true" w:unhideWhenUsed="true"/>
    <w:lsdException w:name="List Bullet" w:semiHidden="true" w:unhideWhenUsed="true"/>
    <w:lsdException w:name="Table Web 2" w:semiHidden="true" w:unhideWhenUsed="true"/>
    <w:lsdException w:name="heading 6" w:uiPriority="9" w:semiHidden="true" w:unhideWhenUsed="true" w:qFormat="true"/>
    <w:lsdException w:name="Salutation" w:semiHidden="true" w:unhideWhenUsed="true"/>
    <w:lsdException w:name="Table Grid 7" w:semiHidden="true" w:unhideWhenUsed="true"/>
    <w:lsdException w:name="Grid Table 5 Dark Accent 6" w:uiPriority="50"/>
    <w:lsdException w:name="toa heading" w:semiHidden="true" w:unhideWhenUsed="true"/>
    <w:lsdException w:name="index heading" w:semiHidden="true" w:unhideWhenUsed="true"/>
    <w:lsdException w:name="Grid Table Light" w:uiPriority="40"/>
    <w:lsdException w:name="HTML Preformatted" w:semiHidden="true" w:unhideWhenUsed="true"/>
    <w:lsdException w:name="Grid Table 5 Dark Accent 1" w:uiPriority="50"/>
    <w:lsdException w:name="Medium Shading 2 Accent 4" w:uiPriority="64"/>
    <w:lsdException w:name="List Continue 4" w:semiHidden="true" w:unhideWhenUsed="true"/>
    <w:lsdException w:name="Dark List Accent 5" w:uiPriority="70"/>
    <w:lsdException w:name="List Table 4 Accent 4" w:uiPriority="49"/>
    <w:lsdException w:name="Medium Grid 3 Accent 6" w:uiPriority="69"/>
    <w:lsdException w:name="footer" w:semiHidden="true" w:unhideWhenUsed="true"/>
    <w:lsdException w:name="Medium Shading 1 Accent 2" w:uiPriority="63"/>
    <w:lsdException w:name="FollowedHyperlink" w:semiHidden="true" w:unhideWhenUsed="true"/>
    <w:lsdException w:name="index 7" w:semiHidden="true" w:unhideWhenUsed="true"/>
    <w:lsdException w:name="caption" w:uiPriority="35" w:semiHidden="true" w:unhideWhenUsed="true" w:qFormat="true"/>
    <w:lsdException w:name="Dark List Accent 4" w:uiPriority="70"/>
    <w:lsdException w:name="Signature" w:semiHidden="true" w:unhideWhenUsed="true"/>
    <w:lsdException w:name="List Table 6 Colorful Accent 4" w:uiPriority="51"/>
    <w:lsdException w:name="Table Simple 3" w:semiHidden="true" w:unhideWhenUsed="true"/>
    <w:lsdException w:name="Grid Table 2" w:uiPriority="47"/>
    <w:lsdException w:name="Medium Grid 1 Accent 3" w:uiPriority="67"/>
    <w:lsdException w:name="Smart Hyperlink" w:semiHidden="true" w:unhideWhenUsed="true"/>
    <w:lsdException w:name="Medium Grid 3 Accent 5" w:uiPriority="69"/>
    <w:lsdException w:name="Light Shading Accent 3" w:uiPriority="60"/>
    <w:lsdException w:name="Grid Table 3 Accent 5" w:uiPriority="48"/>
    <w:lsdException w:name="List Table 7 Colorful Accent 2" w:uiPriority="52"/>
    <w:lsdException w:name="List Table 5 Dark Accent 1" w:uiPriority="50"/>
    <w:lsdException w:name="Normal Indent" w:semiHidden="true" w:unhideWhenUsed="true"/>
    <w:lsdException w:name="Grid Table 7 Colorful Accent 4" w:uiPriority="52"/>
    <w:lsdException w:name="HTML Definition" w:semiHidden="true" w:unhideWhenUsed="true"/>
    <w:lsdException w:name="List Table 6 Colorful Accent 3" w:uiPriority="51"/>
    <w:lsdException w:name="Table List 3" w:semiHidden="true" w:unhideWhenUsed="true"/>
    <w:lsdException w:name="Plain Text" w:semiHidden="true" w:unhideWhenUsed="true"/>
    <w:lsdException w:name="Colorful List Accent 5" w:uiPriority="72"/>
    <w:lsdException w:name="Plain Table 3" w:uiPriority="43"/>
    <w:lsdException w:name="toc 2" w:uiPriority="39" w:semiHidden="true" w:unhideWhenUsed="true"/>
    <w:lsdException w:name="envelope address" w:semiHidden="true" w:unhideWhenUsed="true"/>
    <w:lsdException w:name="List Table 3 Accent 3" w:uiPriority="48"/>
    <w:lsdException w:name="Light Shading Accent 6" w:uiPriority="60"/>
    <w:lsdException w:name="Document Map" w:semiHidden="true" w:unhideWhenUsed="true"/>
    <w:lsdException w:name="Light List Accent 5" w:uiPriority="61"/>
    <w:lsdException w:name="Grid Table 2 Accent 2" w:uiPriority="47"/>
    <w:lsdException w:name="Table Contemporary" w:semiHidden="true" w:unhideWhenUsed="true"/>
    <w:lsdException w:name="Table Grid 2" w:semiHidden="true" w:unhideWhenUsed="true"/>
    <w:lsdException w:name="annotation subject" w:semiHidden="true" w:unhideWhenUsed="true"/>
    <w:lsdException w:name="Normal" w:uiPriority="0" w:qFormat="true"/>
    <w:lsdException w:name="Normal (Web)" w:semiHidden="true" w:unhideWhenUsed="true"/>
    <w:lsdException w:name="Emphasis" w:uiPriority="20" w:qFormat="true"/>
    <w:lsdException w:name="Revision" w:semiHidden="true"/>
    <w:lsdException w:name="header" w:semiHidden="true" w:unhideWhenUsed="true"/>
    <w:lsdException w:name="Grid Table 1 Light Accent 6" w:uiPriority="46"/>
    <w:lsdException w:name="heading 4" w:uiPriority="9" w:semiHidden="true" w:unhideWhenUsed="true" w:qFormat="true"/>
    <w:lsdException w:name="Medium Shading 1 Accent 6" w:uiPriority="63"/>
    <w:lsdException w:name="List Table 3" w:uiPriority="48"/>
    <w:lsdException w:name="Intense Reference" w:uiPriority="32" w:qFormat="true"/>
    <w:lsdException w:name="Medium Shading 1" w:uiPriority="63"/>
    <w:lsdException w:name="table of figures" w:semiHidden="true" w:unhideWhenUsed="true"/>
    <w:lsdException w:name="Table Columns 1" w:semiHidden="true" w:unhideWhenUsed="true"/>
    <w:lsdException w:name="List Number 3" w:semiHidden="true" w:unhideWhenUsed="true"/>
    <w:lsdException w:name="Light List Accent 6" w:uiPriority="61"/>
    <w:lsdException w:name="Body Text" w:semiHidden="true" w:unhideWhenUsed="true"/>
    <w:lsdException w:name="Grid Table 3 Accent 2" w:uiPriority="48"/>
    <w:lsdException w:name="HTML Keyboard" w:semiHidden="true" w:unhideWhenUsed="true"/>
    <w:lsdException w:name="Table 3D effects 1" w:semiHidden="true" w:unhideWhenUsed="true"/>
    <w:lsdException w:name="index 2" w:semiHidden="true" w:unhideWhenUsed="true"/>
    <w:lsdException w:name="Medium List 2 Accent 6" w:uiPriority="66"/>
    <w:lsdException w:name="List Table 2 Accent 6" w:uiPriority="47"/>
    <w:lsdException w:name="Medium Shading 2 Accent 6" w:uiPriority="64"/>
    <w:lsdException w:name="Table 3D effects 2" w:semiHidden="true" w:unhideWhenUsed="true"/>
    <w:lsdException w:name="List Table 1 Light Accent 1" w:uiPriority="46"/>
    <w:lsdException w:name="HTML Variable" w:semiHidden="true" w:unhideWhenUsed="true"/>
    <w:lsdException w:name="List Continue" w:semiHidden="true" w:unhideWhenUsed="true"/>
    <w:lsdException w:name="Grid Table 4 Accent 3" w:uiPriority="49"/>
    <w:lsdException w:name="Light List Accent 2" w:uiPriority="61"/>
    <w:lsdException w:name="Medium Shading 1 Accent 3" w:uiPriority="63"/>
    <w:lsdException w:name="Table Columns 4" w:semiHidden="true" w:unhideWhenUsed="true"/>
    <w:lsdException w:name="heading 5" w:uiPriority="9" w:semiHidden="true" w:unhideWhenUsed="true" w:qFormat="true"/>
    <w:lsdException w:name="Table Subtle 2" w:semiHidden="true" w:unhideWhenUsed="true"/>
    <w:lsdException w:name="table of authorities" w:semiHidden="true" w:unhideWhenUsed="true"/>
    <w:lsdException w:name="Light List Accent 4" w:uiPriority="61"/>
    <w:lsdException w:name="Medium Grid 2 Accent 1" w:uiPriority="68"/>
    <w:lsdException w:name="Table Grid 1" w:semiHidden="true" w:unhideWhenUsed="true"/>
    <w:lsdException w:name="Grid Table 7 Colorful Accent 6" w:uiPriority="52"/>
    <w:lsdException w:name="Default Paragraph Font" w:uiPriority="1" w:semiHidden="true" w:unhideWhenUsed="true"/>
    <w:lsdException w:name="Grid Table 4 Accent 5" w:uiPriority="49"/>
    <w:lsdException w:name="List Number 4" w:semiHidden="true" w:unhideWhenUsed="true"/>
    <w:lsdException w:name="Medium Grid 2 Accent 5" w:uiPriority="68"/>
    <w:lsdException w:name="List Table 6 Colorful Accent 2" w:uiPriority="51"/>
    <w:lsdException w:name="List Table 1 Light Accent 4" w:uiPriority="46"/>
    <w:lsdException w:name="heading 2" w:uiPriority="9" w:semiHidden="true" w:unhideWhenUsed="true" w:qFormat="true"/>
    <w:lsdException w:name="Table List 2" w:semiHidden="true" w:unhideWhenUsed="true"/>
    <w:lsdException w:name="Light Grid Accent 5" w:uiPriority="62"/>
    <w:lsdException w:name="toc 3" w:uiPriority="39" w:semiHidden="true" w:unhideWhenUsed="true"/>
    <w:lsdException w:name="Colorful Shading Accent 6" w:uiPriority="71"/>
    <w:lsdException w:name="Grid Table 7 Colorful Accent 1" w:uiPriority="52"/>
    <w:lsdException w:name="toc 9" w:uiPriority="39" w:semiHidden="true" w:unhideWhenUsed="true"/>
    <w:lsdException w:name="List Table 3 Accent 5" w:uiPriority="48"/>
    <w:lsdException w:name="Medium Grid 1 Accent 2" w:uiPriority="67"/>
    <w:lsdException w:name="List 2" w:semiHidden="true" w:unhideWhenUsed="true"/>
    <w:lsdException w:name="Intense Quote" w:uiPriority="30" w:qFormat="true"/>
    <w:lsdException w:name="Grid Table 3 Accent 3" w:uiPriority="48"/>
    <w:lsdException w:name="Grid Table 1 Light Accent 3" w:uiPriority="46"/>
    <w:lsdException w:name="List Table 2 Accent 4" w:uiPriority="47"/>
    <w:lsdException w:name="index 9" w:semiHidden="true" w:unhideWhenUsed="true"/>
    <w:lsdException w:name="No Spacing" w:uiPriority="1" w:qFormat="true"/>
    <w:lsdException w:name="annotation text" w:semiHidden="true" w:unhideWhenUsed="true"/>
    <w:lsdException w:name="index 5" w:semiHidden="true" w:unhideWhenUsed="true"/>
    <w:lsdException w:name="Grid Table 6 Colorful Accent 4" w:uiPriority="51"/>
    <w:lsdException w:name="Colorful List" w:uiPriority="72"/>
    <w:lsdException w:name="Dark List Accent 1" w:uiPriority="70"/>
    <w:lsdException w:name="Dark List" w:uiPriority="70"/>
    <w:lsdException w:name="Grid Table 5 Dark Accent 4" w:uiPriority="50"/>
    <w:lsdException w:name="footnote reference" w:semiHidden="true" w:unhideWhenUsed="true"/>
    <w:lsdException w:name="List Table 5 Dark Accent 3" w:uiPriority="50"/>
    <w:lsdException w:name="HTML Cite" w:semiHidden="true" w:unhideWhenUsed="true"/>
    <w:lsdException w:name="Light Grid" w:uiPriority="62"/>
    <w:lsdException w:name="Grid Table 1 Light Accent 5" w:uiPriority="46"/>
    <w:lsdException w:name="Table Grid 4" w:semiHidden="true" w:unhideWhenUsed="true"/>
    <w:lsdException w:name="macro" w:semiHidden="true" w:unhideWhenUsed="true"/>
    <w:lsdException w:name="Medium Grid 1 Accent 1" w:uiPriority="67"/>
    <w:lsdException w:name="HTML Top of Form" w:semiHidden="true" w:unhideWhenUsed="true"/>
    <w:lsdException w:name="List Table 7 Colorful Accent 1" w:uiPriority="52"/>
    <w:lsdException w:name="Table Colorful 2" w:semiHidden="true" w:unhideWhenUsed="true"/>
    <w:lsdException w:name="List Table 3 Accent 4" w:uiPriority="48"/>
    <w:lsdException w:name="Table Classic 2" w:semiHidden="true" w:unhideWhenUsed="true"/>
    <w:lsdException w:name="Grid Table 3" w:uiPriority="48"/>
    <w:lsdException w:name="Light List" w:uiPriority="61"/>
    <w:lsdException w:name="Medium Grid 1 Accent 4" w:uiPriority="67"/>
    <w:lsdException w:name="HTML Sample" w:semiHidden="true" w:unhideWhenUsed="true"/>
    <w:lsdException w:name="List Table 3 Accent 1" w:uiPriority="48"/>
    <w:lsdException w:name="toc 7" w:uiPriority="39" w:semiHidden="true" w:unhideWhenUsed="true"/>
    <w:lsdException w:name="Plain Table 4" w:uiPriority="44"/>
    <w:lsdException w:name="Table List 5" w:semiHidden="true" w:unhideWhenUsed="true"/>
    <w:lsdException w:name="List Bullet 5" w:semiHidden="true" w:unhideWhenUsed="true"/>
    <w:lsdException w:name="Grid Table 2 Accent 4" w:uiPriority="47"/>
    <w:lsdException w:name="Light Shading Accent 4" w:uiPriority="60"/>
    <w:lsdException w:name="Table Classic 4" w:semiHidden="true" w:unhideWhenUsed="true"/>
    <w:lsdException w:name="toc 8" w:uiPriority="39" w:semiHidden="true" w:unhideWhenUsed="true"/>
    <w:lsdException w:name="Medium Grid 2" w:uiPriority="68"/>
    <w:lsdException w:name="Colorful List Accent 4" w:uiPriority="72"/>
    <w:lsdException w:name="Medium Grid 2 Accent 4" w:uiPriority="68"/>
    <w:lsdException w:name="Medium Shading 1 Accent 5" w:uiPriority="63"/>
    <w:lsdException w:name="Medium List 1" w:uiPriority="65"/>
    <w:lsdException w:name="toc 1" w:uiPriority="39" w:semiHidden="true" w:unhideWhenUsed="true"/>
    <w:lsdException w:name="Note Heading" w:semiHidden="true" w:unhideWhenUsed="true"/>
    <w:lsdException w:name="Table Colorful 1" w:semiHidden="true" w:unhideWhenUsed="true"/>
    <w:lsdException w:name="Table Colorful 3" w:semiHidden="true" w:unhideWhenUsed="true"/>
    <w:lsdException w:name="Colorful Grid" w:uiPriority="73"/>
    <w:lsdException w:name="Table Web 1" w:semiHidden="true" w:unhideWhenUsed="true"/>
    <w:lsdException w:name="Colorful Shading Accent 1" w:uiPriority="71"/>
    <w:lsdException w:name="Light Shading Accent 1" w:uiPriority="60"/>
    <w:lsdException w:name="envelope return" w:semiHidden="true" w:unhideWhenUsed="true"/>
    <w:lsdException w:name="Grid Table 6 Colorful Accent 1" w:uiPriority="51"/>
    <w:lsdException w:name="heading 7" w:uiPriority="9" w:semiHidden="true" w:unhideWhenUsed="true" w:qFormat="true"/>
    <w:lsdException w:name="Grid Table 3 Accent 4" w:uiPriority="48"/>
    <w:lsdException w:name="Grid Table 5 Dark Accent 5" w:uiPriority="50"/>
    <w:lsdException w:name="Grid Table 7 Colorful Accent 3" w:uiPriority="52"/>
    <w:lsdException w:name="Message Header" w:semiHidden="true" w:unhideWhenUsed="true"/>
    <w:lsdException w:name="List Continue 2" w:semiHidden="true" w:unhideWhenUsed="true"/>
    <w:lsdException w:name="Colorful Grid Accent 5" w:uiPriority="73"/>
    <w:lsdException w:name="List Table 2 Accent 3" w:uiPriority="47"/>
    <w:lsdException w:name="No List" w:semiHidden="true" w:unhideWhenUsed="true"/>
    <w:lsdException w:name="Grid Table 2 Accent 6" w:uiPriority="47"/>
    <w:lsdException w:name="Table Grid 3" w:semiHidden="true" w:unhideWhenUsed="true"/>
    <w:lsdException w:name="Table Simple 1" w:semiHidden="true" w:unhideWhenUsed="true"/>
    <w:lsdException w:name="Medium Grid 3 Accent 2" w:uiPriority="69"/>
    <w:lsdException w:name="Closing" w:semiHidden="true" w:unhideWhenUsed="true"/>
    <w:lsdException w:name="Colorful Shading" w:uiPriority="71"/>
    <w:lsdException w:name="Medium Grid 3" w:uiPriority="69"/>
    <w:lsdException w:name="Medium Grid 1 Accent 6" w:uiPriority="67"/>
    <w:lsdException w:name="HTML Code" w:semiHidden="true" w:unhideWhenUsed="true"/>
    <w:lsdException w:name="Grid Table 4 Accent 6" w:uiPriority="49"/>
    <w:lsdException w:name="footnote text" w:semiHidden="true" w:unhideWhenUsed="true"/>
    <w:lsdException w:name="Strong" w:uiPriority="22" w:qFormat="true"/>
    <w:lsdException w:name="Medium List 1 Accent 3" w:uiPriority="65"/>
    <w:lsdException w:name="Grid Table 5 Dark Accent 2" w:uiPriority="50"/>
    <w:lsdException w:name="List Table 6 Colorful Accent 1" w:uiPriority="51"/>
    <w:lsdException w:name="Medium Grid 3 Accent 1" w:uiPriority="69"/>
    <w:lsdException w:name="Medium List 2 Accent 4" w:uiPriority="66"/>
    <w:lsdException w:name="List Table 5 Dark" w:uiPriority="50"/>
    <w:lsdException w:name="Light Grid Accent 2" w:uiPriority="62"/>
    <w:lsdException w:name="List" w:semiHidden="true" w:unhideWhenUsed="true"/>
    <w:lsdException w:name="List Table 4 Accent 3" w:uiPriority="49"/>
    <w:lsdException w:name="List Number 2" w:semiHidden="true" w:unhideWhenUsed="true"/>
  </w:latentStyles>
  <w:style w:type="numbering" w:styleId="4eedb4" w:default="true">
    <w:name w:val="No List"/>
    <w:uiPriority w:val="99"/>
    <w:semiHidden/>
    <w:unhideWhenUsed/>
  </w:style>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0992hv" w:default="true">
    <w:name w:val="Normal"/>
    <w:basedOn w:val=""/>
    <w:next w:val=""/>
    <w:pPr>
      <w:widowControl w:val="false"/>
      <w:jc w:val="left"/>
    </w:pPr>
  </w:style>
  <w:style w:type="paragraph" w:styleId="qluto2">
    <w:name w:val="header"/>
    <w:basedOn w:val="mqbm6x"/>
    <w:next w:val=""/>
    <w:uiPriority w:val="99"/>
    <w:unhideWhenUsed/>
    <w:pPr>
      <w:pBdr>
        <w:bottom w:val="single" w:color="auto" w:sz="6" w:space="1"/>
      </w:pBdr>
      <w:tabs>
        <w:tab w:val="center" w:pos="4153"/>
        <w:tab w:val="right" w:pos="8306"/>
      </w:tabs>
      <w:snapToGrid w:val="false"/>
      <w:jc w:val="center"/>
    </w:pPr>
    <w:rPr>
      <w:sz w:val="18"/>
      <w:szCs w:val="18"/>
    </w:rPr>
  </w:style>
  <w:style w:type="paragraph" w:styleId="n5i0tp">
    <w:name w:val="heading 3"/>
    <w:basedOn w:val="gvl2wl"/>
    <w:next w:val="0992hv"/>
    <w:uiPriority w:val="9"/>
    <w:qFormat/>
    <w:pPr>
      <w:keepNext/>
      <w:keepLines/>
      <w:spacing w:before="0" w:after="0" w:line="408" w:lineRule="auto"/>
      <w:outlineLvl w:val="2"/>
    </w:pPr>
    <w:rPr>
      <w:b/>
      <w:bCs/>
      <w:color w:val="1A1A1A"/>
      <w:sz w:val="28"/>
      <w:szCs w:val="28"/>
    </w:rPr>
  </w:style>
  <w:style w:type="paragraph" w:styleId="ea8d4i">
    <w:name w:val="heading 1"/>
    <w:basedOn w:val="j4mfna"/>
    <w:next w:val="8uqa9f"/>
    <w:uiPriority w:val="9"/>
    <w:qFormat/>
    <w:pPr>
      <w:keepNext/>
      <w:keepLines/>
      <w:spacing w:before="0" w:after="0" w:line="408" w:lineRule="auto"/>
      <w:outlineLvl w:val="0"/>
    </w:pPr>
    <w:rPr>
      <w:b/>
      <w:bCs/>
      <w:color w:val="1A1A1A"/>
      <w:sz w:val="36"/>
      <w:szCs w:val="36"/>
    </w:rPr>
  </w:style>
  <w:style w:type="paragraph" w:styleId="8uqa9f" w:default="true">
    <w:name w:val="Normal"/>
    <w:basedOn w:val=""/>
    <w:next w:val=""/>
    <w:pPr>
      <w:widowControl w:val="false"/>
      <w:jc w:val="left"/>
    </w:pPr>
  </w:style>
  <w:style w:type="paragraph" w:styleId="en1eei" w:default="true">
    <w:name w:val="Normal"/>
    <w:basedOn w:val=""/>
    <w:next w:val=""/>
    <w:pPr>
      <w:widowControl w:val="false"/>
      <w:jc w:val="left"/>
    </w:pPr>
  </w:style>
  <w:style w:type="paragraph" w:styleId="h46i5g" w:default="true">
    <w:name w:val="Normal"/>
    <w:basedOn w:val=""/>
    <w:next w:val=""/>
    <w:pPr>
      <w:widowControl w:val="false"/>
      <w:jc w:val="left"/>
    </w:pPr>
  </w:style>
  <w:style w:type="paragraph" w:styleId="f5x04r" w:default="true">
    <w:name w:val="Normal"/>
    <w:basedOn w:val=""/>
    <w:next w:val=""/>
    <w:pPr>
      <w:widowControl w:val="false"/>
      <w:jc w:val="left"/>
    </w:pPr>
  </w:style>
  <w:style w:type="paragraph" w:styleId="cp7xtv">
    <w:name w:val="header"/>
    <w:basedOn w:val="en1eei"/>
    <w:next w:val=""/>
    <w:uiPriority w:val="99"/>
    <w:unhideWhenUsed/>
    <w:pPr>
      <w:pBdr>
        <w:bottom w:val="single" w:color="auto" w:sz="6" w:space="1"/>
      </w:pBdr>
      <w:tabs>
        <w:tab w:val="center" w:pos="4153"/>
        <w:tab w:val="right" w:pos="8306"/>
      </w:tabs>
      <w:snapToGrid w:val="false"/>
      <w:jc w:val="center"/>
    </w:pPr>
    <w:rPr>
      <w:sz w:val="18"/>
      <w:szCs w:val="18"/>
    </w:rPr>
  </w:style>
  <w:style w:type="table" w:styleId="24i2zc"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mqbm6x" w:default="true">
    <w:name w:val="Normal"/>
    <w:basedOn w:val=""/>
    <w:next w:val=""/>
    <w:pPr>
      <w:widowControl w:val="false"/>
      <w:jc w:val="left"/>
    </w:pPr>
  </w:style>
  <w:style w:type="paragraph" w:styleId="67wofg">
    <w:name w:val="heading 2"/>
    <w:basedOn w:val="0pq3x3"/>
    <w:next w:val="h46i5g"/>
    <w:uiPriority w:val="9"/>
    <w:qFormat/>
    <w:pPr>
      <w:keepNext/>
      <w:keepLines/>
      <w:spacing w:before="0" w:after="0" w:line="408" w:lineRule="auto"/>
      <w:outlineLvl w:val="1"/>
    </w:pPr>
    <w:rPr>
      <w:b/>
      <w:bCs/>
      <w:color w:val="1A1A1A"/>
      <w:sz w:val="32"/>
      <w:szCs w:val="32"/>
    </w:rPr>
  </w:style>
  <w:style w:type="paragraph" w:styleId="gvl2wl" w:default="true">
    <w:name w:val="Normal"/>
    <w:basedOn w:val=""/>
    <w:next w:val=""/>
    <w:pPr>
      <w:widowControl w:val="false"/>
      <w:jc w:val="left"/>
    </w:pPr>
  </w:style>
  <w:style w:type="table" w:styleId="w1s6ba">
    <w:name w:val="Table Grid"/>
    <w:basedOn w:val="24i2zc"/>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j4mfna" w:default="true">
    <w:name w:val="Normal"/>
    <w:basedOn w:val=""/>
    <w:next w:val=""/>
    <w:pPr>
      <w:widowControl w:val="false"/>
      <w:jc w:val="left"/>
    </w:pPr>
  </w:style>
  <w:style w:type="paragraph" w:styleId="0pq3x3"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4.png" /><Relationship Id="rId8" Type="http://schemas.openxmlformats.org/officeDocument/2006/relationships/image" Target="media/image3.png" /><Relationship Id="rId7" Type="http://schemas.openxmlformats.org/officeDocument/2006/relationships/image" Target="media/image2.png" /><Relationship Id="rId6" Type="http://schemas.openxmlformats.org/officeDocument/2006/relationships/image" Target="media/image1.png" /><Relationship Id="rId5" Type="http://schemas.openxmlformats.org/officeDocument/2006/relationships/header" Target="header1.xml" /><Relationship Id="rId11" Type="http://schemas.openxmlformats.org/officeDocument/2006/relationships/image" Target="media/image6.png" /><Relationship Id="rId10" Type="http://schemas.openxmlformats.org/officeDocument/2006/relationships/image" Target="media/image5.png" /><Relationship Id="rId1" Type="http://schemas.openxmlformats.org/officeDocument/2006/relationships/settings" Target="settings.xml" /><Relationship Id="rId12" Type="http://schemas.openxmlformats.org/officeDocument/2006/relationships/image" Target="media/image7.png" /><Relationship Id="rId2" Type="http://schemas.openxmlformats.org/officeDocument/2006/relationships/fontTable" Target="fontTable.xml" /><Relationship Id="rId4" Type="http://schemas.openxmlformats.org/officeDocument/2006/relationships/numbering" Target="numbering.xml" /><Relationship Id="rId14" Type="http://schemas.openxmlformats.org/officeDocument/2006/relationships/image" Target="media/image9.png" /><Relationship Id="rId0" Type="http://schemas.openxmlformats.org/officeDocument/2006/relationships/styles" Target="styles.xml" /><Relationship Id="rId13" Type="http://schemas.openxmlformats.org/officeDocument/2006/relationships/image" Target="media/image8.png"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2023-11-15T10:53:01Z</dcterms:created>
  <dcterms:modified xsi:type="dcterms:W3CDTF">2023-11-15T10:53:01Z</dcterms:modified>
</cp:coreProperties>
</file>