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3A360" w14:textId="77777777" w:rsidR="00C5785E" w:rsidRDefault="00D3619D" w:rsidP="00D3619D">
      <w:pPr>
        <w:pStyle w:val="Heading1"/>
      </w:pPr>
      <w:r>
        <w:t>Purpose</w:t>
      </w:r>
    </w:p>
    <w:p w14:paraId="3DAF9429" w14:textId="77777777" w:rsidR="00D3619D" w:rsidRDefault="00D3619D" w:rsidP="00D3619D">
      <w:pPr>
        <w:pStyle w:val="ListParagraph"/>
        <w:numPr>
          <w:ilvl w:val="0"/>
          <w:numId w:val="1"/>
        </w:numPr>
      </w:pPr>
      <w:r>
        <w:t xml:space="preserve">Quickly save </w:t>
      </w:r>
      <w:r w:rsidR="00116482" w:rsidRPr="00D3619D">
        <w:rPr>
          <w:color w:val="5B9BD5" w:themeColor="accent1"/>
        </w:rPr>
        <w:t>premade UTDF</w:t>
      </w:r>
      <w:r w:rsidR="00116482">
        <w:t xml:space="preserve"> </w:t>
      </w:r>
      <w:r>
        <w:t>worksheets pre-made in excel</w:t>
      </w:r>
    </w:p>
    <w:p w14:paraId="13D3AD28" w14:textId="77777777" w:rsidR="005B2205" w:rsidRDefault="005B2205" w:rsidP="00D3619D">
      <w:pPr>
        <w:pStyle w:val="ListParagraph"/>
        <w:numPr>
          <w:ilvl w:val="0"/>
          <w:numId w:val="1"/>
        </w:numPr>
      </w:pPr>
      <w:r>
        <w:t>The UTDF csv sheets can me imported into synchro to quickly input volume, PHF, truck% data</w:t>
      </w:r>
    </w:p>
    <w:p w14:paraId="3AA69D37" w14:textId="77777777" w:rsidR="00D3619D" w:rsidRDefault="00D3619D" w:rsidP="00D3619D">
      <w:pPr>
        <w:pStyle w:val="Heading1"/>
      </w:pPr>
      <w:r>
        <w:t>Requirements</w:t>
      </w:r>
    </w:p>
    <w:p w14:paraId="24EA1DF9" w14:textId="77777777" w:rsidR="00D3619D" w:rsidRDefault="00D3619D" w:rsidP="00D3619D">
      <w:pPr>
        <w:pStyle w:val="ListParagraph"/>
        <w:numPr>
          <w:ilvl w:val="0"/>
          <w:numId w:val="2"/>
        </w:numPr>
      </w:pPr>
      <w:r>
        <w:t xml:space="preserve">In the volume forecasting excel spreadsheet, there </w:t>
      </w:r>
      <w:r w:rsidRPr="00D3619D">
        <w:rPr>
          <w:b/>
        </w:rPr>
        <w:t>MUST</w:t>
      </w:r>
      <w:r>
        <w:t xml:space="preserve"> be a tab named ‘</w:t>
      </w:r>
      <w:r w:rsidRPr="00D3619D">
        <w:rPr>
          <w:b/>
          <w:color w:val="70AD47" w:themeColor="accent6"/>
        </w:rPr>
        <w:t>UTDF</w:t>
      </w:r>
      <w:r>
        <w:t xml:space="preserve">’. </w:t>
      </w:r>
    </w:p>
    <w:p w14:paraId="448CAEE0" w14:textId="77777777" w:rsidR="00D3619D" w:rsidRPr="00D3619D" w:rsidRDefault="00D3619D" w:rsidP="00D3619D">
      <w:pPr>
        <w:pStyle w:val="ListParagraph"/>
        <w:numPr>
          <w:ilvl w:val="0"/>
          <w:numId w:val="2"/>
        </w:numPr>
      </w:pPr>
      <w:r>
        <w:t xml:space="preserve">Everything to the left of </w:t>
      </w:r>
      <w:r w:rsidRPr="00D3619D">
        <w:rPr>
          <w:b/>
          <w:color w:val="70AD47" w:themeColor="accent6"/>
        </w:rPr>
        <w:t>UTDF</w:t>
      </w:r>
      <w:r>
        <w:rPr>
          <w:b/>
          <w:color w:val="70AD47" w:themeColor="accent6"/>
        </w:rPr>
        <w:t xml:space="preserve"> </w:t>
      </w:r>
      <w:r>
        <w:t xml:space="preserve">is your volume </w:t>
      </w:r>
      <w:proofErr w:type="spellStart"/>
      <w:r>
        <w:t>calcs</w:t>
      </w:r>
      <w:proofErr w:type="spellEnd"/>
      <w:r>
        <w:t xml:space="preserve">. Everything to the right of </w:t>
      </w:r>
      <w:r w:rsidRPr="00D3619D">
        <w:rPr>
          <w:b/>
          <w:color w:val="70AD47" w:themeColor="accent6"/>
        </w:rPr>
        <w:t>UTDF</w:t>
      </w:r>
      <w:r>
        <w:rPr>
          <w:b/>
          <w:color w:val="70AD47" w:themeColor="accent6"/>
        </w:rPr>
        <w:t xml:space="preserve"> </w:t>
      </w:r>
      <w:r>
        <w:t>are your “</w:t>
      </w:r>
      <w:r w:rsidRPr="00D3619D">
        <w:rPr>
          <w:color w:val="5B9BD5" w:themeColor="accent1"/>
        </w:rPr>
        <w:t>premade UTDF</w:t>
      </w:r>
      <w:r>
        <w:t xml:space="preserve">” sheets to be saved into csv format. </w:t>
      </w:r>
    </w:p>
    <w:p w14:paraId="641DA3E9" w14:textId="77777777" w:rsidR="00D3619D" w:rsidRDefault="00D3619D" w:rsidP="00D3619D">
      <w:r>
        <w:rPr>
          <w:noProof/>
          <w:lang w:eastAsia="en-CA"/>
        </w:rPr>
        <w:drawing>
          <wp:inline distT="0" distB="0" distL="0" distR="0" wp14:anchorId="5F2F1898" wp14:editId="2CCF5B62">
            <wp:extent cx="5943600" cy="399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07FF" w14:textId="77777777" w:rsidR="00D3619D" w:rsidRDefault="00D3619D" w:rsidP="00D3619D">
      <w:pPr>
        <w:pStyle w:val="ListParagraph"/>
        <w:numPr>
          <w:ilvl w:val="0"/>
          <w:numId w:val="2"/>
        </w:numPr>
      </w:pPr>
      <w:r w:rsidRPr="00D3619D">
        <w:rPr>
          <w:b/>
        </w:rPr>
        <w:t>NO ADDITIONAL</w:t>
      </w:r>
      <w:r w:rsidR="00EF309B">
        <w:rPr>
          <w:b/>
        </w:rPr>
        <w:t xml:space="preserve"> </w:t>
      </w:r>
      <w:r w:rsidRPr="00D3619D">
        <w:rPr>
          <w:b/>
        </w:rPr>
        <w:t xml:space="preserve">WORK SHEETS </w:t>
      </w:r>
      <w:r w:rsidR="00EF309B">
        <w:rPr>
          <w:b/>
        </w:rPr>
        <w:t>SHOULD</w:t>
      </w:r>
      <w:r w:rsidRPr="00D3619D">
        <w:rPr>
          <w:b/>
        </w:rPr>
        <w:t xml:space="preserve"> PROCEED</w:t>
      </w:r>
      <w:r>
        <w:t xml:space="preserve"> the </w:t>
      </w:r>
      <w:r w:rsidRPr="00D3619D">
        <w:rPr>
          <w:color w:val="5B9BD5" w:themeColor="accent1"/>
        </w:rPr>
        <w:t>premade UTDFs</w:t>
      </w:r>
      <w:r>
        <w:rPr>
          <w:color w:val="5B9BD5" w:themeColor="accent1"/>
        </w:rPr>
        <w:t xml:space="preserve">. </w:t>
      </w:r>
      <w:r w:rsidRPr="00D3619D">
        <w:t>This is crucial for the python script.</w:t>
      </w:r>
    </w:p>
    <w:p w14:paraId="2E0DA01F" w14:textId="77777777" w:rsidR="00EF309B" w:rsidRDefault="00EF309B" w:rsidP="00EF309B">
      <w:pPr>
        <w:pStyle w:val="ListParagraph"/>
        <w:numPr>
          <w:ilvl w:val="1"/>
          <w:numId w:val="2"/>
        </w:numPr>
      </w:pPr>
      <w:r>
        <w:t xml:space="preserve">The python script saves every worksheet after ‘UTDF’ so only put </w:t>
      </w:r>
      <w:r w:rsidRPr="00D3619D">
        <w:rPr>
          <w:color w:val="5B9BD5" w:themeColor="accent1"/>
        </w:rPr>
        <w:t>premade UTDFs</w:t>
      </w:r>
      <w:r>
        <w:rPr>
          <w:color w:val="5B9BD5" w:themeColor="accent1"/>
        </w:rPr>
        <w:t xml:space="preserve"> </w:t>
      </w:r>
      <w:r w:rsidRPr="00EF309B">
        <w:t>csv worksheets</w:t>
      </w:r>
      <w:r>
        <w:t xml:space="preserve"> to save processing time.</w:t>
      </w:r>
    </w:p>
    <w:p w14:paraId="5BC4A0F9" w14:textId="77777777" w:rsidR="00CF3804" w:rsidRDefault="00CF3804" w:rsidP="00CF3804">
      <w:pPr>
        <w:pStyle w:val="ListParagraph"/>
        <w:numPr>
          <w:ilvl w:val="0"/>
          <w:numId w:val="2"/>
        </w:numPr>
      </w:pPr>
      <w:r>
        <w:t xml:space="preserve">Tab names can be anything you want </w:t>
      </w:r>
      <w:r>
        <w:rPr>
          <w:b/>
        </w:rPr>
        <w:t>UNLESS</w:t>
      </w:r>
      <w:r>
        <w:t xml:space="preserve"> you are using these csv files for Eric Stewart’s </w:t>
      </w:r>
      <w:proofErr w:type="spellStart"/>
      <w:r>
        <w:t>Inkscape</w:t>
      </w:r>
      <w:proofErr w:type="spellEnd"/>
      <w:r>
        <w:t xml:space="preserve"> python script as well. If so, these tab names must be </w:t>
      </w:r>
      <w:r w:rsidR="00EF309B">
        <w:t xml:space="preserve">in his prescribed </w:t>
      </w:r>
      <w:commentRangeStart w:id="0"/>
      <w:r w:rsidR="00EF309B">
        <w:t>format</w:t>
      </w:r>
      <w:commentRangeEnd w:id="0"/>
      <w:r w:rsidR="00B90E6D">
        <w:rPr>
          <w:rStyle w:val="CommentReference"/>
        </w:rPr>
        <w:commentReference w:id="0"/>
      </w:r>
      <w:r>
        <w:t>. For example:</w:t>
      </w:r>
      <w:r w:rsidR="005B2205">
        <w:t xml:space="preserve"> “(Exist)(1)(AM)”, “(Exist)(2)(</w:t>
      </w:r>
      <w:commentRangeStart w:id="2"/>
      <w:r w:rsidR="005B2205">
        <w:t>PM</w:t>
      </w:r>
      <w:commentRangeEnd w:id="2"/>
      <w:r w:rsidR="00EF309B">
        <w:rPr>
          <w:rStyle w:val="CommentReference"/>
        </w:rPr>
        <w:commentReference w:id="2"/>
      </w:r>
      <w:r w:rsidR="005B2205">
        <w:t>)”</w:t>
      </w:r>
    </w:p>
    <w:p w14:paraId="216056E3" w14:textId="77777777" w:rsidR="005B2205" w:rsidRDefault="005B2205" w:rsidP="005B2205">
      <w:pPr>
        <w:pStyle w:val="ListParagraph"/>
        <w:numPr>
          <w:ilvl w:val="1"/>
          <w:numId w:val="2"/>
        </w:numPr>
      </w:pPr>
      <w:r>
        <w:t xml:space="preserve">This is crucial for Eric’s Python script for </w:t>
      </w:r>
      <w:proofErr w:type="spellStart"/>
      <w:r>
        <w:t>Inkscape</w:t>
      </w:r>
      <w:proofErr w:type="spellEnd"/>
      <w:r>
        <w:t xml:space="preserve"> figures.</w:t>
      </w:r>
    </w:p>
    <w:p w14:paraId="07F2018F" w14:textId="77777777" w:rsidR="005B2205" w:rsidRDefault="005B2205" w:rsidP="005B2205">
      <w:pPr>
        <w:pStyle w:val="ListParagraph"/>
        <w:numPr>
          <w:ilvl w:val="1"/>
          <w:numId w:val="2"/>
        </w:numPr>
      </w:pPr>
      <w:r>
        <w:t>Refer to his “read me” for more details</w:t>
      </w:r>
    </w:p>
    <w:p w14:paraId="6A327C2D" w14:textId="77777777" w:rsidR="005B2205" w:rsidRDefault="00EF309B" w:rsidP="005B2205">
      <w:pPr>
        <w:pStyle w:val="ListParagraph"/>
        <w:numPr>
          <w:ilvl w:val="1"/>
          <w:numId w:val="2"/>
        </w:numPr>
      </w:pPr>
      <w:r>
        <w:t>A</w:t>
      </w:r>
      <w:r w:rsidR="005B2205">
        <w:t xml:space="preserve"> version of his script is provided in the main folder directory</w:t>
      </w:r>
    </w:p>
    <w:p w14:paraId="2DD2B127" w14:textId="77777777" w:rsidR="005B2205" w:rsidRDefault="005B2205" w:rsidP="005B2205">
      <w:pPr>
        <w:pStyle w:val="ListParagraph"/>
        <w:numPr>
          <w:ilvl w:val="0"/>
          <w:numId w:val="2"/>
        </w:numPr>
      </w:pPr>
      <w:r>
        <w:t xml:space="preserve">“INTID” in cell B3 refers to the Synchro node #s and </w:t>
      </w:r>
      <w:proofErr w:type="spellStart"/>
      <w:r>
        <w:t>Inkscape</w:t>
      </w:r>
      <w:proofErr w:type="spellEnd"/>
      <w:r>
        <w:t xml:space="preserve"> object label name</w:t>
      </w:r>
      <w:r w:rsidR="007D5DB1">
        <w:t xml:space="preserve">. Make sure these numbers match between the csv, Synchro, and </w:t>
      </w:r>
      <w:proofErr w:type="spellStart"/>
      <w:r w:rsidR="007D5DB1">
        <w:t>Inkscape</w:t>
      </w:r>
      <w:proofErr w:type="spellEnd"/>
    </w:p>
    <w:p w14:paraId="06E2E0BD" w14:textId="77777777" w:rsidR="00D3619D" w:rsidRDefault="005B2205" w:rsidP="00D3619D">
      <w:r>
        <w:rPr>
          <w:noProof/>
          <w:lang w:eastAsia="en-CA"/>
        </w:rPr>
        <w:lastRenderedPageBreak/>
        <w:drawing>
          <wp:inline distT="0" distB="0" distL="0" distR="0" wp14:anchorId="29F1821D" wp14:editId="31195F43">
            <wp:extent cx="5943600" cy="4551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5A5" w14:textId="77777777" w:rsidR="005B2205" w:rsidRDefault="005B2205" w:rsidP="00D3619D"/>
    <w:p w14:paraId="19B2239E" w14:textId="77777777" w:rsidR="005B2205" w:rsidRDefault="005B2205" w:rsidP="00D3619D">
      <w:r>
        <w:rPr>
          <w:noProof/>
          <w:lang w:eastAsia="en-CA"/>
        </w:rPr>
        <w:drawing>
          <wp:inline distT="0" distB="0" distL="0" distR="0" wp14:anchorId="3568672E" wp14:editId="014B2163">
            <wp:extent cx="5943600" cy="1313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34B8" w14:textId="77777777" w:rsidR="005B2205" w:rsidRPr="007D5DB1" w:rsidRDefault="005B2205" w:rsidP="00D3619D">
      <w:pPr>
        <w:rPr>
          <w:i/>
        </w:rPr>
      </w:pPr>
      <w:r w:rsidRPr="007D5DB1">
        <w:rPr>
          <w:i/>
        </w:rPr>
        <w:t xml:space="preserve">** </w:t>
      </w:r>
      <w:proofErr w:type="gramStart"/>
      <w:r w:rsidRPr="007D5DB1">
        <w:rPr>
          <w:i/>
        </w:rPr>
        <w:t>examples</w:t>
      </w:r>
      <w:proofErr w:type="gramEnd"/>
      <w:r w:rsidRPr="007D5DB1">
        <w:rPr>
          <w:i/>
        </w:rPr>
        <w:t xml:space="preserve"> are not from the same project.</w:t>
      </w:r>
      <w:r w:rsidR="007D5DB1">
        <w:rPr>
          <w:i/>
        </w:rPr>
        <w:t xml:space="preserve"> Just for illustration purposes</w:t>
      </w:r>
    </w:p>
    <w:p w14:paraId="2FAC6C42" w14:textId="77777777" w:rsidR="00D3619D" w:rsidRDefault="00D3619D" w:rsidP="00D3619D">
      <w:pPr>
        <w:pStyle w:val="Heading1"/>
      </w:pPr>
      <w:r>
        <w:t>How it works (overview)</w:t>
      </w:r>
    </w:p>
    <w:p w14:paraId="04C1EBA8" w14:textId="77777777" w:rsidR="00D3619D" w:rsidRDefault="004C515D" w:rsidP="00D3619D">
      <w:pPr>
        <w:pStyle w:val="ListParagraph"/>
        <w:numPr>
          <w:ilvl w:val="0"/>
          <w:numId w:val="1"/>
        </w:numPr>
      </w:pPr>
      <w:r>
        <w:t>Rounds ‘Volume’ to nearest integer or nearest 5</w:t>
      </w:r>
    </w:p>
    <w:p w14:paraId="1E7A510B" w14:textId="77777777" w:rsidR="004C515D" w:rsidRDefault="004C515D" w:rsidP="00D3619D">
      <w:pPr>
        <w:pStyle w:val="ListParagraph"/>
        <w:numPr>
          <w:ilvl w:val="0"/>
          <w:numId w:val="1"/>
        </w:numPr>
      </w:pPr>
      <w:r>
        <w:t>Rounds ‘PHF’ to 2 digits</w:t>
      </w:r>
    </w:p>
    <w:p w14:paraId="5583D1A3" w14:textId="77777777" w:rsidR="004C515D" w:rsidRDefault="00116482" w:rsidP="00D3619D">
      <w:pPr>
        <w:pStyle w:val="ListParagraph"/>
        <w:numPr>
          <w:ilvl w:val="0"/>
          <w:numId w:val="1"/>
        </w:numPr>
      </w:pPr>
      <w:r>
        <w:t>Rounds ‘</w:t>
      </w:r>
      <w:proofErr w:type="spellStart"/>
      <w:r w:rsidR="004C515D">
        <w:t>HeavyVehicles</w:t>
      </w:r>
      <w:proofErr w:type="spellEnd"/>
      <w:r w:rsidR="004C515D">
        <w:t>’ to 0 decimal places. These numbers must be ‘general/number format in excel. Must not be in % format. For example: 3.2% will not work. Must be 3</w:t>
      </w:r>
      <w:r w:rsidR="00CF3804">
        <w:t>.2</w:t>
      </w:r>
    </w:p>
    <w:p w14:paraId="3D0E2E5C" w14:textId="77777777" w:rsidR="007D5DB1" w:rsidRDefault="007D5DB1" w:rsidP="00D3619D">
      <w:pPr>
        <w:pStyle w:val="ListParagraph"/>
        <w:numPr>
          <w:ilvl w:val="0"/>
          <w:numId w:val="1"/>
        </w:numPr>
      </w:pPr>
      <w:r>
        <w:t>After you run the script, it will ask for full directory of volume spreadsheet, as well as its name.</w:t>
      </w:r>
    </w:p>
    <w:p w14:paraId="64155896" w14:textId="77777777" w:rsidR="00CF3804" w:rsidRDefault="007D5DB1" w:rsidP="00CF3804">
      <w:r>
        <w:rPr>
          <w:noProof/>
          <w:lang w:eastAsia="en-CA"/>
        </w:rPr>
        <w:lastRenderedPageBreak/>
        <w:drawing>
          <wp:inline distT="0" distB="0" distL="0" distR="0" wp14:anchorId="3A4C85FE" wp14:editId="24BD2F80">
            <wp:extent cx="5943600" cy="258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22E" w14:textId="77777777" w:rsidR="00983DA2" w:rsidRDefault="00983DA2" w:rsidP="00CF3804"/>
    <w:p w14:paraId="35016077" w14:textId="77777777" w:rsidR="00983DA2" w:rsidRDefault="00983DA2" w:rsidP="00983DA2">
      <w:pPr>
        <w:pStyle w:val="Heading1"/>
      </w:pPr>
      <w:r>
        <w:t>Outputs</w:t>
      </w:r>
    </w:p>
    <w:p w14:paraId="10DE8016" w14:textId="77777777" w:rsidR="00983DA2" w:rsidRDefault="00983DA2" w:rsidP="00983DA2">
      <w:r>
        <w:rPr>
          <w:noProof/>
          <w:lang w:eastAsia="en-CA"/>
        </w:rPr>
        <w:drawing>
          <wp:inline distT="0" distB="0" distL="0" distR="0" wp14:anchorId="08D418B8" wp14:editId="4BC50ECE">
            <wp:extent cx="5943600" cy="272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9114" w14:textId="77777777" w:rsidR="00116482" w:rsidRDefault="00116482" w:rsidP="00983DA2"/>
    <w:p w14:paraId="559E71DF" w14:textId="77777777" w:rsidR="00116482" w:rsidRDefault="00116482" w:rsidP="00116482">
      <w:pPr>
        <w:pStyle w:val="Heading1"/>
      </w:pPr>
      <w:r>
        <w:t xml:space="preserve">More on UTDF </w:t>
      </w:r>
    </w:p>
    <w:p w14:paraId="3A836E66" w14:textId="77777777" w:rsidR="00116482" w:rsidRPr="00116482" w:rsidRDefault="00116482" w:rsidP="00116482">
      <w:pPr>
        <w:pStyle w:val="ListParagraph"/>
        <w:numPr>
          <w:ilvl w:val="0"/>
          <w:numId w:val="4"/>
        </w:numPr>
      </w:pPr>
      <w:r>
        <w:t>Save synchro as csv to see what other information can be imported into Synchro via csv file</w:t>
      </w:r>
    </w:p>
    <w:sectPr w:rsidR="00116482" w:rsidRPr="00116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n, Jacky" w:date="2021-11-01T22:39:00Z" w:initials="CJ">
    <w:p w14:paraId="6DBBAC5C" w14:textId="7457478C" w:rsidR="00B90E6D" w:rsidRDefault="00B90E6D">
      <w:pPr>
        <w:pStyle w:val="CommentText"/>
      </w:pPr>
      <w:r>
        <w:rPr>
          <w:rStyle w:val="CommentReference"/>
        </w:rPr>
        <w:annotationRef/>
      </w:r>
      <w:r>
        <w:t>(Figure Name)(Order)(Label)</w:t>
      </w:r>
      <w:bookmarkStart w:id="1" w:name="_GoBack"/>
      <w:bookmarkEnd w:id="1"/>
    </w:p>
  </w:comment>
  <w:comment w:id="2" w:author="Chan, Jacky" w:date="2021-11-01T21:58:00Z" w:initials="CJ">
    <w:p w14:paraId="2B7F6B83" w14:textId="77777777" w:rsidR="00EF309B" w:rsidRDefault="00EF309B">
      <w:pPr>
        <w:pStyle w:val="CommentText"/>
      </w:pPr>
      <w:r>
        <w:rPr>
          <w:rStyle w:val="CommentReference"/>
        </w:rPr>
        <w:annotationRef/>
      </w:r>
      <w:r>
        <w:t>First bracket is used for name of figure</w:t>
      </w:r>
    </w:p>
    <w:p w14:paraId="524C5DF3" w14:textId="77777777" w:rsidR="00EF309B" w:rsidRDefault="00EF309B">
      <w:pPr>
        <w:pStyle w:val="CommentText"/>
      </w:pPr>
    </w:p>
    <w:p w14:paraId="56BD198E" w14:textId="77777777" w:rsidR="00EF309B" w:rsidRDefault="00EF309B">
      <w:pPr>
        <w:pStyle w:val="CommentText"/>
      </w:pPr>
      <w:r>
        <w:t>Second bracket is the order. Used in python code</w:t>
      </w:r>
    </w:p>
    <w:p w14:paraId="2F8A341A" w14:textId="77777777" w:rsidR="00EF309B" w:rsidRDefault="00EF309B" w:rsidP="00EF309B">
      <w:pPr>
        <w:pStyle w:val="CommentText"/>
        <w:numPr>
          <w:ilvl w:val="0"/>
          <w:numId w:val="5"/>
        </w:numPr>
      </w:pPr>
      <w:r>
        <w:t>(1) is typically for AM</w:t>
      </w:r>
    </w:p>
    <w:p w14:paraId="63FDA947" w14:textId="77777777" w:rsidR="00EF309B" w:rsidRDefault="00EF309B" w:rsidP="00EF309B">
      <w:pPr>
        <w:pStyle w:val="CommentText"/>
        <w:numPr>
          <w:ilvl w:val="0"/>
          <w:numId w:val="5"/>
        </w:numPr>
      </w:pPr>
      <w:r>
        <w:t>(2) is typically for PM</w:t>
      </w:r>
    </w:p>
    <w:p w14:paraId="1553EED9" w14:textId="77777777" w:rsidR="00EF309B" w:rsidRDefault="00EF309B" w:rsidP="00EF309B">
      <w:pPr>
        <w:pStyle w:val="CommentText"/>
        <w:numPr>
          <w:ilvl w:val="0"/>
          <w:numId w:val="5"/>
        </w:numPr>
      </w:pPr>
      <w:r>
        <w:t>(3) is typically for Saturday or midday)</w:t>
      </w:r>
    </w:p>
    <w:p w14:paraId="4FFEBD71" w14:textId="77777777" w:rsidR="00EF309B" w:rsidRDefault="00EF309B" w:rsidP="00EF309B">
      <w:pPr>
        <w:pStyle w:val="CommentText"/>
      </w:pPr>
      <w:r>
        <w:t xml:space="preserve">Third bracket is used for </w:t>
      </w:r>
      <w:proofErr w:type="spellStart"/>
      <w:r>
        <w:t>Inkscape’s</w:t>
      </w:r>
      <w:proofErr w:type="spellEnd"/>
      <w:r>
        <w:t xml:space="preserve"> legend label</w:t>
      </w:r>
    </w:p>
    <w:p w14:paraId="7AB6843E" w14:textId="77777777" w:rsidR="00EF309B" w:rsidRDefault="00EF309B" w:rsidP="00EF309B">
      <w:pPr>
        <w:pStyle w:val="CommentText"/>
        <w:numPr>
          <w:ilvl w:val="0"/>
          <w:numId w:val="6"/>
        </w:numPr>
      </w:pPr>
      <w:r>
        <w:t>Typically (AM), (PM), (Mid), or (Sat)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BBAC5C" w15:done="0"/>
  <w15:commentEx w15:paraId="7AB684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B2"/>
    <w:multiLevelType w:val="hybridMultilevel"/>
    <w:tmpl w:val="320C5A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1EEF"/>
    <w:multiLevelType w:val="hybridMultilevel"/>
    <w:tmpl w:val="F6B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1618"/>
    <w:multiLevelType w:val="hybridMultilevel"/>
    <w:tmpl w:val="77BC0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0355F"/>
    <w:multiLevelType w:val="hybridMultilevel"/>
    <w:tmpl w:val="7A127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73FE6"/>
    <w:multiLevelType w:val="hybridMultilevel"/>
    <w:tmpl w:val="45BA4C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778F5"/>
    <w:multiLevelType w:val="hybridMultilevel"/>
    <w:tmpl w:val="1C704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n, Jacky">
    <w15:presenceInfo w15:providerId="AD" w15:userId="S-1-5-21-3042462036-3650610443-2986159489-84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zsDA2MjAEsQwslXSUglOLizPz80AKjGsBqt67MSwAAAA="/>
  </w:docVars>
  <w:rsids>
    <w:rsidRoot w:val="00B700F2"/>
    <w:rsid w:val="00116482"/>
    <w:rsid w:val="002A2557"/>
    <w:rsid w:val="00300378"/>
    <w:rsid w:val="00373EA3"/>
    <w:rsid w:val="004855EB"/>
    <w:rsid w:val="004C515D"/>
    <w:rsid w:val="004E4BE9"/>
    <w:rsid w:val="0054350A"/>
    <w:rsid w:val="005B2205"/>
    <w:rsid w:val="00714322"/>
    <w:rsid w:val="007A0B1F"/>
    <w:rsid w:val="007D5DB1"/>
    <w:rsid w:val="00980870"/>
    <w:rsid w:val="00983DA2"/>
    <w:rsid w:val="00AF782F"/>
    <w:rsid w:val="00B700F2"/>
    <w:rsid w:val="00B90E6D"/>
    <w:rsid w:val="00CF3804"/>
    <w:rsid w:val="00D3619D"/>
    <w:rsid w:val="00D926E3"/>
    <w:rsid w:val="00EF309B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3699"/>
  <w15:chartTrackingRefBased/>
  <w15:docId w15:val="{4D504880-07B1-4B90-A0ED-E22094A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1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3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0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Dillon Consulting Limited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8</cp:revision>
  <dcterms:created xsi:type="dcterms:W3CDTF">2021-10-26T02:18:00Z</dcterms:created>
  <dcterms:modified xsi:type="dcterms:W3CDTF">2021-11-02T02:51:00Z</dcterms:modified>
</cp:coreProperties>
</file>