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71" w:rsidRDefault="005D7371" w:rsidP="005D737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/>
          <w:kern w:val="0"/>
          <w:sz w:val="28"/>
          <w:szCs w:val="28"/>
        </w:rPr>
        <w:t>BEAM: An Anomaly-Based Threat Detection System for Enterprise Multi-Domain Data</w:t>
      </w:r>
    </w:p>
    <w:p w:rsidR="00E74749" w:rsidRPr="005D7371" w:rsidRDefault="00E74749" w:rsidP="00E74749">
      <w:pPr>
        <w:rPr>
          <w:rFonts w:ascii="NimbusRomNo9L-Medi" w:hAnsi="NimbusRomNo9L-Medi" w:cs="NimbusRomNo9L-Medi"/>
          <w:kern w:val="0"/>
          <w:sz w:val="40"/>
          <w:szCs w:val="28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Ital" w:hAnsi="NimbusRomNo9L-MediItal" w:cs="NimbusRomNo9L-MediItal"/>
          <w:kern w:val="0"/>
          <w:sz w:val="22"/>
          <w:szCs w:val="18"/>
        </w:rPr>
        <w:t>Abstract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—Organizations are faced with the ever-increasing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risk of security threats. Security threats are multifaceted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and present different levels of challenges to the defenders.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>While traditional deterministic signature and correlation-based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methods serve limited purpose, behavior-based anomaly detection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methods are best suited for identifying signature-less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threats such as those from external adversary or insider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activities. Challenges in building an anomaly detection system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for enterprise security are numerous. This paper introduces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proofErr w:type="gramStart"/>
      <w:r w:rsidRPr="005D7371">
        <w:rPr>
          <w:rFonts w:ascii="NimbusRomNo9L-Medi" w:hAnsi="NimbusRomNo9L-Medi" w:cs="NimbusRomNo9L-Medi"/>
          <w:kern w:val="0"/>
          <w:sz w:val="22"/>
          <w:szCs w:val="18"/>
        </w:rPr>
        <w:t>a</w:t>
      </w:r>
      <w:proofErr w:type="gramEnd"/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 new anomaly detection system that addresses the feature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engineering process for multi-domain data in enterprises and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provides a Bayes-based risk scoring method for information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proofErr w:type="gramStart"/>
      <w:r w:rsidRPr="005D7371">
        <w:rPr>
          <w:rFonts w:ascii="NimbusRomNo9L-Medi" w:hAnsi="NimbusRomNo9L-Medi" w:cs="NimbusRomNo9L-Medi"/>
          <w:kern w:val="0"/>
          <w:sz w:val="22"/>
          <w:szCs w:val="18"/>
        </w:rPr>
        <w:t>fusion</w:t>
      </w:r>
      <w:proofErr w:type="gramEnd"/>
      <w:r w:rsidRPr="005D7371">
        <w:rPr>
          <w:rFonts w:ascii="NimbusRomNo9L-Medi" w:hAnsi="NimbusRomNo9L-Medi" w:cs="NimbusRomNo9L-Medi"/>
          <w:kern w:val="0"/>
          <w:sz w:val="22"/>
          <w:szCs w:val="18"/>
        </w:rPr>
        <w:t>. The system is adaptive to dynamic user and network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behaviors and produces interpretable outcomes by design.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>To perform quantitative evaluation against a baseline system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without known labeled attack data, we propose a method to</w:t>
      </w:r>
      <w:r w:rsidR="005D7371">
        <w:rPr>
          <w:rFonts w:ascii="NimbusRomNo9L-Medi" w:hAnsi="NimbusRomNo9L-Medi" w:cs="NimbusRomNo9L-Medi"/>
          <w:kern w:val="0"/>
          <w:sz w:val="22"/>
          <w:szCs w:val="18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>synthesize the ground truth to demonstrate the improvement</w:t>
      </w:r>
    </w:p>
    <w:p w:rsidR="00E74749" w:rsidRPr="005D7371" w:rsidRDefault="00E74749" w:rsidP="00E74749">
      <w:pPr>
        <w:rPr>
          <w:rFonts w:ascii="NimbusRomNo9L-Medi" w:hAnsi="NimbusRomNo9L-Medi" w:cs="NimbusRomNo9L-Medi"/>
          <w:kern w:val="0"/>
          <w:sz w:val="22"/>
          <w:szCs w:val="18"/>
        </w:rPr>
      </w:pPr>
      <w:proofErr w:type="gramStart"/>
      <w:r w:rsidRPr="005D7371">
        <w:rPr>
          <w:rFonts w:ascii="NimbusRomNo9L-Medi" w:hAnsi="NimbusRomNo9L-Medi" w:cs="NimbusRomNo9L-Medi"/>
          <w:kern w:val="0"/>
          <w:sz w:val="22"/>
          <w:szCs w:val="18"/>
        </w:rPr>
        <w:t>in</w:t>
      </w:r>
      <w:proofErr w:type="gramEnd"/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 detection performance.</w:t>
      </w:r>
    </w:p>
    <w:p w:rsidR="00E74749" w:rsidRPr="005D7371" w:rsidRDefault="00E74749" w:rsidP="00E74749">
      <w:pPr>
        <w:rPr>
          <w:rFonts w:ascii="NimbusRomNo9L-Medi" w:hAnsi="NimbusRomNo9L-Medi" w:cs="NimbusRomNo9L-Medi"/>
          <w:kern w:val="0"/>
          <w:sz w:val="22"/>
          <w:szCs w:val="18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>1. Introduction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Organizations are faced with ever-increasing risks from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security threats. According to a recent Verizon report [1],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seventy percent of cyberattacks were perpetrated by outsiders,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while thirty percent of them involve insiders. Insider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threats are particularly hard to guard against, whether they’re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from someone using their legitimate access to data for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nefarious purposes or conducting network activities in ways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that violate acceptable user policies. Since the activities from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 insider or an external adversary are dynamic, traditional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means of detecting threats that match data against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known</w:t>
      </w:r>
      <w:proofErr w:type="gramEnd"/>
    </w:p>
    <w:p w:rsidR="00E74749" w:rsidRPr="005D7371" w:rsidRDefault="00E74749" w:rsidP="005D737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blacklisted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signatures or hand-crafted correlation rules are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largely ineffective or irrelevant. In recent years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behaviorbased</w:t>
      </w:r>
      <w:proofErr w:type="spellEnd"/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anomaly detection works have emerged to address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these security threats; in particular, user and entity behavior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analytics (UEBA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)[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2] has emerged in the cybersecurity industry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a viable approach to detecting behavior anomalies.</w:t>
      </w:r>
    </w:p>
    <w:p w:rsidR="00E74749" w:rsidRPr="005D7371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Enterprise security products generate a large variety and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volume of entity or user activity event data of different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categories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or ”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domains”. Example activity domains include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asset logon and access, account management, VPN, email,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proxy/firewall, cloud application, endpoint, and physical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access. The events processed by and stored in security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information and event management (SIEM) systems are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leveraged for behavior modeling in order to flag deviations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alerts. Challenges in building a behavior-based anomaly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detection system are multifold. They include a method to</w:t>
      </w:r>
    </w:p>
    <w:p w:rsidR="00E74749" w:rsidRPr="005D7371" w:rsidRDefault="00E74749" w:rsidP="005D737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derive features for continuous and adaptive behavior profiling,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strategy of information fusing behavior anomalies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from disparate data domains, the need of near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>real-time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processing, the requirement for self-explanatory outcomes,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the reality that volume of labeled ground truth for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malicious events is practically non-existent for conducting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quantitative evaluation of a built system.</w:t>
      </w:r>
      <w:r w:rsidR="00486E6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This paper presents a </w:t>
      </w:r>
      <w:proofErr w:type="spellStart"/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>BE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havior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-based 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>A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daptive </w:t>
      </w:r>
      <w:proofErr w:type="spellStart"/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>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ultidomain</w:t>
      </w:r>
      <w:proofErr w:type="spellEnd"/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threat detection system, called BEAM, to detect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security threats in enterprise network and user events in</w:t>
      </w:r>
      <w:r w:rsidR="00486E6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real-time. The feature engineering process is principled and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made practical across diverse data domains. The Bayesian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method is used to assess risks in prioritizing user session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risks. The system is self-learning by updating itself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from the continuous user activities. The outcomes are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selfexplanatory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,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this is a white-box system. For evaluation we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introduce a method to synthesize labeled ground truth for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quantitative assessment, as well as compare BEAM against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another baseline system that relies on carefully crafted rules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manual score tuning.</w:t>
      </w:r>
    </w:p>
    <w:p w:rsidR="00E74749" w:rsidRPr="005D7371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outline of the paper follows. Section 2 provides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background and related work. Section 3 describes the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system from the feature derivation process to the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Bayesbased</w:t>
      </w:r>
      <w:proofErr w:type="spellEnd"/>
      <w:r w:rsidR="00486E6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risk scoring mechanism. Section 4 describes the data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sets, evaluation procedures, and experimental results. We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conclude in section 5.</w:t>
      </w:r>
    </w:p>
    <w:p w:rsidR="00486E6D" w:rsidRPr="005D7371" w:rsidRDefault="00486E6D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>2. Related Work</w:t>
      </w:r>
    </w:p>
    <w:p w:rsidR="00B54AD7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Security threat detection systems leveraging a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behaviorbased</w:t>
      </w:r>
      <w:proofErr w:type="spellEnd"/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approach use data from a variety of domains to detect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malicious activities. Although commercially available systems</w:t>
      </w:r>
      <w:r w:rsid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[3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][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4][5] exist, behavior-based threat detection remains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challenging and largely unsolved problem. Past academic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work from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Eldardiry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et al, [6] finds anomalous users exhibiting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inconsistent behavior across the data domains. It predicts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user’s latent peer cluster index in one domain from the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cluster indices in all other domains. Instead of anomalies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users, our work identifies anomalies for individual user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sessions, more suitable for security center operations. Bose,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et al., [7] details an architecture for Spark streaming-based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anomaly detection. It builds features for all domains at once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uses the k-nearest neighbor algorithm for user-based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role-based anomaly detection. The work [8] is also a</w:t>
      </w:r>
      <w:r w:rsidR="0033433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stream-based system that employs clustering in order to find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local outliers.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Zargar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.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 [9] takes a knowledge-agnostic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approach on data entries. The main hypothesis is to alert on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user if they show a behavior, such as the presence of new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data entries unknown to their own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history, that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is exclusive to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another user in a different data channel. The above systems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 not consider the continuous learning from user feedback</w:t>
      </w:r>
      <w:r w:rsidRPr="005D7371">
        <w:rPr>
          <w:rFonts w:ascii="NimbusRomNo9L-Regu" w:hAnsi="NimbusRomNo9L-Regu" w:cs="NimbusRomNo9L-Regu" w:hint="eastAsia"/>
          <w:kern w:val="0"/>
          <w:sz w:val="24"/>
          <w:szCs w:val="20"/>
        </w:rPr>
        <w:t>.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Veeramachaneni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.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 [10] extracts features via deep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learning and matrix decomposition before applying supervised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learning for classification.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Tuor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, et al.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,[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11] uses variants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deep neural networks (DNNs) and recurrent neural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networks (RNNs) to recognize activity that is uncharacteristic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of each network user. Liu.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 [12] uses deep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autoencoder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to detect the insider threat. Yen.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 [13]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applies K-means after feature extraction via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principal component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analysis (PCA) to find outlying hosts.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Shyu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.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[14] similarly uses PCA for feature extraction for outlier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detection. Black-box systems such as these inevitably lack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interpretability for output alerts -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>a critical requirement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actionable outcomes.</w:t>
      </w:r>
      <w:r w:rsidR="00B54AD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E74749" w:rsidP="008C2F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Maloof.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 [15] uses a three-level, tree-structured</w:t>
      </w:r>
      <w:r w:rsidR="008C2F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Bayesian network consisting of Boolean random variables</w:t>
      </w:r>
      <w:r w:rsidR="008C2F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for features.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Gheyas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[16] compares a number of insider</w:t>
      </w:r>
      <w:r w:rsidR="008C2F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threat detection systems and shows the research community</w:t>
      </w:r>
      <w:r w:rsidR="008C2F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has a preference towards a Bayesian-based learning algorithm.</w:t>
      </w:r>
      <w:r w:rsidR="008C2F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We adopt the Bayes method because of its many</w:t>
      </w:r>
      <w:r w:rsidR="008C2F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advantages.</w:t>
      </w:r>
    </w:p>
    <w:p w:rsidR="00E74749" w:rsidRPr="005D7371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>3. BEAM System Design</w:t>
      </w:r>
    </w:p>
    <w:p w:rsidR="00413C1D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is an automated behavior-based anomaly detection</w:t>
      </w:r>
      <w:r w:rsidR="00413C1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system for enterprise-level security threat detection.</w:t>
      </w:r>
      <w:r w:rsidR="00413C1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Factors influencing its design decisions are as follows:</w:t>
      </w:r>
      <w:r w:rsidR="00413C1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system outcome must be self-explainable. This</w:t>
      </w:r>
      <w:r w:rsidR="00413C1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a critical requirement for security operation centers.</w:t>
      </w:r>
      <w:r w:rsidR="00413C1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Actionable security alerts start with the understanding</w:t>
      </w:r>
    </w:p>
    <w:p w:rsidR="00413C1D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of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the alerts themselves.</w:t>
      </w:r>
      <w:r w:rsidR="00413C1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Enterprise-level applications require near-time operation.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 extraction must be computationally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efficient at the event level for real-time or near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realtime</w:t>
      </w:r>
      <w:proofErr w:type="spellEnd"/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alerting.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It’s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not uncommon for enterprises to add new data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 for monitoring. Analysts demand the flexibility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adding new anomaly indicators to the system.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Behavior modeling framework must be flexible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accommodate to both data domain additions and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 changes.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model must adapt to the dynamic nature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network and user behaviors. User, peer, and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organization-level profiles are continuously updated.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Whenever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expert or analyst feedback is available,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system must leverage it and allow a path to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incorporate the human inputs to update the model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parameters.</w:t>
      </w:r>
    </w:p>
    <w:p w:rsidR="009B77F7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has been designed to meet the above requirements.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At the high-level, during its training stage, network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entities are individually profiled with their activities tracked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across different data domains. (A network entity is a user,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user’s peer group, or the entire organization.) Learning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features are defined per network event. They include a rich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set of anomaly detectors and the associated contexts. A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Bayesian network is thereby learned from these features.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E74749" w:rsidP="009B77F7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During the scoring stage, each user event is assigned a risk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score based on its observed feature values. Throughout a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given day, a user’s overall risk is aggregated from the risks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of all their seen events so far. At any time, a list of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scoreranked</w:t>
      </w:r>
      <w:proofErr w:type="spellEnd"/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users is available for investigation. We next describe</w:t>
      </w:r>
      <w:r w:rsidR="009B77F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in more details.</w:t>
      </w:r>
    </w:p>
    <w:p w:rsidR="00E74749" w:rsidRPr="005D7371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>3.1. Data Preprocessing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Enterprise networks and services are supported by a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wide array of security, network, and server infrastructure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products. Example data sources supporting user activity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 are:</w:t>
      </w:r>
    </w:p>
    <w:p w:rsidR="009B5C3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Active Directory service from Microsoft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authentication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authorization events for all users and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computers in a Windows domain network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9B5C3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Identity management products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events for user or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computer account creation and deletion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lastRenderedPageBreak/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Web proxy products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web activity events and alerts,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such as blocking connections to potentially malicious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 or URLs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Data loss prevention products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security events for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alerts relating to data exfiltration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VPN products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virtual private network login events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such as login success or failure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Data security products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events for database activities,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such as database queries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proofErr w:type="gramStart"/>
      <w:r w:rsidRPr="005D7371">
        <w:rPr>
          <w:rFonts w:ascii="NimbusRomNo9L-Medi" w:hAnsi="NimbusRomNo9L-Medi" w:cs="NimbusRomNo9L-Medi"/>
          <w:kern w:val="0"/>
          <w:sz w:val="24"/>
          <w:szCs w:val="20"/>
        </w:rPr>
        <w:t>Badging</w:t>
      </w:r>
      <w:proofErr w:type="gramEnd"/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 system products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events for physical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building or gate access</w:t>
      </w:r>
    </w:p>
    <w:p w:rsidR="00E74749" w:rsidRPr="005D7371" w:rsidRDefault="00E74749" w:rsidP="009B5C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Cloud services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events or alerts for cloud-based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application usage</w:t>
      </w:r>
    </w:p>
    <w:p w:rsidR="00E74749" w:rsidRPr="009B5C31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Raw events of the data domain may be from multiple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vendors’ products or from a single vendor’s products (but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different versions). It’s critical to parse and normalize the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data sources so that events of the same domain–but having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varying formats–are merged and normalized for analytic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purposes. For example, to normalize events for the domain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user asset logon and access, a Kerberos logon event is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normalized by merging the Windows AD event IDs 4768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672 [17]; a remote-access logon event is for Windows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event ID 4769 or 2624 with logon type 3 or 8; an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accountcreation</w:t>
      </w:r>
      <w:proofErr w:type="spellEnd"/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meta event is for Windows event ID 4720 or 624.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Data parsing and normalization in security log data requires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 expertise and is a non-trivial, critical step prior to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modeling. (Hereafter we refer to 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 xml:space="preserve">event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the normalized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event.) Denote domains as </w:t>
      </w:r>
      <w:proofErr w:type="spellStart"/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proofErr w:type="gram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in which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domain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index, </w:t>
      </w:r>
      <w:r w:rsidRPr="005D7371">
        <w:rPr>
          <w:rFonts w:ascii="CMR10" w:hAnsi="CMR10" w:cs="CMR10"/>
          <w:kern w:val="0"/>
          <w:sz w:val="24"/>
          <w:szCs w:val="20"/>
        </w:rPr>
        <w:t xml:space="preserve">1 </w:t>
      </w:r>
      <w:r w:rsidRPr="005D7371">
        <w:rPr>
          <w:rFonts w:ascii="CMMI10" w:hAnsi="CMMI10" w:cs="CMMI10"/>
          <w:kern w:val="0"/>
          <w:sz w:val="24"/>
          <w:szCs w:val="20"/>
        </w:rPr>
        <w:t>&lt;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10" w:hAnsi="CMMI10" w:cs="CMMI10"/>
          <w:kern w:val="0"/>
          <w:sz w:val="24"/>
          <w:szCs w:val="20"/>
        </w:rPr>
        <w:t>v &lt;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where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total number of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>3.2. Risk Framework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 has the real-time operational requirement of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perevent</w:t>
      </w:r>
      <w:proofErr w:type="spellEnd"/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scoring of cumulative risk of user activities since the</w:t>
      </w:r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start of a day. BEAM defines a user activity session </w:t>
      </w:r>
      <w:r w:rsidRPr="005D7371">
        <w:rPr>
          <w:rFonts w:ascii="CMMI10" w:hAnsi="CMMI10" w:cs="CMMI10"/>
          <w:kern w:val="0"/>
          <w:sz w:val="24"/>
          <w:szCs w:val="20"/>
        </w:rPr>
        <w:t>S</w:t>
      </w:r>
      <w:r w:rsidR="00DA0412">
        <w:rPr>
          <w:rFonts w:ascii="CMMI10" w:hAnsi="CMMI10" w:cs="CMMI10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start from the beginning of a 24-hour period until the</w:t>
      </w:r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current time, but not beyond the end of the 24-hour period.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 session then consists of a collection of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T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user’s observable</w:t>
      </w:r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events </w:t>
      </w:r>
      <w:proofErr w:type="spellStart"/>
      <w:r w:rsidRPr="005D7371">
        <w:rPr>
          <w:rFonts w:ascii="CMSY10" w:hAnsi="CMSY10" w:cs="CMSY10"/>
          <w:kern w:val="0"/>
          <w:sz w:val="24"/>
          <w:szCs w:val="20"/>
        </w:rPr>
        <w:t>f</w:t>
      </w:r>
      <w:r w:rsidRPr="005D7371">
        <w:rPr>
          <w:rFonts w:ascii="CMMI10" w:hAnsi="CMMI10" w:cs="CMMI10"/>
          <w:kern w:val="0"/>
          <w:sz w:val="24"/>
          <w:szCs w:val="20"/>
        </w:rPr>
        <w:t>e</w:t>
      </w:r>
      <w:r w:rsidRPr="005D7371">
        <w:rPr>
          <w:rFonts w:ascii="CMMI7" w:hAnsi="CMMI7" w:cs="CMMI7"/>
          <w:kern w:val="0"/>
          <w:sz w:val="18"/>
          <w:szCs w:val="14"/>
        </w:rPr>
        <w:t>vt</w:t>
      </w:r>
      <w:proofErr w:type="spellEnd"/>
      <w:r w:rsidR="00DA0412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g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where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t</w:t>
      </w:r>
      <w:proofErr w:type="spellEnd"/>
      <w:r w:rsidRPr="005D7371">
        <w:rPr>
          <w:rFonts w:ascii="CMMI10" w:hAnsi="CMMI10" w:cs="CMMI10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is the event index and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domain</w:t>
      </w:r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which the event belongs.</w:t>
      </w:r>
    </w:p>
    <w:p w:rsidR="00E74749" w:rsidRPr="005D7371" w:rsidRDefault="00E74749" w:rsidP="00DA04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We define the overall session risk as the sum of domain</w:t>
      </w:r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risks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C</w:t>
      </w:r>
      <w:r w:rsidRPr="005D7371">
        <w:rPr>
          <w:rFonts w:ascii="CMMI5" w:hAnsi="CMMI5" w:cs="CMMI5"/>
          <w:kern w:val="0"/>
          <w:sz w:val="15"/>
          <w:szCs w:val="10"/>
        </w:rPr>
        <w:t>v</w:t>
      </w:r>
      <w:proofErr w:type="spellEnd"/>
      <w:r w:rsidRPr="005D7371">
        <w:rPr>
          <w:rFonts w:ascii="CMMI5" w:hAnsi="CMMI5" w:cs="CMMI5"/>
          <w:kern w:val="0"/>
          <w:sz w:val="15"/>
          <w:szCs w:val="1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all observed domains in a session.</w:t>
      </w:r>
    </w:p>
    <w:p w:rsidR="00E74749" w:rsidRPr="00DA0412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R10" w:hAnsi="CMR10" w:cs="CMR10"/>
          <w:kern w:val="0"/>
          <w:sz w:val="24"/>
          <w:szCs w:val="20"/>
        </w:rPr>
        <w:t>=</w:t>
      </w:r>
      <w:r w:rsidRPr="005D7371">
        <w:rPr>
          <w:rFonts w:ascii="CMEX10" w:hAnsi="CMEX10" w:cs="CMEX10"/>
          <w:kern w:val="0"/>
          <w:sz w:val="24"/>
          <w:szCs w:val="20"/>
        </w:rPr>
        <w:t>X</w:t>
      </w:r>
      <w:r w:rsidR="00DA0412">
        <w:rPr>
          <w:rFonts w:ascii="CMEX10" w:hAnsi="CMEX10" w:cs="CMEX10"/>
          <w:kern w:val="0"/>
          <w:sz w:val="24"/>
          <w:szCs w:val="20"/>
        </w:rPr>
        <w:t xml:space="preserve"> </w:t>
      </w:r>
      <w:proofErr w:type="spellStart"/>
      <w:proofErr w:type="gramStart"/>
      <w:r w:rsidRPr="005D7371">
        <w:rPr>
          <w:rFonts w:ascii="CMMI7" w:hAnsi="CMMI7" w:cs="CMMI7"/>
          <w:kern w:val="0"/>
          <w:sz w:val="18"/>
          <w:szCs w:val="14"/>
        </w:rPr>
        <w:t>C</w:t>
      </w:r>
      <w:r w:rsidRPr="005D7371">
        <w:rPr>
          <w:rFonts w:ascii="CMMI5" w:hAnsi="CMMI5" w:cs="CMMI5"/>
          <w:kern w:val="0"/>
          <w:sz w:val="15"/>
          <w:szCs w:val="10"/>
        </w:rPr>
        <w:t>v</w:t>
      </w:r>
      <w:proofErr w:type="spellEnd"/>
      <w:proofErr w:type="gramEnd"/>
      <w:r w:rsidR="00DA0412">
        <w:rPr>
          <w:rFonts w:ascii="CMMI5" w:hAnsi="CMMI5" w:cs="CMMI5"/>
          <w:kern w:val="0"/>
          <w:sz w:val="15"/>
          <w:szCs w:val="10"/>
        </w:rPr>
        <w:t xml:space="preserve">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C</w:t>
      </w:r>
      <w:r w:rsidRPr="005D7371">
        <w:rPr>
          <w:rFonts w:ascii="CMMI5" w:hAnsi="CMMI5" w:cs="CMMI5"/>
          <w:kern w:val="0"/>
          <w:sz w:val="15"/>
          <w:szCs w:val="10"/>
        </w:rPr>
        <w:t>v</w:t>
      </w:r>
      <w:proofErr w:type="spellEnd"/>
      <w:r w:rsidRPr="005D7371">
        <w:rPr>
          <w:rFonts w:ascii="CMMI5" w:hAnsi="CMMI5" w:cs="CMMI5"/>
          <w:kern w:val="0"/>
          <w:sz w:val="15"/>
          <w:szCs w:val="1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(1)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where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 domain risk is the sum of the individual event-level</w:t>
      </w:r>
      <w:r w:rsidR="00DA041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risks </w:t>
      </w:r>
      <w:proofErr w:type="spellStart"/>
      <w:r w:rsidRPr="005D7371">
        <w:rPr>
          <w:rFonts w:ascii="CMSY10" w:hAnsi="CMSY10" w:cs="CMSY10"/>
          <w:kern w:val="0"/>
          <w:sz w:val="24"/>
          <w:szCs w:val="20"/>
        </w:rPr>
        <w:t>f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e</w:t>
      </w:r>
      <w:r w:rsidRPr="005D7371">
        <w:rPr>
          <w:rFonts w:ascii="CMMI5" w:hAnsi="CMMI5" w:cs="CMMI5"/>
          <w:kern w:val="0"/>
          <w:sz w:val="15"/>
          <w:szCs w:val="10"/>
        </w:rPr>
        <w:t>t</w:t>
      </w:r>
      <w:r w:rsidR="00003DFE">
        <w:rPr>
          <w:rFonts w:ascii="CMMI5" w:hAnsi="CMMI5" w:cs="CMMI5"/>
          <w:kern w:val="0"/>
          <w:sz w:val="15"/>
          <w:szCs w:val="10"/>
        </w:rPr>
        <w:t xml:space="preserve">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g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and the session-level risk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s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from the domain.</w:t>
      </w: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C</w:t>
      </w:r>
      <w:r w:rsidRPr="005D7371">
        <w:rPr>
          <w:rFonts w:ascii="CMMI5" w:hAnsi="CMMI5" w:cs="CMMI5"/>
          <w:kern w:val="0"/>
          <w:sz w:val="15"/>
          <w:szCs w:val="10"/>
        </w:rPr>
        <w:t>v</w:t>
      </w:r>
      <w:proofErr w:type="spellEnd"/>
      <w:r w:rsidRPr="005D7371">
        <w:rPr>
          <w:rFonts w:ascii="CMMI5" w:hAnsi="CMMI5" w:cs="CMMI5"/>
          <w:kern w:val="0"/>
          <w:sz w:val="15"/>
          <w:szCs w:val="10"/>
        </w:rPr>
        <w:t xml:space="preserve"> </w:t>
      </w:r>
      <w:r w:rsidRPr="005D7371">
        <w:rPr>
          <w:rFonts w:ascii="CMR10" w:hAnsi="CMR10" w:cs="CMR10"/>
          <w:kern w:val="0"/>
          <w:sz w:val="24"/>
          <w:szCs w:val="20"/>
        </w:rPr>
        <w:t>=</w:t>
      </w:r>
      <w:r w:rsidR="00003DFE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EX10" w:hAnsi="CMEX10" w:cs="CMEX10"/>
          <w:kern w:val="0"/>
          <w:sz w:val="24"/>
          <w:szCs w:val="20"/>
        </w:rPr>
        <w:t>X</w:t>
      </w:r>
      <w:r w:rsidRPr="005D7371">
        <w:rPr>
          <w:rFonts w:ascii="CMMI7" w:hAnsi="CMMI7" w:cs="CMMI7"/>
          <w:kern w:val="0"/>
          <w:sz w:val="18"/>
          <w:szCs w:val="14"/>
        </w:rPr>
        <w:t>T</w:t>
      </w:r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t</w:t>
      </w:r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proofErr w:type="spellStart"/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proofErr w:type="gramEnd"/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e</w:t>
      </w:r>
      <w:r w:rsidRPr="005D7371">
        <w:rPr>
          <w:rFonts w:ascii="CMMI5" w:hAnsi="CMMI5" w:cs="CMMI5"/>
          <w:kern w:val="0"/>
          <w:sz w:val="15"/>
          <w:szCs w:val="10"/>
        </w:rPr>
        <w:t xml:space="preserve">t </w:t>
      </w:r>
      <w:r w:rsidRPr="005D7371">
        <w:rPr>
          <w:rFonts w:ascii="CMR10" w:hAnsi="CMR10" w:cs="CMR10"/>
          <w:kern w:val="0"/>
          <w:sz w:val="24"/>
          <w:szCs w:val="20"/>
        </w:rPr>
        <w:t xml:space="preserve">+ </w:t>
      </w:r>
      <w:r w:rsidRPr="005D7371">
        <w:rPr>
          <w:rFonts w:ascii="CMMI10" w:hAnsi="CMMI10" w:cs="CMMI10"/>
          <w:kern w:val="0"/>
          <w:sz w:val="24"/>
          <w:szCs w:val="20"/>
        </w:rPr>
        <w:t>_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s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(2)</w:t>
      </w:r>
    </w:p>
    <w:p w:rsidR="00E74749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where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alpha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allows some flexibility tuning of the relative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contributions of event-level and session-level risk.</w:t>
      </w:r>
    </w:p>
    <w:p w:rsidR="00003DFE" w:rsidRPr="005D7371" w:rsidRDefault="00003DFE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3.2.1. Event-level features.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risk </w:t>
      </w:r>
      <w:proofErr w:type="spellStart"/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proofErr w:type="gramEnd"/>
      <w:r w:rsidR="00003DFE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e</w:t>
      </w:r>
      <w:r w:rsidRPr="005D7371">
        <w:rPr>
          <w:rFonts w:ascii="CMMI5" w:hAnsi="CMMI5" w:cs="CMMI5"/>
          <w:kern w:val="0"/>
          <w:sz w:val="15"/>
          <w:szCs w:val="10"/>
        </w:rPr>
        <w:t xml:space="preserve">t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a Bayes risk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assessed based on a vector of features derived from the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event </w:t>
      </w:r>
      <w:r w:rsidRPr="005D7371">
        <w:rPr>
          <w:rFonts w:ascii="CMMI10" w:hAnsi="CMMI10" w:cs="CMMI10"/>
          <w:kern w:val="0"/>
          <w:sz w:val="24"/>
          <w:szCs w:val="20"/>
        </w:rPr>
        <w:t>e</w:t>
      </w:r>
      <w:r w:rsidRPr="005D7371">
        <w:rPr>
          <w:rFonts w:ascii="CMMI7" w:hAnsi="CMMI7" w:cs="CMMI7"/>
          <w:kern w:val="0"/>
          <w:sz w:val="18"/>
          <w:szCs w:val="14"/>
        </w:rPr>
        <w:t xml:space="preserve">t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of the domain </w:t>
      </w:r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 Features of an event are a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collection of 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 xml:space="preserve">anomaly detectors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and 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>context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 An anomaly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detector indicates whether an aspect or a data element of the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event is unusual with respect to a tracked behavior profile.</w:t>
      </w:r>
    </w:p>
    <w:p w:rsidR="00E74749" w:rsidRPr="005D7371" w:rsidRDefault="00E74749" w:rsidP="00003DF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profile is a historical description of the tracked data that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continuously updated.</w:t>
      </w:r>
    </w:p>
    <w:p w:rsidR="00E74749" w:rsidRPr="00003DFE" w:rsidRDefault="00E74749" w:rsidP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Anomaly detector feature: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Where categorical data is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involved, the profile is time-based, with the most recently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accessed times tracked for the values of data. For example,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profile tracking a user’s accessed assets consists of a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list of tuples of an asset and the most recent timestamp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accessed. Where numerical data is involved, the profile is a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description over past observed values via the boxplot method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or a parametric probability function. For example, a profile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tracking the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size of email a user sent uses boxplot to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describe the interquartile range of the sample. Behaviors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tracked by profiles are simple to understand and are useful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interpretability. BEAM builds a comprehensive set of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behavior profiles for all domains per user, as well as per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user’s peer group and per the entire organization. A user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may belong to multiple peer groups–for examples, department,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title, geo-location, and security access group they are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associated with.</w:t>
      </w:r>
    </w:p>
    <w:p w:rsidR="00B962A7" w:rsidRPr="005D7371" w:rsidRDefault="00E74749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 anomaly detector checks whether a current data item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considered new, unusual, or an outlier in accordance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with a profile. In the case of categorical data, an anomaly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detector returns TRUE if the data is new to the profile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or was last seen more than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N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days ago 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N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30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has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worked well in practice). However, if the data in question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is new in the population – for example, in the case where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the user accessed for the first time a newly deployed asset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in an enterprise – the detector doesn’t consider this be an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anomaly. The data must be matured </w:t>
      </w:r>
      <w:proofErr w:type="gramStart"/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or ”</w:t>
      </w:r>
      <w:proofErr w:type="gramEnd"/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converged” before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it’s evaluated. We say the data has converged if it has aged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more than </w:t>
      </w:r>
      <w:r w:rsidR="00B962A7" w:rsidRPr="005D7371">
        <w:rPr>
          <w:rFonts w:ascii="CMMI10" w:hAnsi="CMMI10" w:cs="CMMI10"/>
          <w:kern w:val="0"/>
          <w:sz w:val="24"/>
          <w:szCs w:val="20"/>
        </w:rPr>
        <w:t xml:space="preserve">M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days. (</w:t>
      </w:r>
      <w:r w:rsidR="00B962A7" w:rsidRPr="005D7371">
        <w:rPr>
          <w:rFonts w:ascii="CMMI10" w:hAnsi="CMMI10" w:cs="CMMI10"/>
          <w:kern w:val="0"/>
          <w:sz w:val="24"/>
          <w:szCs w:val="20"/>
        </w:rPr>
        <w:t xml:space="preserve">M </w:t>
      </w:r>
      <w:r w:rsidR="00B962A7" w:rsidRPr="005D7371">
        <w:rPr>
          <w:rFonts w:ascii="CMR10" w:hAnsi="CMR10" w:cs="CMR10"/>
          <w:kern w:val="0"/>
          <w:sz w:val="24"/>
          <w:szCs w:val="20"/>
        </w:rPr>
        <w:t xml:space="preserve">= 5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has worked well in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="00B962A7" w:rsidRPr="005D7371">
        <w:rPr>
          <w:rFonts w:ascii="NimbusRomNo9L-Regu" w:hAnsi="NimbusRomNo9L-Regu" w:cs="NimbusRomNo9L-Regu"/>
          <w:kern w:val="0"/>
          <w:sz w:val="24"/>
          <w:szCs w:val="20"/>
        </w:rPr>
        <w:t>practice.)</w:t>
      </w:r>
    </w:p>
    <w:p w:rsidR="00003DFE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the case of numerical data, the detector returns TRUE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if they are considered as an outlier that exceeds a certain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threshold in the profiled distribution.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9F690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Context feature: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addition to the anomaly detectors,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static and factual context data serve as features of an event</w:t>
      </w:r>
      <w:r w:rsidR="00003DF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risk scoring. Context data is available from data sources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such as an LDAP database or other IT operation databases;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examples include a user’s privileged access status over certain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assets or whether an asset is a workstation or a server.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E74749" w:rsidRPr="005D7371" w:rsidRDefault="00B962A7" w:rsidP="009F69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assessing the risk of an event, the role of context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features is to provide context to calibrate degrees of risk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due to observing the unusual events detected by the anomaly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detectors. For example, the risk due to an anomaly detector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monitoring a user who is running an unusual process is best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calibrated by whether the machine running the process is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run on is a critical server or a workstation.</w:t>
      </w:r>
    </w:p>
    <w:p w:rsidR="00B962A7" w:rsidRPr="009F690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3.2.2. Session-level features.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risk </w:t>
      </w:r>
      <w:proofErr w:type="spellStart"/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proofErr w:type="gramEnd"/>
      <w:r w:rsidR="009F690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s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Eq. 2 is a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Bayes risk assessed on a feature vector derived from events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of domain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a session. Similar to event-level features,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session-level features are a collection of anomaly detectors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context indicators. Events from a session are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aggregated to build profiles and detectors; for example, the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number of bytes transferred in this session, or number of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assets accessed in this session.</w:t>
      </w:r>
    </w:p>
    <w:p w:rsidR="00B2510A" w:rsidRPr="005D7371" w:rsidRDefault="00B2510A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3.2.3. Bayes modeling.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Let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denote either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="008C34E4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e</w:t>
      </w:r>
      <w:r w:rsidRPr="005D7371">
        <w:rPr>
          <w:rFonts w:ascii="CMMI5" w:hAnsi="CMMI5" w:cs="CMMI5"/>
          <w:kern w:val="0"/>
          <w:sz w:val="15"/>
          <w:szCs w:val="10"/>
        </w:rPr>
        <w:t xml:space="preserve">t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or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="00C76DF4">
        <w:rPr>
          <w:rFonts w:ascii="CMMI7" w:hAnsi="CMMI7" w:cs="CMMI7"/>
          <w:kern w:val="0"/>
          <w:sz w:val="18"/>
          <w:szCs w:val="14"/>
        </w:rPr>
        <w:t xml:space="preserve"> </w:t>
      </w:r>
      <w:proofErr w:type="gramStart"/>
      <w:r w:rsidRPr="005D7371">
        <w:rPr>
          <w:rFonts w:ascii="CMMI7" w:hAnsi="CMMI7" w:cs="CMMI7"/>
          <w:kern w:val="0"/>
          <w:sz w:val="18"/>
          <w:szCs w:val="14"/>
        </w:rPr>
        <w:t xml:space="preserve">s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</w:t>
      </w:r>
      <w:proofErr w:type="gramEnd"/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During training, the goal is to learn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each user’s every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possible feature vector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 </w:t>
      </w:r>
      <w:r w:rsidRPr="005D7371">
        <w:rPr>
          <w:rFonts w:ascii="CMR10" w:hAnsi="CMR10" w:cs="CMR10"/>
          <w:kern w:val="0"/>
          <w:sz w:val="24"/>
          <w:szCs w:val="20"/>
        </w:rPr>
        <w:lastRenderedPageBreak/>
        <w:t>= (</w:t>
      </w:r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R7" w:hAnsi="CMR7" w:cs="CMR7"/>
          <w:kern w:val="0"/>
          <w:sz w:val="18"/>
          <w:szCs w:val="14"/>
        </w:rPr>
        <w:t>1</w:t>
      </w:r>
      <w:r w:rsidRPr="005D7371">
        <w:rPr>
          <w:rFonts w:ascii="CMMI10" w:hAnsi="CMMI10" w:cs="CMMI10"/>
          <w:kern w:val="0"/>
          <w:sz w:val="24"/>
          <w:szCs w:val="20"/>
        </w:rPr>
        <w:t>; f</w:t>
      </w:r>
      <w:r w:rsidRPr="005D7371">
        <w:rPr>
          <w:rFonts w:ascii="CMR7" w:hAnsi="CMR7" w:cs="CMR7"/>
          <w:kern w:val="0"/>
          <w:sz w:val="18"/>
          <w:szCs w:val="14"/>
        </w:rPr>
        <w:t>2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; :</w:t>
      </w:r>
      <w:proofErr w:type="gramEnd"/>
      <w:r w:rsidRPr="005D7371">
        <w:rPr>
          <w:rFonts w:ascii="CMMI10" w:hAnsi="CMMI10" w:cs="CMMI10"/>
          <w:kern w:val="0"/>
          <w:sz w:val="24"/>
          <w:szCs w:val="20"/>
        </w:rPr>
        <w:t xml:space="preserve">;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MI7" w:hAnsi="CMMI7" w:cs="CMMI7"/>
          <w:kern w:val="0"/>
          <w:sz w:val="18"/>
          <w:szCs w:val="14"/>
        </w:rPr>
        <w:t>I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of length </w:t>
      </w:r>
      <w:r w:rsidRPr="005D7371">
        <w:rPr>
          <w:rFonts w:ascii="CMMI10" w:hAnsi="CMMI10" w:cs="CMMI10"/>
          <w:kern w:val="0"/>
          <w:sz w:val="24"/>
          <w:szCs w:val="20"/>
        </w:rPr>
        <w:t>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 During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evaluation,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simply looked up based on the current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 vector; the user’s overall session risk then follows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in Eq. 1.</w:t>
      </w:r>
    </w:p>
    <w:p w:rsidR="00B962A7" w:rsidRPr="005D7371" w:rsidRDefault="00B962A7" w:rsidP="008C34E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We define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a user’s posterior probability that the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data is malicious or is an anomaly of high interest given the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feature vector. Denote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”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malice or anomaly of high</w:t>
      </w:r>
      <w:r w:rsidR="008C34E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interest” and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L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”legitimate or of no interest”.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 xml:space="preserve">R </w:t>
      </w:r>
      <w:r w:rsidRPr="005D7371">
        <w:rPr>
          <w:rFonts w:ascii="CMR10" w:hAnsi="CMR10" w:cs="CMR10"/>
          <w:kern w:val="0"/>
          <w:sz w:val="24"/>
          <w:szCs w:val="20"/>
        </w:rPr>
        <w:t>:=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proofErr w:type="spellEnd"/>
      <w:r w:rsidRPr="005D7371">
        <w:rPr>
          <w:rFonts w:ascii="CMSY10" w:hAnsi="CMSY10" w:cs="CMSY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CMR10" w:hAnsi="CMR10" w:cs="CMR10"/>
          <w:kern w:val="0"/>
          <w:sz w:val="24"/>
          <w:szCs w:val="20"/>
        </w:rPr>
        <w:t>) =</w:t>
      </w:r>
      <w:r w:rsidR="0064288D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CMR10" w:hAnsi="CMR10" w:cs="CMR10"/>
          <w:kern w:val="0"/>
          <w:sz w:val="24"/>
          <w:szCs w:val="20"/>
        </w:rPr>
        <w:t xml:space="preserve">) + 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  <w:r w:rsidR="0064288D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(3)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To compute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 we assume the observed historical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data is largely normal and legitimate, and that the volume of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any present malicious or anomalous events is both negligible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statistically insignificant for the purpose of our risk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inference.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data used to compute a user’s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their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local sufficient statistics smoothed by the population’s global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sufficient statistics: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 =</w:t>
      </w:r>
      <w:r w:rsidR="00574A06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R10" w:hAnsi="CMR10" w:cs="CMR10"/>
          <w:kern w:val="0"/>
          <w:sz w:val="24"/>
          <w:szCs w:val="20"/>
        </w:rPr>
        <w:t xml:space="preserve">(1 </w:t>
      </w:r>
      <w:r w:rsidRPr="005D7371">
        <w:rPr>
          <w:rFonts w:ascii="Times New Roman" w:eastAsia="Times New Roman" w:hAnsi="Times New Roman" w:cs="Times New Roman" w:hint="eastAsia"/>
          <w:kern w:val="0"/>
          <w:sz w:val="24"/>
          <w:szCs w:val="20"/>
        </w:rPr>
        <w:t>􀀀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_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R7" w:hAnsi="CMR7" w:cs="CMR7"/>
          <w:kern w:val="0"/>
          <w:sz w:val="18"/>
          <w:szCs w:val="14"/>
        </w:rPr>
        <w:t xml:space="preserve">0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u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 +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g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</w:p>
    <w:p w:rsidR="00574A06" w:rsidRDefault="00B962A7" w:rsidP="00B962A7"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R10" w:hAnsi="CMR10" w:cs="CMR10"/>
          <w:kern w:val="0"/>
          <w:sz w:val="24"/>
          <w:szCs w:val="20"/>
        </w:rPr>
        <w:t xml:space="preserve">(1 </w:t>
      </w:r>
      <w:r w:rsidRPr="005D7371">
        <w:rPr>
          <w:rFonts w:ascii="Times New Roman" w:eastAsia="Times New Roman" w:hAnsi="Times New Roman" w:cs="Times New Roman" w:hint="eastAsia"/>
          <w:kern w:val="0"/>
          <w:sz w:val="24"/>
          <w:szCs w:val="20"/>
        </w:rPr>
        <w:t>􀀀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_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R7" w:hAnsi="CMR7" w:cs="CMR7"/>
          <w:kern w:val="0"/>
          <w:sz w:val="18"/>
          <w:szCs w:val="14"/>
        </w:rPr>
        <w:t xml:space="preserve">0 </w:t>
      </w:r>
      <w:r w:rsidRPr="005D7371">
        <w:rPr>
          <w:rFonts w:ascii="CMSY10" w:hAnsi="CMSY10" w:cs="CMSY10"/>
          <w:kern w:val="0"/>
          <w:sz w:val="24"/>
          <w:szCs w:val="20"/>
        </w:rPr>
        <w:t>_</w:t>
      </w:r>
      <w:r w:rsidR="00574A06">
        <w:rPr>
          <w:rFonts w:ascii="CMSY10" w:hAnsi="CMSY10" w:cs="CMSY10"/>
          <w:kern w:val="0"/>
          <w:sz w:val="24"/>
          <w:szCs w:val="20"/>
        </w:rPr>
        <w:t xml:space="preserve"> </w:t>
      </w:r>
      <w:r w:rsidRPr="005D7371">
        <w:rPr>
          <w:rFonts w:ascii="CMEX10" w:hAnsi="CMEX10" w:cs="CMEX10"/>
          <w:kern w:val="0"/>
          <w:sz w:val="24"/>
          <w:szCs w:val="20"/>
        </w:rPr>
        <w:t>P</w:t>
      </w:r>
      <w:r w:rsidR="00574A06">
        <w:rPr>
          <w:rFonts w:ascii="CMEX10" w:hAnsi="CMEX10" w:cs="CMEX10"/>
          <w:kern w:val="0"/>
          <w:sz w:val="24"/>
          <w:szCs w:val="20"/>
        </w:rPr>
        <w:t xml:space="preserve"> 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SY10" w:hAnsi="CMSY10" w:cs="CMSY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>~ f</w:t>
      </w:r>
      <w:r w:rsidRPr="005D7371">
        <w:rPr>
          <w:rFonts w:ascii="CMSY5" w:hAnsi="CMSY5" w:cs="CMSY5"/>
          <w:kern w:val="0"/>
          <w:sz w:val="15"/>
          <w:szCs w:val="10"/>
        </w:rPr>
        <w:t xml:space="preserve">0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u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~f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R10" w:hAnsi="CMR10" w:cs="CMR10"/>
          <w:kern w:val="0"/>
          <w:sz w:val="24"/>
          <w:szCs w:val="20"/>
        </w:rPr>
        <w:t xml:space="preserve">) +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SY10" w:hAnsi="CMSY10" w:cs="CMSY10"/>
          <w:kern w:val="0"/>
          <w:sz w:val="24"/>
          <w:szCs w:val="20"/>
        </w:rPr>
        <w:t>_</w:t>
      </w:r>
      <w:bookmarkStart w:id="0" w:name="_GoBack"/>
      <w:bookmarkEnd w:id="0"/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EX10" w:hAnsi="CMEX10" w:cs="CMEX10"/>
          <w:kern w:val="0"/>
          <w:sz w:val="24"/>
          <w:szCs w:val="20"/>
        </w:rPr>
        <w:t>P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proofErr w:type="gramStart"/>
      <w:r w:rsidRPr="005D7371">
        <w:rPr>
          <w:rFonts w:ascii="CMMI7" w:hAnsi="CMMI7" w:cs="CMMI7"/>
          <w:kern w:val="0"/>
          <w:sz w:val="18"/>
          <w:szCs w:val="14"/>
        </w:rPr>
        <w:t>f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proofErr w:type="gramEnd"/>
      <w:r w:rsidRPr="005D7371">
        <w:rPr>
          <w:rFonts w:ascii="CMSY5" w:hAnsi="CMSY5" w:cs="CMSY5"/>
          <w:kern w:val="0"/>
          <w:sz w:val="15"/>
          <w:szCs w:val="10"/>
        </w:rPr>
        <w:t xml:space="preserve">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g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~f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where</w:t>
      </w:r>
      <w:proofErr w:type="gramEnd"/>
      <w:r w:rsidRPr="005D7371">
        <w:rPr>
          <w:rFonts w:ascii="CMMI10" w:hAnsi="CMMI10" w:cs="CMMI10"/>
          <w:kern w:val="0"/>
          <w:sz w:val="24"/>
          <w:szCs w:val="20"/>
        </w:rPr>
        <w:t xml:space="preserve"> C</w:t>
      </w:r>
      <w:r w:rsidRPr="005D7371">
        <w:rPr>
          <w:rFonts w:ascii="CMR7" w:hAnsi="CMR7" w:cs="CMR7"/>
          <w:kern w:val="0"/>
          <w:sz w:val="18"/>
          <w:szCs w:val="14"/>
        </w:rPr>
        <w:t xml:space="preserve">0 </w:t>
      </w:r>
      <w:r w:rsidRPr="005D7371">
        <w:rPr>
          <w:rFonts w:ascii="CMR10" w:hAnsi="CMR10" w:cs="CMR10"/>
          <w:kern w:val="0"/>
          <w:sz w:val="24"/>
          <w:szCs w:val="20"/>
        </w:rPr>
        <w:t>=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EX10" w:hAnsi="CMEX10" w:cs="CMEX10"/>
          <w:kern w:val="0"/>
          <w:sz w:val="24"/>
          <w:szCs w:val="20"/>
        </w:rPr>
        <w:t>P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proofErr w:type="gramStart"/>
      <w:r w:rsidRPr="005D7371">
        <w:rPr>
          <w:rFonts w:ascii="CMMI7" w:hAnsi="CMMI7" w:cs="CMMI7"/>
          <w:kern w:val="0"/>
          <w:sz w:val="18"/>
          <w:szCs w:val="14"/>
        </w:rPr>
        <w:t>f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proofErr w:type="gramEnd"/>
      <w:r w:rsidRPr="005D7371">
        <w:rPr>
          <w:rFonts w:ascii="CMSY5" w:hAnsi="CMSY5" w:cs="CMSY5"/>
          <w:kern w:val="0"/>
          <w:sz w:val="15"/>
          <w:szCs w:val="10"/>
        </w:rPr>
        <w:t xml:space="preserve">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g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~f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EX10" w:hAnsi="CMEX10" w:cs="CMEX10"/>
          <w:kern w:val="0"/>
          <w:sz w:val="24"/>
          <w:szCs w:val="20"/>
        </w:rPr>
        <w:t>P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proofErr w:type="gramStart"/>
      <w:r w:rsidRPr="005D7371">
        <w:rPr>
          <w:rFonts w:ascii="CMMI7" w:hAnsi="CMMI7" w:cs="CMMI7"/>
          <w:kern w:val="0"/>
          <w:sz w:val="18"/>
          <w:szCs w:val="14"/>
        </w:rPr>
        <w:t>f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proofErr w:type="gramEnd"/>
      <w:r w:rsidRPr="005D7371">
        <w:rPr>
          <w:rFonts w:ascii="CMSY5" w:hAnsi="CMSY5" w:cs="CMSY5"/>
          <w:kern w:val="0"/>
          <w:sz w:val="15"/>
          <w:szCs w:val="10"/>
        </w:rPr>
        <w:t xml:space="preserve">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u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~f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(4)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spellStart"/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u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count of sessions from a user’s own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proofErr w:type="spellStart"/>
      <w:r w:rsidRPr="005D7371">
        <w:rPr>
          <w:rFonts w:ascii="CMEX10" w:hAnsi="CMEX10" w:cs="CMEX10"/>
          <w:kern w:val="0"/>
          <w:sz w:val="24"/>
          <w:szCs w:val="20"/>
        </w:rPr>
        <w:t>P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historical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sessions in which the feature vector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f~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observed.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proofErr w:type="gramStart"/>
      <w:r w:rsidRPr="005D7371">
        <w:rPr>
          <w:rFonts w:ascii="CMMI7" w:hAnsi="CMMI7" w:cs="CMMI7"/>
          <w:kern w:val="0"/>
          <w:sz w:val="18"/>
          <w:szCs w:val="14"/>
        </w:rPr>
        <w:t>f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proofErr w:type="gramEnd"/>
      <w:r w:rsidRPr="005D7371">
        <w:rPr>
          <w:rFonts w:ascii="CMSY5" w:hAnsi="CMSY5" w:cs="CMSY5"/>
          <w:kern w:val="0"/>
          <w:sz w:val="15"/>
          <w:szCs w:val="10"/>
        </w:rPr>
        <w:t xml:space="preserve">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u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~f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sum of all such counts from all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possible observed feature vectors within the same user’s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history. Similarly, </w:t>
      </w:r>
      <w:proofErr w:type="spellStart"/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g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count of sessions from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a</w:t>
      </w:r>
      <w:r w:rsidRPr="005D7371">
        <w:rPr>
          <w:rFonts w:ascii="CMEX10" w:hAnsi="CMEX10" w:cs="CMEX10"/>
          <w:kern w:val="0"/>
          <w:sz w:val="24"/>
          <w:szCs w:val="20"/>
        </w:rPr>
        <w:t>P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ll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users in which the feature vector is observed, and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~ f</w:t>
      </w:r>
      <w:r w:rsidRPr="005D7371">
        <w:rPr>
          <w:rFonts w:ascii="CMSY5" w:hAnsi="CMSY5" w:cs="CMSY5"/>
          <w:kern w:val="0"/>
          <w:sz w:val="15"/>
          <w:szCs w:val="10"/>
        </w:rPr>
        <w:t xml:space="preserve">0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Count</w:t>
      </w:r>
      <w:r w:rsidRPr="005D7371">
        <w:rPr>
          <w:rFonts w:ascii="CMMI7" w:hAnsi="CMMI7" w:cs="CMMI7"/>
          <w:kern w:val="0"/>
          <w:sz w:val="18"/>
          <w:szCs w:val="14"/>
        </w:rPr>
        <w:t>g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~f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sum of all such counts from all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possible observed feature vectors across the user population.</w:t>
      </w:r>
    </w:p>
    <w:p w:rsidR="00B962A7" w:rsidRPr="005D7371" w:rsidRDefault="00B962A7" w:rsidP="009F69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R7" w:hAnsi="CMR7" w:cs="CMR7"/>
          <w:kern w:val="0"/>
          <w:sz w:val="18"/>
          <w:szCs w:val="14"/>
        </w:rPr>
        <w:t xml:space="preserve">0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a scaling factor so that the mass of local sufficient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statistics has 1-to-1 equality with that of the global sufficient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statistics.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a parameter between 0 and 1 controlling the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smoothing of the population-global vs. user-local sufficient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statistics.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535FB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likelihood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assumed to be uniform across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all observed feature vectors, unless otherwise preferred by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expert assignment or by analyst feedback. Indeed, the Bayes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inference scheme allows expert opinion to adjust it and user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feedback to update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the production setting. In the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absence of expert knowledge or analyst feedback, the risk in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Eq. 3 simply reflects the degree or rarity or anomalousness</w:t>
      </w:r>
      <w:r w:rsidR="009F690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of the feature vector in predicting 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Lastly, the priors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MI10" w:hAnsi="CMMI10" w:cs="CMMI10"/>
          <w:kern w:val="0"/>
          <w:sz w:val="24"/>
          <w:szCs w:val="20"/>
        </w:rPr>
        <w:t>L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and 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Eq. 3 are assumed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to be 0.5, with no previous assumption pertaining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L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and </w:t>
      </w:r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;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this is also a practice in Bayes-based spam email detection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software [18].</w:t>
      </w:r>
    </w:p>
    <w:p w:rsidR="00B962A7" w:rsidRPr="00535FBA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lastRenderedPageBreak/>
        <w:t xml:space="preserve">3.2.4. Independence of domains.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overall session risk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the sum of domain risks in a session, as in Eq. 1. Since the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overall risk is additive, this presumes activities on domains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are independent. For example, we believe the user behaviors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on VPN data domain is reasonably independent from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file-access data domain. This assumption improves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”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modularity” in the feature design as such feature changes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are localized. It also improves the scalability as new domains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are added over time. Table 1 shows example domains this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work has analyzed.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>3.2.5. Conditional independence of feature groups in a</w:t>
      </w:r>
      <w:r w:rsidR="00535FBA">
        <w:rPr>
          <w:rFonts w:ascii="NimbusRomNo9L-Medi" w:hAnsi="NimbusRomNo9L-Medi" w:cs="NimbusRomNo9L-Medi"/>
          <w:kern w:val="0"/>
          <w:sz w:val="24"/>
          <w:szCs w:val="20"/>
        </w:rPr>
        <w:t xml:space="preserve">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domain.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To compute the risk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C</w:t>
      </w:r>
      <w:r w:rsidRPr="005D7371">
        <w:rPr>
          <w:rFonts w:ascii="CMMI5" w:hAnsi="CMMI5" w:cs="CMMI5"/>
          <w:kern w:val="0"/>
          <w:sz w:val="15"/>
          <w:szCs w:val="10"/>
        </w:rPr>
        <w:t>v</w:t>
      </w:r>
      <w:proofErr w:type="spellEnd"/>
      <w:r w:rsidRPr="005D7371">
        <w:rPr>
          <w:rFonts w:ascii="CMMI5" w:hAnsi="CMMI5" w:cs="CMMI5"/>
          <w:kern w:val="0"/>
          <w:sz w:val="15"/>
          <w:szCs w:val="1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from the domain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="00535FBA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given its feature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, the likelihood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must be evaluated.</w:t>
      </w:r>
    </w:p>
    <w:p w:rsidR="00B962A7" w:rsidRPr="005D7371" w:rsidRDefault="00B962A7" w:rsidP="00535FB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While it’s possible to calculate this likelihood directly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regardless of the size of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 in practice, the conditional</w:t>
      </w:r>
      <w:r w:rsidR="00535FBA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independence of features is best exploited, such that:</w:t>
      </w:r>
    </w:p>
    <w:p w:rsidR="00B962A7" w:rsidRPr="005D7371" w:rsidRDefault="00B962A7" w:rsidP="00535FB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 =</w:t>
      </w:r>
      <w:r w:rsidR="00535FBA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EX10" w:hAnsi="CMEX10" w:cs="CMEX10"/>
          <w:kern w:val="0"/>
          <w:sz w:val="24"/>
          <w:szCs w:val="20"/>
        </w:rPr>
        <w:t>Y</w:t>
      </w:r>
      <w:r w:rsidRPr="005D7371">
        <w:rPr>
          <w:rFonts w:ascii="CMMI7" w:hAnsi="CMMI7" w:cs="CMMI7"/>
          <w:kern w:val="0"/>
          <w:sz w:val="18"/>
          <w:szCs w:val="14"/>
        </w:rPr>
        <w:t>J</w:t>
      </w:r>
      <w:r w:rsidR="00535FBA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j</w:t>
      </w:r>
      <w:r w:rsidRPr="005D7371">
        <w:rPr>
          <w:rFonts w:ascii="CMR7" w:hAnsi="CMR7" w:cs="CMR7"/>
          <w:kern w:val="0"/>
          <w:sz w:val="18"/>
          <w:szCs w:val="14"/>
        </w:rPr>
        <w:t>=1</w:t>
      </w:r>
      <w:r w:rsidR="00535FBA">
        <w:rPr>
          <w:rFonts w:ascii="CMR7" w:hAnsi="CMR7" w:cs="CMR7"/>
          <w:kern w:val="0"/>
          <w:sz w:val="18"/>
          <w:szCs w:val="14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~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g</w:t>
      </w:r>
      <w:r w:rsidRPr="005D7371">
        <w:rPr>
          <w:rFonts w:ascii="CMMI7" w:hAnsi="CMMI7" w:cs="CMMI7"/>
          <w:kern w:val="0"/>
          <w:sz w:val="18"/>
          <w:szCs w:val="14"/>
        </w:rPr>
        <w:t>j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proofErr w:type="spellStart"/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</w:p>
    <w:p w:rsidR="00B962A7" w:rsidRPr="00535FBA" w:rsidRDefault="00B962A7" w:rsidP="00B962A7">
      <w:pPr>
        <w:rPr>
          <w:rFonts w:ascii="CMR10" w:hAnsi="CMR10" w:cs="CMR10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16"/>
        </w:rPr>
      </w:pPr>
      <w:r w:rsidRPr="005D7371">
        <w:rPr>
          <w:rFonts w:ascii="NimbusRomNo9L-Medi" w:hAnsi="NimbusRomNo9L-Medi" w:cs="NimbusRomNo9L-Medi"/>
          <w:kern w:val="0"/>
          <w:szCs w:val="16"/>
        </w:rPr>
        <w:t>Domain Event count User count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Account login and access 1916464 2112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Account management 109 7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Application 114866 1664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Badge access 12 5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Data loss prevention 45482 432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Database 15724371 21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Email 42950 414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Endpoint 22497648 1019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File access 914175 704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Network access and </w:t>
      </w:r>
      <w:proofErr w:type="spellStart"/>
      <w:r w:rsidRPr="005D7371">
        <w:rPr>
          <w:rFonts w:ascii="NimbusRomNo9L-Regu" w:hAnsi="NimbusRomNo9L-Regu" w:cs="NimbusRomNo9L-Regu"/>
          <w:kern w:val="0"/>
          <w:szCs w:val="16"/>
        </w:rPr>
        <w:t>aogon</w:t>
      </w:r>
      <w:proofErr w:type="spellEnd"/>
      <w:r w:rsidRPr="005D7371">
        <w:rPr>
          <w:rFonts w:ascii="NimbusRomNo9L-Regu" w:hAnsi="NimbusRomNo9L-Regu" w:cs="NimbusRomNo9L-Regu"/>
          <w:kern w:val="0"/>
          <w:szCs w:val="16"/>
        </w:rPr>
        <w:t xml:space="preserve"> 1241288 1999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Vendors’ alerts 367 37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VPN 378 196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TABLE 1: An enterprise environment</w:t>
      </w:r>
    </w:p>
    <w:p w:rsidR="00E5751E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where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there are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J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conditional independent groups </w:t>
      </w:r>
      <w:r w:rsidRPr="005D7371">
        <w:rPr>
          <w:rFonts w:ascii="CMMI10" w:hAnsi="CMMI10" w:cs="CMMI10"/>
          <w:kern w:val="0"/>
          <w:sz w:val="24"/>
          <w:szCs w:val="20"/>
        </w:rPr>
        <w:t>~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g</w:t>
      </w:r>
      <w:r w:rsidRPr="005D7371">
        <w:rPr>
          <w:rFonts w:ascii="CMMI7" w:hAnsi="CMMI7" w:cs="CMMI7"/>
          <w:kern w:val="0"/>
          <w:sz w:val="18"/>
          <w:szCs w:val="14"/>
        </w:rPr>
        <w:t>j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 each</w:t>
      </w:r>
      <w:r w:rsidR="00E5751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consisting of a non-overlapping subset of features from </w:t>
      </w:r>
      <w:r w:rsidRPr="005D7371">
        <w:rPr>
          <w:rFonts w:ascii="CMMI10" w:hAnsi="CMMI10" w:cs="CMMI10"/>
          <w:kern w:val="0"/>
          <w:sz w:val="24"/>
          <w:szCs w:val="20"/>
        </w:rPr>
        <w:t>~ 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</w:t>
      </w:r>
      <w:r w:rsidR="00E5751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B962A7" w:rsidRPr="005D7371" w:rsidRDefault="00B962A7" w:rsidP="00E5751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Table 2 shows an example of assigning event-level features</w:t>
      </w:r>
      <w:r w:rsidR="00E5751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the VPN domain to four conditionally independent</w:t>
      </w:r>
      <w:r w:rsidR="00E5751E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groups.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Group Event-Level Features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Group 1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VPN realm for user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VPN realm for user’s peer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destination host for user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proofErr w:type="spellStart"/>
      <w:r w:rsidRPr="005D7371">
        <w:rPr>
          <w:rFonts w:ascii="NimbusRomNo9L-Regu" w:hAnsi="NimbusRomNo9L-Regu" w:cs="NimbusRomNo9L-Regu"/>
          <w:kern w:val="0"/>
          <w:szCs w:val="16"/>
        </w:rPr>
        <w:t>Aomalous</w:t>
      </w:r>
      <w:proofErr w:type="spellEnd"/>
      <w:r w:rsidRPr="005D7371">
        <w:rPr>
          <w:rFonts w:ascii="NimbusRomNo9L-Regu" w:hAnsi="NimbusRomNo9L-Regu" w:cs="NimbusRomNo9L-Regu"/>
          <w:kern w:val="0"/>
          <w:szCs w:val="16"/>
        </w:rPr>
        <w:t xml:space="preserve"> destination host for peer group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Group 2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proofErr w:type="spellStart"/>
      <w:r w:rsidRPr="005D7371">
        <w:rPr>
          <w:rFonts w:ascii="NimbusRomNo9L-Regu" w:hAnsi="NimbusRomNo9L-Regu" w:cs="NimbusRomNo9L-Regu"/>
          <w:kern w:val="0"/>
          <w:szCs w:val="16"/>
        </w:rPr>
        <w:t>Aomalous</w:t>
      </w:r>
      <w:proofErr w:type="spellEnd"/>
      <w:r w:rsidRPr="005D7371">
        <w:rPr>
          <w:rFonts w:ascii="NimbusRomNo9L-Regu" w:hAnsi="NimbusRomNo9L-Regu" w:cs="NimbusRomNo9L-Regu"/>
          <w:kern w:val="0"/>
          <w:szCs w:val="16"/>
        </w:rPr>
        <w:t xml:space="preserve"> source host for user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source host for organization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OS for user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source IP for user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lastRenderedPageBreak/>
        <w:t>Group 3 Anomalous VPN activity for user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Anomalous VPN activity for peer group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Group 4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Failed login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Source IP is on blacklist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User is a contractor or a partner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>Account is disabled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TABLE 2: Conditional independent feature groups of VPN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</w:t>
      </w:r>
    </w:p>
    <w:p w:rsidR="00B962A7" w:rsidRPr="005D7371" w:rsidRDefault="00B962A7" w:rsidP="00A062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benefits of organizing features into independent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groups are two-fold. First, the estimation for the joint likelihood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expected to be more robust. The total likelihood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joint features is the product of likelihoods of conditionally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independent groups of features; each group has a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manageable or smaller number of features, reducing the data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fragmentation issue that comes with jointly estimating the</w:t>
      </w:r>
      <w:r w:rsidR="00A06284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likelihood of a large number of features.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More importantly, structuring the features to conditionally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independent groups improves the interpretability of the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outcome. Given a high scoring session, rather than presenting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entire feature vector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where size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I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may be large,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system can selectively present only the critical feature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groups of smaller size that significantly contributed to the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 score. This improves the readability of the outcome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–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a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critical consideration in a production system.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organizes anomaly detector features and context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features to groups whenever possible. While the group design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a manual process, there are some guidelines to follow.</w:t>
      </w:r>
      <w:r w:rsidR="0020712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example: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Anomaly detectors using profiles built on similar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data are grouped together, since they’re not expected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be independent. For example, detectors using profiles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relating to a user’s source machine are grouped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together. Similarly, anomaly detectors relating to a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destination machine to which the user activity is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intended are grouped together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Anomaly detectors for a user, their peer, and the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organization regarding similar activity are grouped</w:t>
      </w:r>
      <w:r w:rsidR="008B1C2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together, since they’re not independent. For example,</w:t>
      </w:r>
      <w:r w:rsidR="00DA449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if a current user event is anomalous to that user’s</w:t>
      </w:r>
      <w:r w:rsidR="00DA449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departmental profile, it must be anomalous for the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 itself, though not necessarily vice versa.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B962A7" w:rsidRPr="005D7371" w:rsidRDefault="00B962A7" w:rsidP="00BF53E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A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context feature is part of anomaly detector group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if the context is useful to calibrate the risk from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triggered anomaly detectors in the group. For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example, the context of whether a user is an administrator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grouped with various anomaly detectors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that checks for the unusual access to an asset from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user, their peer, or the organization. The risk from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detectors depends on whether the user is an</w:t>
      </w:r>
      <w:r w:rsidR="00BF53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administrator or not.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3.2.6. Risk-ranking enhancement.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session risk in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equation 3 assumes all events independently contribute risk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a session, regardless of the domains they come from.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Some domains, or a combination thereof, are more infrequently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observed than the others. Sessions with events from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rarer domains, or domain combination, intuitively should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 ranked higher than others. It’s then useful to introduce a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weighting factor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on session risk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reflect the ranking</w:t>
      </w:r>
      <w:r w:rsidR="00F2387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preference based on the domain diversity observed in a</w:t>
      </w:r>
      <w:r w:rsidR="008B75E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session. Similar to the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muliti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-view fusion work from Zhou.</w:t>
      </w:r>
      <w:r w:rsidR="00462D9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et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al., [19], we regard each domain as a view into session</w:t>
      </w:r>
      <w:r w:rsidR="00462D9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activity. We introduce the domain diversity factor </w:t>
      </w: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 and</w:t>
      </w:r>
      <w:r w:rsidR="00462D92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corresponding weighted risk score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="00DF1A90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CMR10" w:hAnsi="CMR10" w:cs="CMR10"/>
          <w:kern w:val="0"/>
          <w:sz w:val="24"/>
          <w:szCs w:val="20"/>
        </w:rPr>
        <w:t>=</w:t>
      </w:r>
      <w:r w:rsidR="00DF1A90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EX10" w:hAnsi="CMEX10" w:cs="CMEX10"/>
          <w:kern w:val="0"/>
          <w:sz w:val="24"/>
          <w:szCs w:val="20"/>
        </w:rPr>
        <w:t>Q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r w:rsidR="00DF1A90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v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spellStart"/>
      <w:proofErr w:type="gramEnd"/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="00DF1A90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R7" w:hAnsi="CMR7" w:cs="CMR7"/>
          <w:kern w:val="0"/>
          <w:sz w:val="18"/>
          <w:szCs w:val="14"/>
        </w:rPr>
        <w:t>1</w:t>
      </w:r>
      <w:r w:rsidRPr="005D7371">
        <w:rPr>
          <w:rFonts w:ascii="CMMI10" w:hAnsi="CMMI10" w:cs="CMMI10"/>
          <w:kern w:val="0"/>
          <w:sz w:val="24"/>
          <w:szCs w:val="20"/>
        </w:rPr>
        <w:t>;C</w:t>
      </w:r>
      <w:r w:rsidRPr="005D7371">
        <w:rPr>
          <w:rFonts w:ascii="CMR7" w:hAnsi="CMR7" w:cs="CMR7"/>
          <w:kern w:val="0"/>
          <w:sz w:val="18"/>
          <w:szCs w:val="14"/>
        </w:rPr>
        <w:t>2</w:t>
      </w:r>
      <w:r w:rsidRPr="005D7371">
        <w:rPr>
          <w:rFonts w:ascii="CMMI10" w:hAnsi="CMMI10" w:cs="CMMI10"/>
          <w:kern w:val="0"/>
          <w:sz w:val="24"/>
          <w:szCs w:val="20"/>
        </w:rPr>
        <w:t>; ::C</w:t>
      </w:r>
      <w:r w:rsidRPr="005D7371">
        <w:rPr>
          <w:rFonts w:ascii="CMMI7" w:hAnsi="CMMI7" w:cs="CMMI7"/>
          <w:kern w:val="0"/>
          <w:sz w:val="18"/>
          <w:szCs w:val="14"/>
        </w:rPr>
        <w:t xml:space="preserve">V 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  <w:r w:rsidR="00DF1A90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="00DF1A90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SY10" w:hAnsi="CMSY10" w:cs="CMSY10"/>
          <w:kern w:val="0"/>
          <w:sz w:val="24"/>
          <w:szCs w:val="20"/>
        </w:rPr>
        <w:t>_</w:t>
      </w: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(5)</w:t>
      </w:r>
    </w:p>
    <w:p w:rsidR="00B962A7" w:rsidRPr="005D7371" w:rsidRDefault="00B962A7" w:rsidP="00DF1A9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where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C</w:t>
      </w:r>
      <w:r w:rsidRPr="005D7371">
        <w:rPr>
          <w:rFonts w:ascii="CMMI7" w:hAnsi="CMMI7" w:cs="CMMI7"/>
          <w:kern w:val="0"/>
          <w:sz w:val="18"/>
          <w:szCs w:val="14"/>
        </w:rPr>
        <w:t>v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is the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’th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domain in which any of the anomaly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detector features from the domain have returned TRUE in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 session. </w:t>
      </w: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has the desired property that, when some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 are dependent to one another, it will be less than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1.0, thereby penalizing the session score. Otherwise when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 are truly independent, such that they provide maximum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information in a session, </w:t>
      </w: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will be 1.0, thereby</w:t>
      </w:r>
      <w:r w:rsidR="00DF1A90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preserving the session score.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>4. Experiments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>4.1. Baseline System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is compared with a baseline threat detection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system deployed in production. The latter consists of a large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collection of rules of size </w:t>
      </w:r>
      <w:r w:rsidRPr="005D7371">
        <w:rPr>
          <w:rFonts w:ascii="CMMI10" w:hAnsi="CMMI10" w:cs="CMMI10"/>
          <w:kern w:val="0"/>
          <w:sz w:val="24"/>
          <w:szCs w:val="20"/>
        </w:rPr>
        <w:t>N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 against which activity events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are evaluated. Its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’th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rule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rule</w:t>
      </w:r>
      <w:r w:rsidRPr="005D7371">
        <w:rPr>
          <w:rFonts w:ascii="CMMI7" w:hAnsi="CMMI7" w:cs="CMMI7"/>
          <w:kern w:val="0"/>
          <w:sz w:val="18"/>
          <w:szCs w:val="14"/>
        </w:rPr>
        <w:t>i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individually crafted and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has a manually assigned score </w:t>
      </w:r>
      <w:r w:rsidRPr="005D7371">
        <w:rPr>
          <w:rFonts w:ascii="CMMI10" w:hAnsi="CMMI10" w:cs="CMMI10"/>
          <w:kern w:val="0"/>
          <w:sz w:val="24"/>
          <w:szCs w:val="20"/>
        </w:rPr>
        <w:t>S</w:t>
      </w:r>
      <w:r w:rsidRPr="005D7371">
        <w:rPr>
          <w:rFonts w:ascii="CMMI7" w:hAnsi="CMMI7" w:cs="CMMI7"/>
          <w:kern w:val="0"/>
          <w:sz w:val="18"/>
          <w:szCs w:val="14"/>
        </w:rPr>
        <w:t xml:space="preserve">i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upon triggering. The 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risk of a user session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S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simply the sum of scores of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triggered rules: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S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R10" w:hAnsi="CMR10" w:cs="CMR10"/>
          <w:kern w:val="0"/>
          <w:sz w:val="24"/>
          <w:szCs w:val="20"/>
        </w:rPr>
        <w:t>=</w:t>
      </w:r>
      <w:r w:rsidR="00632746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EX10" w:hAnsi="CMEX10" w:cs="CMEX10"/>
          <w:kern w:val="0"/>
          <w:sz w:val="24"/>
          <w:szCs w:val="20"/>
        </w:rPr>
        <w:t>X</w:t>
      </w:r>
      <w:r w:rsidRPr="005D7371">
        <w:rPr>
          <w:rFonts w:ascii="CMMI7" w:hAnsi="CMMI7" w:cs="CMMI7"/>
          <w:kern w:val="0"/>
          <w:sz w:val="18"/>
          <w:szCs w:val="14"/>
        </w:rPr>
        <w:t>N</w:t>
      </w:r>
      <w:r w:rsidR="00632746">
        <w:rPr>
          <w:rFonts w:ascii="CMMI7" w:hAnsi="CMMI7" w:cs="CMMI7"/>
          <w:kern w:val="0"/>
          <w:sz w:val="18"/>
          <w:szCs w:val="14"/>
        </w:rPr>
        <w:t xml:space="preserve"> I </w:t>
      </w:r>
      <w:r w:rsidRPr="005D7371">
        <w:rPr>
          <w:rFonts w:ascii="CMMI10" w:hAnsi="CMMI10" w:cs="CMMI10"/>
          <w:kern w:val="0"/>
          <w:sz w:val="24"/>
          <w:szCs w:val="20"/>
        </w:rPr>
        <w:t>S</w:t>
      </w:r>
      <w:r w:rsidRPr="005D7371">
        <w:rPr>
          <w:rFonts w:ascii="CMMI7" w:hAnsi="CMMI7" w:cs="CMMI7"/>
          <w:kern w:val="0"/>
          <w:sz w:val="18"/>
          <w:szCs w:val="14"/>
        </w:rPr>
        <w:t xml:space="preserve">i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(6)</w:t>
      </w:r>
    </w:p>
    <w:p w:rsidR="00B962A7" w:rsidRPr="005D7371" w:rsidRDefault="00B962A7" w:rsidP="0063274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 rule is either fact-based or anomaly-based. A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factbased</w:t>
      </w:r>
      <w:proofErr w:type="spellEnd"/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rule simply checks whether the data deterministically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matches a certain fact; for example, whether the IP address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the event is on a blacklist. Similar to BEAM’s anomaly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detector, an anomaly-based rule evaluates the data against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 user profile. For categorical data, the profiles are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countbased</w:t>
      </w:r>
      <w:proofErr w:type="spellEnd"/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histograms. For numerical data, the profiles are constructed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by first clustering the data into bins of numerical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ranges, on which count-based histograms are built over the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bins. Given the histogram-based distributions, both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eventlevel</w:t>
      </w:r>
      <w:proofErr w:type="spellEnd"/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session-level rules are defined and enabled to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trigger if the data value is new or unusual to the profiles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based on its p-value against some threshold. Finally, a rule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may have various, manually crafted conditions as part of its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triggering requirements; for example, data must also have a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certain context, or the rule can only trigger on condition of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other rule’s triggering status. Table 3 shows rules counts of</w:t>
      </w:r>
      <w:r w:rsidR="00632746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baseline system per data domains.</w:t>
      </w:r>
    </w:p>
    <w:p w:rsidR="00B962A7" w:rsidRPr="00632746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baseline system performs satisfactorily in production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but does require significant amount of development and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tuning efforts specific to an environment. The hand-assigned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rule scores are based on experts’ subjective opinions. Rule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definitions sometimes need complicated and overlapping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conditions to ensure the precision. Tuning of various internal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parameters, including the individual p-value thresholds used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trigger anomaly-based rules, is non-trivial. Furthermore,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rules are independently developed as needed; each is specific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scope and does not generalize. As a result, the number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rules grow over time and the statistical independence of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>them is not assured. The summation of scores from triggered</w:t>
      </w:r>
      <w:r w:rsidR="0012477B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rules to comprise the session score is not optimal.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>4.2. Data Setup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We evaluated BEAM on a corporate network environment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with events from multiple data sources. The environment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has total 4,882 total users, 120,667 user sessions,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43,098,903 events. Table 1 breaks down the volume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per-domain events observed. Sixty-three days of data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are available for experimentation. The first month is used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initialize profiles, which are then continuously updated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throughout the rest of the data period. The second month is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used to collect the sufficient statistics from which anomaly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detectors will build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 The remaining two days are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used for scoring and evaluation.</w:t>
      </w:r>
    </w:p>
    <w:p w:rsidR="00B962A7" w:rsidRPr="005D7371" w:rsidRDefault="00B962A7" w:rsidP="00626F1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4.2.1. BEAM features.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discussed in the Section 3.2,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event-level features and session-level features are designed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each domain. Conditional independent feature groups are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defined. For feature design, we capitalize the information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from rules in the baseline system. We effectively translate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normalize the rules to the learning features, but with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no new net information added. Table 3 shows the number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features and conditionally independent feature groups designed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BEAM for all evaluated domains. The number of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features is smaller than that of rules in a domain; sometimes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this difference in numbers is dramatic. For example, only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seven BEAM features are used to completely capture the 47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rules relating to the asset logon and access domain. There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is less complexity involved in configuring BEAM’s features</w:t>
      </w:r>
      <w:r w:rsidR="00626F17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than rules.</w:t>
      </w:r>
    </w:p>
    <w:p w:rsidR="00B962A7" w:rsidRPr="00626F17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3A0D3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Despite the more compact information representation of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features, the </w:t>
      </w:r>
      <w:proofErr w:type="spellStart"/>
      <w:r w:rsidRPr="005D7371">
        <w:rPr>
          <w:rFonts w:ascii="NimbusRomNo9L-Regu" w:hAnsi="NimbusRomNo9L-Regu" w:cs="NimbusRomNo9L-Regu"/>
          <w:kern w:val="0"/>
          <w:sz w:val="24"/>
          <w:szCs w:val="20"/>
        </w:rPr>
        <w:t>combinatorics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of features is more expressive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than the rules – sometimes capturing data conditions not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covered by the baseline rules. For example, in activities from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asset logon and access domain, it’s common to have the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following two rules: the user rule with an anomaly detector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that checks if their user’s asset access is unusual, and the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user’s peer rule with an anomaly detector that checks if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this asset access is unusual for their peer group. These two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rules alone don’t capture the scenario where the user has an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unusual asset access but not for his peer. In BEAM, all four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activity scenarios resulting from the two anomaly detectors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(each outputs a Boolean state) have scores, thus providing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 full risk scenario coverage.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4.2.2. Synthesized ground truth.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Unless explicit penetration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testing exercises are conducted, ground truth labels for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known security threat data are practically non-existent. For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purpose of evaluating anomaly-based threat detection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systems, we synthesize the ground truth as follows. Two lists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of user sessions are randomly sampled from the evaluation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period; they don’t overlap in users. Sessions from the first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list are the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victim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sessions; sessions from the second list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are the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attacker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sessions. Victim and attack sessions are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randomly paired. A victim session is spoofed by injecting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events belonging to the attacker session. Such spoofed victim</w:t>
      </w:r>
      <w:r w:rsidR="003A0D3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sessions are the synthesized, positive-labelled sessions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containing anomalous activities not known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>to the victim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user. We use such spoofed data sets for evaluating the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relative performance of BEAM and the baseline systems.</w:t>
      </w:r>
    </w:p>
    <w:p w:rsidR="00B962A7" w:rsidRPr="005D7371" w:rsidRDefault="00B962A7" w:rsidP="0085438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proposition is that the more successful, anomaly-based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threat detection system should separate the spoofed sessions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from the non-spoofed sessions better.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scope of the evaluation can be refined and made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more targeted by varying the spoofing conditions. We created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two sets of synthesized ground truths for two different</w:t>
      </w:r>
      <w:r w:rsidR="0085438D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attack scenarios.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External attack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attack events are injected into a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victim session without modification. Since source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devices or IPs aren’t modified, the attack data looks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as if they came from an external adversary.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>Insider attack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: attack events are modified to match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dominant source device, source IP, destination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device, and browser’s user agent string in the victim’s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history. Since the attack activity events look as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if they came from the victim’s normal hardware, the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anomalous events appear to come from the victim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 himself, thereby mimicking insider activity.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We evaluate the accuracy performance on these two scenarios.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Each scenario has 4,533 negative-labeled legitimate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sessions and 1,071 positive-labeled attack sessions for the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two-day evaluation period.</w:t>
      </w:r>
    </w:p>
    <w:p w:rsidR="00B962A7" w:rsidRPr="005D7371" w:rsidRDefault="00B962A7" w:rsidP="0085643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Note that this ground truth data construction method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shouldn’t be used to establish accuracy reports for operational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purposes. Rather, it’s intended only to evaluate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relative performance difference of anomaly detection</w:t>
      </w:r>
      <w:r w:rsidR="0085643C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systems.</w:t>
      </w:r>
    </w:p>
    <w:p w:rsidR="00B962A7" w:rsidRPr="005D7371" w:rsidRDefault="00B962A7" w:rsidP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>4.3. Results and Analysis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and the baseline system are evaluated on both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external and insider attack scenarios. Figure 1a shows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accuracy performance in receiver operating characteristic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curve (ROC) for the external attack detection scenario. Figure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1b shows a zoomed-in view in the low, false-positive-rate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region, where a suitable threshold is chosen for operation.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(This rate is the ratio of the number of flagged sessions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over the number of sessions with non-zero session scores.)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For example, over a two-day testing period, there are 2,497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sessions in the baseline run with non-zero scores. The 2%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false positive corresponds to about 25 flagged sessions per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day.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BEAM performs significantly better than the baseline in</w:t>
      </w:r>
      <w:r w:rsidR="009C76A8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the external attack detection scenario. At the 2% false positive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rate, BEAM is 40% better in the attack detection rate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than the baseline. Figure 1c shows the similar comparison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but for the insider attack detection scenario. At the 2% false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positive rate, the accuracy advantage of BEAM continues to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hold for this latter scenario.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The parameter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Eq. 4 controls the smoothing of a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user’s local sufficient statistics with the population’s global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sufficient statistics in computing a user’s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 Figure 2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shows the effect of changing this parameter in a zoomed-in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ROC plot. We observe that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1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gives the best performance,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where the local and the global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>sufficient statistics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are one-to-one equal in mass. In addition, relying on the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local statistics alone without smoothing, i.e., when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R10" w:hAnsi="CMR10" w:cs="CMR10"/>
          <w:kern w:val="0"/>
          <w:sz w:val="24"/>
          <w:szCs w:val="20"/>
        </w:rPr>
        <w:t>= 0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doesn’t perform well since not all users have the historical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data volume to reliably train their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gramEnd"/>
      <w:r w:rsidRPr="005D737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f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L</w:t>
      </w:r>
      <w:proofErr w:type="spellEnd"/>
      <w:r w:rsidRPr="005D7371">
        <w:rPr>
          <w:rFonts w:ascii="CMR10" w:hAnsi="CMR10" w:cs="CMR10"/>
          <w:kern w:val="0"/>
          <w:sz w:val="24"/>
          <w:szCs w:val="20"/>
        </w:rPr>
        <w:t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.</w:t>
      </w:r>
    </w:p>
    <w:p w:rsidR="00B962A7" w:rsidRPr="005D7371" w:rsidRDefault="00B962A7" w:rsidP="00B962A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Operationally, the diversity factor </w:t>
      </w: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facilitates the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security operation center preference that sessions with rarer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combinations of domains should be ranked higher than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others. To show its effect as a correlated consequence in this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application, sessions involving more domains with triggered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anomalies are expected to rank higher. Among those ranked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the top 50, Figure 3 shows the histogram of session counts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over the number of domains with present anomalies in a session.</w:t>
      </w:r>
    </w:p>
    <w:p w:rsidR="00B962A7" w:rsidRPr="005D7371" w:rsidRDefault="00B962A7" w:rsidP="001B18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Among these sessions, we observe the diversity factor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indeed results in more sessions having a higher number of</w:t>
      </w:r>
      <w:r w:rsidR="001B183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</w:p>
    <w:p w:rsidR="00FE24FC" w:rsidRPr="005D7371" w:rsidRDefault="00FE24FC" w:rsidP="00FE24F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Figure 4 shows the accuracy performance of the diversity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factor in a zoomed-in ROC plot. While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="00E17AB9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expresses the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desired session ranking preference, it also has a slight advantage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in improving the accuracy performance of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>. An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alternative diversity factor definition to 5 is the probability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that the session is malicious given the number of domains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present, or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 xml:space="preserve">V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</w:t>
      </w:r>
      <w:proofErr w:type="gramEnd"/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 in the session</w:t>
      </w:r>
    </w:p>
    <w:p w:rsidR="00FE24FC" w:rsidRPr="005D7371" w:rsidRDefault="00FE24FC" w:rsidP="00FE24FC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8"/>
          <w:szCs w:val="14"/>
        </w:rPr>
      </w:pP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="00E17AB9">
        <w:rPr>
          <w:rFonts w:ascii="CMMI10" w:hAnsi="CMMI10" w:cs="CMMI10"/>
          <w:kern w:val="0"/>
          <w:sz w:val="24"/>
          <w:szCs w:val="20"/>
        </w:rPr>
        <w:t xml:space="preserve"> 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r w:rsidR="00207F21">
        <w:rPr>
          <w:rFonts w:ascii="CMSY5" w:hAnsi="CMSY5" w:cs="CMSY5"/>
          <w:kern w:val="0"/>
          <w:sz w:val="15"/>
          <w:szCs w:val="10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proofErr w:type="gramStart"/>
      <w:r w:rsidRPr="005D7371">
        <w:rPr>
          <w:rFonts w:ascii="CMMI10" w:hAnsi="CMMI10" w:cs="CMMI10"/>
          <w:kern w:val="0"/>
          <w:sz w:val="24"/>
          <w:szCs w:val="20"/>
        </w:rPr>
        <w:t>P</w:t>
      </w:r>
      <w:r w:rsidRPr="005D7371">
        <w:rPr>
          <w:rFonts w:ascii="CMR10" w:hAnsi="CMR10" w:cs="CMR10"/>
          <w:kern w:val="0"/>
          <w:sz w:val="24"/>
          <w:szCs w:val="20"/>
        </w:rPr>
        <w:t>(</w:t>
      </w:r>
      <w:proofErr w:type="spellStart"/>
      <w:proofErr w:type="gramEnd"/>
      <w:r w:rsidRPr="005D7371">
        <w:rPr>
          <w:rFonts w:ascii="CMMI10" w:hAnsi="CMMI10" w:cs="CMMI10"/>
          <w:kern w:val="0"/>
          <w:sz w:val="24"/>
          <w:szCs w:val="20"/>
        </w:rPr>
        <w:t>M</w:t>
      </w:r>
      <w:r w:rsidRPr="005D7371">
        <w:rPr>
          <w:rFonts w:ascii="CMSY10" w:hAnsi="CMSY10" w:cs="CMSY10"/>
          <w:kern w:val="0"/>
          <w:sz w:val="24"/>
          <w:szCs w:val="20"/>
        </w:rPr>
        <w:t>j</w:t>
      </w:r>
      <w:r w:rsidRPr="005D7371">
        <w:rPr>
          <w:rFonts w:ascii="CMMI10" w:hAnsi="CMMI10" w:cs="CMMI10"/>
          <w:kern w:val="0"/>
          <w:sz w:val="24"/>
          <w:szCs w:val="20"/>
        </w:rPr>
        <w:t>V</w:t>
      </w:r>
      <w:proofErr w:type="spellEnd"/>
      <w:r w:rsidRPr="005D7371">
        <w:rPr>
          <w:rFonts w:ascii="CMMI10" w:hAnsi="CMMI10" w:cs="CMMI10"/>
          <w:kern w:val="0"/>
          <w:sz w:val="24"/>
          <w:szCs w:val="20"/>
        </w:rPr>
        <w:t xml:space="preserve"> </w:t>
      </w:r>
      <w:r w:rsidRPr="005D7371">
        <w:rPr>
          <w:rFonts w:ascii="CMR10" w:hAnsi="CMR10" w:cs="CMR10"/>
          <w:kern w:val="0"/>
          <w:sz w:val="24"/>
          <w:szCs w:val="20"/>
        </w:rPr>
        <w:t>)</w:t>
      </w:r>
      <w:r w:rsidR="00207F21">
        <w:rPr>
          <w:rFonts w:ascii="CMR10" w:hAnsi="CMR10" w:cs="CMR10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r w:rsidR="00207F21">
        <w:rPr>
          <w:rFonts w:ascii="CMSY5" w:hAnsi="CMSY5" w:cs="CMSY5"/>
          <w:kern w:val="0"/>
          <w:sz w:val="15"/>
          <w:szCs w:val="10"/>
        </w:rPr>
        <w:t xml:space="preserve"> 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proofErr w:type="spellStart"/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spell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SY10" w:hAnsi="CMSY10" w:cs="CMSY10"/>
          <w:kern w:val="0"/>
          <w:sz w:val="24"/>
          <w:szCs w:val="20"/>
        </w:rPr>
        <w:t>_</w:t>
      </w:r>
      <w:r w:rsidRPr="005D7371">
        <w:rPr>
          <w:rFonts w:ascii="CMMI10" w:hAnsi="CMMI10" w:cs="CMMI10"/>
          <w:kern w:val="0"/>
          <w:sz w:val="24"/>
          <w:szCs w:val="20"/>
        </w:rPr>
        <w:t>W</w:t>
      </w:r>
      <w:r w:rsidRPr="005D7371">
        <w:rPr>
          <w:rFonts w:ascii="CMSY7" w:hAnsi="CMSY7" w:cs="CMSY7"/>
          <w:kern w:val="0"/>
          <w:sz w:val="18"/>
          <w:szCs w:val="14"/>
        </w:rPr>
        <w:t>0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</w:p>
    <w:p w:rsidR="00FE24FC" w:rsidRPr="005D7371" w:rsidRDefault="00FE24FC" w:rsidP="00FE24FC">
      <w:pPr>
        <w:autoSpaceDE w:val="0"/>
        <w:autoSpaceDN w:val="0"/>
        <w:adjustRightInd w:val="0"/>
        <w:jc w:val="left"/>
        <w:rPr>
          <w:rFonts w:ascii="CMSY5" w:hAnsi="CMSY5" w:cs="CMSY5"/>
          <w:kern w:val="0"/>
          <w:sz w:val="15"/>
          <w:szCs w:val="1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While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  <w:r w:rsidR="00207F21">
        <w:rPr>
          <w:rFonts w:ascii="CMSY5" w:hAnsi="CMSY5" w:cs="CMSY5"/>
          <w:kern w:val="0"/>
          <w:sz w:val="15"/>
          <w:szCs w:val="10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has the same intended effect as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="00E17AB9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CMMI7" w:hAnsi="CMMI7" w:cs="CMMI7"/>
          <w:kern w:val="0"/>
          <w:sz w:val="18"/>
          <w:szCs w:val="14"/>
        </w:rPr>
        <w:t>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,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CMMI10" w:hAnsi="CMMI10" w:cs="CMMI10"/>
          <w:kern w:val="0"/>
          <w:sz w:val="24"/>
          <w:szCs w:val="20"/>
        </w:rPr>
        <w:t>R</w:t>
      </w:r>
      <w:r w:rsidRPr="005D7371">
        <w:rPr>
          <w:rFonts w:ascii="CMMI7" w:hAnsi="CMMI7" w:cs="CMMI7"/>
          <w:kern w:val="0"/>
          <w:sz w:val="18"/>
          <w:szCs w:val="14"/>
        </w:rPr>
        <w:t>D</w:t>
      </w:r>
      <w:r w:rsidRPr="005D7371">
        <w:rPr>
          <w:rFonts w:ascii="CMSY5" w:hAnsi="CMSY5" w:cs="CMSY5"/>
          <w:kern w:val="0"/>
          <w:sz w:val="15"/>
          <w:szCs w:val="10"/>
        </w:rPr>
        <w:t>0</w:t>
      </w:r>
    </w:p>
    <w:p w:rsidR="00FE24FC" w:rsidRPr="005D7371" w:rsidRDefault="00FE24FC" w:rsidP="00E17A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proofErr w:type="gramStart"/>
      <w:r w:rsidRPr="005D7371">
        <w:rPr>
          <w:rFonts w:ascii="CMMI7" w:hAnsi="CMMI7" w:cs="CMMI7"/>
          <w:kern w:val="0"/>
          <w:sz w:val="18"/>
          <w:szCs w:val="14"/>
        </w:rPr>
        <w:t>total</w:t>
      </w:r>
      <w:proofErr w:type="gramEnd"/>
      <w:r w:rsidRPr="005D7371">
        <w:rPr>
          <w:rFonts w:ascii="CMMI7" w:hAnsi="CMMI7" w:cs="CMMI7"/>
          <w:kern w:val="0"/>
          <w:sz w:val="18"/>
          <w:szCs w:val="14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underperforms in accuracy, since it doesn’t take the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domains themselves into account.</w:t>
      </w:r>
    </w:p>
    <w:p w:rsidR="00FE24FC" w:rsidRPr="005D7371" w:rsidRDefault="00FE24FC" w:rsidP="00FE24FC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FE24FC" w:rsidRPr="005D7371" w:rsidRDefault="00FE24FC" w:rsidP="00FE24F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>4.4. Conclusion</w:t>
      </w:r>
    </w:p>
    <w:p w:rsidR="00FE24FC" w:rsidRPr="005D7371" w:rsidRDefault="00FE24FC" w:rsidP="00E17A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>We introduced a behavior-based anomaly detection system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to detect threats from enterprise network data. In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contrast to common threat detection systems that rely on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hand-crafted rules and expert-determined scoring, BEAM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eliminates the complexities in developing and manually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tuning the rules. We outlined its feature engineering process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introduced a Bayes-based risk scoring framework.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This framework easily accommodates experts’ preferences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and analysts’ labeling feedback in updating risks. Due to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its white-box nature, the system outcome is highly interpretable.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Finally, we demonstrated BEAM performs better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in accuracy than a conventional rule-driven threat detection</w:t>
      </w:r>
      <w:r w:rsidR="00E17AB9">
        <w:rPr>
          <w:rFonts w:ascii="NimbusRomNo9L-Regu" w:hAnsi="NimbusRomNo9L-Regu" w:cs="NimbusRomNo9L-Regu"/>
          <w:kern w:val="0"/>
          <w:sz w:val="24"/>
          <w:szCs w:val="20"/>
        </w:rPr>
        <w:t xml:space="preserve">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>system.</w:t>
      </w:r>
    </w:p>
    <w:p w:rsidR="00FE24FC" w:rsidRPr="005D7371" w:rsidRDefault="00FE24FC" w:rsidP="00FE24FC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="00E74749" w:rsidRPr="005D7371" w:rsidRDefault="00E74749" w:rsidP="00E74749">
      <w:pPr>
        <w:rPr>
          <w:rFonts w:hint="eastAsia"/>
          <w:sz w:val="28"/>
        </w:rPr>
      </w:pPr>
    </w:p>
    <w:sectPr w:rsidR="00E74749" w:rsidRPr="005D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77"/>
    <w:rsid w:val="00003DFE"/>
    <w:rsid w:val="0012477B"/>
    <w:rsid w:val="00192DA1"/>
    <w:rsid w:val="001B1831"/>
    <w:rsid w:val="00207128"/>
    <w:rsid w:val="00207F21"/>
    <w:rsid w:val="00312D77"/>
    <w:rsid w:val="00334337"/>
    <w:rsid w:val="003A0D3D"/>
    <w:rsid w:val="00413C1D"/>
    <w:rsid w:val="00462D92"/>
    <w:rsid w:val="00486E6D"/>
    <w:rsid w:val="00535FBA"/>
    <w:rsid w:val="00574A06"/>
    <w:rsid w:val="005D7371"/>
    <w:rsid w:val="00626F17"/>
    <w:rsid w:val="00632746"/>
    <w:rsid w:val="0064288D"/>
    <w:rsid w:val="0085438D"/>
    <w:rsid w:val="0085643C"/>
    <w:rsid w:val="008B1C21"/>
    <w:rsid w:val="008B75E9"/>
    <w:rsid w:val="008C2F12"/>
    <w:rsid w:val="008C34E4"/>
    <w:rsid w:val="009B5C31"/>
    <w:rsid w:val="009B77F7"/>
    <w:rsid w:val="009C76A8"/>
    <w:rsid w:val="009F6901"/>
    <w:rsid w:val="00A06284"/>
    <w:rsid w:val="00B2510A"/>
    <w:rsid w:val="00B54AD7"/>
    <w:rsid w:val="00B962A7"/>
    <w:rsid w:val="00BD643B"/>
    <w:rsid w:val="00BF53E9"/>
    <w:rsid w:val="00C76DF4"/>
    <w:rsid w:val="00DA0412"/>
    <w:rsid w:val="00DA449C"/>
    <w:rsid w:val="00DF1A90"/>
    <w:rsid w:val="00E17AB9"/>
    <w:rsid w:val="00E5751E"/>
    <w:rsid w:val="00E74749"/>
    <w:rsid w:val="00F23876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EF4"/>
  <w15:chartTrackingRefBased/>
  <w15:docId w15:val="{BE15C1C6-DB70-44E4-B91E-2BD901B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4908</Words>
  <Characters>27982</Characters>
  <Application>Microsoft Office Word</Application>
  <DocSecurity>0</DocSecurity>
  <Lines>233</Lines>
  <Paragraphs>65</Paragraphs>
  <ScaleCrop>false</ScaleCrop>
  <Company/>
  <LinksUpToDate>false</LinksUpToDate>
  <CharactersWithSpaces>32825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马坤</dc:creator>
  <cp:keywords/>
  <dc:description/>
  <cp:lastModifiedBy>马坤</cp:lastModifiedBy>
  <cp:revision>38</cp:revision>
  <dcterms:created xsi:type="dcterms:W3CDTF">2021-08-11T07:37:00Z</dcterms:created>
  <dcterms:modified xsi:type="dcterms:W3CDTF">2021-08-11T08:59:00Z</dcterms:modified>
</cp:coreProperties>
</file>