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F9" w:rsidRPr="00D60E3F" w:rsidRDefault="00A36EDA" w:rsidP="00A36EDA">
      <w:pPr>
        <w:rPr>
          <w:rFonts w:ascii="NimbusRomNo9L-Medi" w:hAnsi="NimbusRomNo9L-Medi" w:cs="NimbusRomNo9L-Medi" w:hint="eastAsia"/>
          <w:kern w:val="0"/>
          <w:szCs w:val="29"/>
        </w:rPr>
      </w:pPr>
      <w:r w:rsidRPr="00D60E3F">
        <w:rPr>
          <w:rFonts w:ascii="NimbusRomNo9L-Medi" w:hAnsi="NimbusRomNo9L-Medi" w:cs="NimbusRomNo9L-Medi"/>
          <w:kern w:val="0"/>
          <w:szCs w:val="29"/>
        </w:rPr>
        <w:t>CycleGAN-VC3</w:t>
      </w:r>
      <w:r w:rsidRPr="00D60E3F">
        <w:rPr>
          <w:rFonts w:ascii="NimbusRomNo9L-Medi" w:hAnsi="NimbusRomNo9L-Medi" w:cs="NimbusRomNo9L-Medi"/>
          <w:kern w:val="0"/>
          <w:szCs w:val="29"/>
        </w:rPr>
        <w:t>：检查和改进用于梅尔频谱图转换的</w:t>
      </w:r>
      <w:proofErr w:type="spellStart"/>
      <w:r w:rsidRPr="00D60E3F">
        <w:rPr>
          <w:rFonts w:ascii="NimbusRomNo9L-Medi" w:hAnsi="NimbusRomNo9L-Medi" w:cs="NimbusRomNo9L-Medi"/>
          <w:kern w:val="0"/>
          <w:szCs w:val="29"/>
        </w:rPr>
        <w:t>CycleGAN</w:t>
      </w:r>
      <w:proofErr w:type="spellEnd"/>
      <w:r w:rsidRPr="00D60E3F">
        <w:rPr>
          <w:rFonts w:ascii="NimbusRomNo9L-Medi" w:hAnsi="NimbusRomNo9L-Medi" w:cs="NimbusRomNo9L-Medi"/>
          <w:kern w:val="0"/>
          <w:szCs w:val="29"/>
        </w:rPr>
        <w:t>-VC</w:t>
      </w:r>
    </w:p>
    <w:p w:rsidR="006A08F9" w:rsidRPr="00D60E3F" w:rsidRDefault="006A08F9" w:rsidP="00A36EDA">
      <w:pPr>
        <w:rPr>
          <w:rFonts w:ascii="NimbusRomNo9L-Medi" w:hAnsi="NimbusRomNo9L-Medi" w:cs="NimbusRomNo9L-Medi"/>
          <w:kern w:val="0"/>
          <w:sz w:val="18"/>
          <w:szCs w:val="24"/>
        </w:rPr>
      </w:pPr>
      <w:r w:rsidRPr="00D60E3F">
        <w:rPr>
          <w:rFonts w:ascii="NimbusRomNo9L-Medi" w:hAnsi="NimbusRomNo9L-Medi" w:cs="NimbusRomNo9L-Medi"/>
          <w:kern w:val="0"/>
          <w:sz w:val="18"/>
          <w:szCs w:val="24"/>
        </w:rPr>
        <w:t>Abstract</w:t>
      </w:r>
    </w:p>
    <w:p w:rsidR="006A08F9" w:rsidRPr="00D60E3F" w:rsidRDefault="006A08F9" w:rsidP="006A08F9">
      <w:pPr>
        <w:rPr>
          <w:sz w:val="15"/>
        </w:rPr>
      </w:pPr>
      <w:r w:rsidRPr="00D60E3F">
        <w:rPr>
          <w:rFonts w:hint="eastAsia"/>
          <w:sz w:val="15"/>
        </w:rPr>
        <w:t>非并行语音转换（</w:t>
      </w:r>
      <w:r w:rsidRPr="00D60E3F">
        <w:rPr>
          <w:sz w:val="15"/>
        </w:rPr>
        <w:t>VC）是一种无需使用并行语料库即可学习源语音和目标语音之间的映射的技术。 最近，周期一致的对抗网络（</w:t>
      </w:r>
      <w:proofErr w:type="spellStart"/>
      <w:r w:rsidRPr="00D60E3F">
        <w:rPr>
          <w:sz w:val="15"/>
        </w:rPr>
        <w:t>CycleGAN</w:t>
      </w:r>
      <w:proofErr w:type="spellEnd"/>
      <w:r w:rsidRPr="00D60E3F">
        <w:rPr>
          <w:sz w:val="15"/>
        </w:rPr>
        <w:t>）-VC和CycleGAN-VC2在此问题上显示出了令人鼓舞的结果，并已被广泛用作基准方法。 但是，由于</w:t>
      </w:r>
      <w:proofErr w:type="spellStart"/>
      <w:r w:rsidRPr="00D60E3F">
        <w:rPr>
          <w:sz w:val="15"/>
        </w:rPr>
        <w:t>CycleGAN</w:t>
      </w:r>
      <w:proofErr w:type="spellEnd"/>
      <w:r w:rsidRPr="00D60E3F">
        <w:rPr>
          <w:sz w:val="15"/>
        </w:rPr>
        <w:t>-VC / VC2对</w:t>
      </w:r>
      <w:proofErr w:type="spellStart"/>
      <w:r w:rsidRPr="00D60E3F">
        <w:rPr>
          <w:sz w:val="15"/>
        </w:rPr>
        <w:t>mel</w:t>
      </w:r>
      <w:proofErr w:type="spellEnd"/>
      <w:r w:rsidRPr="00D60E3F">
        <w:rPr>
          <w:sz w:val="15"/>
        </w:rPr>
        <w:t>谱图转换的有效性不明确，即使比较方法采用</w:t>
      </w:r>
      <w:proofErr w:type="spellStart"/>
      <w:r w:rsidRPr="00D60E3F">
        <w:rPr>
          <w:sz w:val="15"/>
        </w:rPr>
        <w:t>mel</w:t>
      </w:r>
      <w:proofErr w:type="spellEnd"/>
      <w:r w:rsidRPr="00D60E3F">
        <w:rPr>
          <w:sz w:val="15"/>
        </w:rPr>
        <w:t>谱图作为转换目标，它们也通常用于</w:t>
      </w:r>
      <w:proofErr w:type="spellStart"/>
      <w:r w:rsidRPr="00D60E3F">
        <w:rPr>
          <w:sz w:val="15"/>
        </w:rPr>
        <w:t>mel-cepstrum</w:t>
      </w:r>
      <w:proofErr w:type="spellEnd"/>
      <w:r w:rsidRPr="00D60E3F">
        <w:rPr>
          <w:sz w:val="15"/>
        </w:rPr>
        <w:t>转换。 为了解决这个问题，我们研究了</w:t>
      </w:r>
      <w:proofErr w:type="spellStart"/>
      <w:r w:rsidRPr="00D60E3F">
        <w:rPr>
          <w:sz w:val="15"/>
        </w:rPr>
        <w:t>CycleGAN</w:t>
      </w:r>
      <w:proofErr w:type="spellEnd"/>
      <w:r w:rsidRPr="00D60E3F">
        <w:rPr>
          <w:sz w:val="15"/>
        </w:rPr>
        <w:t>-VC / VC2对</w:t>
      </w:r>
      <w:proofErr w:type="spellStart"/>
      <w:r w:rsidRPr="00D60E3F">
        <w:rPr>
          <w:sz w:val="15"/>
        </w:rPr>
        <w:t>mel</w:t>
      </w:r>
      <w:proofErr w:type="spellEnd"/>
      <w:r w:rsidRPr="00D60E3F">
        <w:rPr>
          <w:sz w:val="15"/>
        </w:rPr>
        <w:t>谱图转换的适用性。</w:t>
      </w:r>
    </w:p>
    <w:p w:rsidR="002736CC" w:rsidRPr="00D60E3F" w:rsidRDefault="006A08F9" w:rsidP="006A08F9">
      <w:pPr>
        <w:rPr>
          <w:rFonts w:hint="eastAsia"/>
          <w:sz w:val="15"/>
        </w:rPr>
      </w:pPr>
      <w:r w:rsidRPr="00D60E3F">
        <w:rPr>
          <w:sz w:val="15"/>
        </w:rPr>
        <w:t xml:space="preserve">   通过初步实验，我们发现它们的直接应用损害了在转换过程中应保留的时频结构。 为了解决这个问题，我们提出了CycleGAN-VC3，它是CycleGANVC2的改进，它结合了时频自适应归一化（TFAN）。 使用TFAN，我们可以调整转换特征的比例和偏差，同时反映源Mel频谱图的时频结构。 我们在性别间和性别内非平行VC上评估了CycleGAN-VC3。 对自然性和相似性的主观评估表明，对于每个VC对，CycleGAN-VC3的性能均优于或优于两种类型的CycleGAN-VC2，其中一种适用于</w:t>
      </w:r>
      <w:proofErr w:type="spellStart"/>
      <w:r w:rsidRPr="00D60E3F">
        <w:rPr>
          <w:sz w:val="15"/>
        </w:rPr>
        <w:t>mel</w:t>
      </w:r>
      <w:proofErr w:type="spellEnd"/>
      <w:r w:rsidRPr="00D60E3F">
        <w:rPr>
          <w:sz w:val="15"/>
        </w:rPr>
        <w:t>倒谱，另</w:t>
      </w:r>
      <w:r w:rsidRPr="00D60E3F">
        <w:rPr>
          <w:rFonts w:hint="eastAsia"/>
          <w:sz w:val="15"/>
        </w:rPr>
        <w:t>一种适用于</w:t>
      </w:r>
      <w:proofErr w:type="spellStart"/>
      <w:r w:rsidRPr="00D60E3F">
        <w:rPr>
          <w:sz w:val="15"/>
        </w:rPr>
        <w:t>mel</w:t>
      </w:r>
      <w:proofErr w:type="spellEnd"/>
      <w:r w:rsidRPr="00D60E3F">
        <w:rPr>
          <w:sz w:val="15"/>
        </w:rPr>
        <w:t>谱图。</w:t>
      </w:r>
      <w:r w:rsidR="002736CC" w:rsidRPr="00D60E3F">
        <w:rPr>
          <w:rFonts w:hint="eastAsia"/>
          <w:sz w:val="15"/>
        </w:rPr>
        <w:t>【</w:t>
      </w:r>
      <w:r w:rsidRPr="00D60E3F">
        <w:rPr>
          <w:sz w:val="15"/>
        </w:rPr>
        <w:t>1</w:t>
      </w:r>
      <w:r w:rsidR="002736CC" w:rsidRPr="00D60E3F">
        <w:rPr>
          <w:rFonts w:hint="eastAsia"/>
          <w:sz w:val="15"/>
        </w:rPr>
        <w:t>】</w:t>
      </w:r>
    </w:p>
    <w:p w:rsidR="002736CC" w:rsidRPr="00D60E3F" w:rsidRDefault="002736CC" w:rsidP="002736CC">
      <w:pPr>
        <w:autoSpaceDE w:val="0"/>
        <w:autoSpaceDN w:val="0"/>
        <w:adjustRightInd w:val="0"/>
        <w:jc w:val="left"/>
        <w:rPr>
          <w:rFonts w:ascii="NimbusRomNo9L-Regu" w:hAnsi="NimbusRomNo9L-Regu" w:cs="NimbusRomNo9L-Regu" w:hint="eastAsia"/>
          <w:kern w:val="0"/>
          <w:sz w:val="11"/>
          <w:szCs w:val="18"/>
        </w:rPr>
      </w:pPr>
      <w:r w:rsidRPr="00D60E3F">
        <w:rPr>
          <w:rFonts w:ascii="NimbusRomNo9L-Medi" w:hAnsi="NimbusRomNo9L-Medi" w:cs="NimbusRomNo9L-Medi"/>
          <w:kern w:val="0"/>
          <w:sz w:val="11"/>
          <w:szCs w:val="18"/>
        </w:rPr>
        <w:t>Index Terms</w:t>
      </w:r>
      <w:r w:rsidRPr="00D60E3F">
        <w:rPr>
          <w:rFonts w:ascii="NimbusRomNo9L-Regu" w:hAnsi="NimbusRomNo9L-Regu" w:cs="NimbusRomNo9L-Regu"/>
          <w:kern w:val="0"/>
          <w:sz w:val="11"/>
          <w:szCs w:val="18"/>
        </w:rPr>
        <w:t>: voice conversion (VC), non-parallel VC, generative</w:t>
      </w:r>
      <w:r w:rsidRPr="00D60E3F">
        <w:rPr>
          <w:rFonts w:ascii="NimbusRomNo9L-Regu" w:hAnsi="NimbusRomNo9L-Regu" w:cs="NimbusRomNo9L-Regu"/>
          <w:kern w:val="0"/>
          <w:sz w:val="11"/>
          <w:szCs w:val="18"/>
        </w:rPr>
        <w:t xml:space="preserve"> </w:t>
      </w:r>
      <w:r w:rsidRPr="00D60E3F">
        <w:rPr>
          <w:rFonts w:ascii="NimbusRomNo9L-Regu" w:hAnsi="NimbusRomNo9L-Regu" w:cs="NimbusRomNo9L-Regu"/>
          <w:kern w:val="0"/>
          <w:sz w:val="11"/>
          <w:szCs w:val="18"/>
        </w:rPr>
        <w:t xml:space="preserve">adversarial networks (GANs), </w:t>
      </w:r>
      <w:proofErr w:type="spellStart"/>
      <w:r w:rsidRPr="00D60E3F">
        <w:rPr>
          <w:rFonts w:ascii="NimbusRomNo9L-Regu" w:hAnsi="NimbusRomNo9L-Regu" w:cs="NimbusRomNo9L-Regu"/>
          <w:kern w:val="0"/>
          <w:sz w:val="11"/>
          <w:szCs w:val="18"/>
        </w:rPr>
        <w:t>CycleGAN</w:t>
      </w:r>
      <w:proofErr w:type="spellEnd"/>
      <w:r w:rsidRPr="00D60E3F">
        <w:rPr>
          <w:rFonts w:ascii="NimbusRomNo9L-Regu" w:hAnsi="NimbusRomNo9L-Regu" w:cs="NimbusRomNo9L-Regu"/>
          <w:kern w:val="0"/>
          <w:sz w:val="11"/>
          <w:szCs w:val="18"/>
        </w:rPr>
        <w:t xml:space="preserve">-VC, </w:t>
      </w:r>
      <w:proofErr w:type="spellStart"/>
      <w:r w:rsidRPr="00D60E3F">
        <w:rPr>
          <w:rFonts w:ascii="NimbusRomNo9L-Regu" w:hAnsi="NimbusRomNo9L-Regu" w:cs="NimbusRomNo9L-Regu"/>
          <w:kern w:val="0"/>
          <w:sz w:val="11"/>
          <w:szCs w:val="18"/>
        </w:rPr>
        <w:t>melspectrogram</w:t>
      </w:r>
      <w:proofErr w:type="spellEnd"/>
      <w:r w:rsidRPr="00D60E3F">
        <w:rPr>
          <w:rFonts w:ascii="NimbusRomNo9L-Regu" w:hAnsi="NimbusRomNo9L-Regu" w:cs="NimbusRomNo9L-Regu"/>
          <w:kern w:val="0"/>
          <w:sz w:val="11"/>
          <w:szCs w:val="18"/>
        </w:rPr>
        <w:t xml:space="preserve"> </w:t>
      </w:r>
      <w:r w:rsidRPr="00D60E3F">
        <w:rPr>
          <w:rFonts w:ascii="NimbusRomNo9L-Regu" w:hAnsi="NimbusRomNo9L-Regu" w:cs="NimbusRomNo9L-Regu"/>
          <w:kern w:val="0"/>
          <w:sz w:val="11"/>
          <w:szCs w:val="18"/>
        </w:rPr>
        <w:t>conversion</w:t>
      </w:r>
    </w:p>
    <w:p w:rsidR="002736CC" w:rsidRPr="00D60E3F" w:rsidRDefault="00DD69E2" w:rsidP="002736CC">
      <w:pPr>
        <w:autoSpaceDE w:val="0"/>
        <w:autoSpaceDN w:val="0"/>
        <w:adjustRightInd w:val="0"/>
        <w:jc w:val="left"/>
        <w:rPr>
          <w:sz w:val="15"/>
        </w:rPr>
      </w:pPr>
      <w:r w:rsidRPr="00D60E3F">
        <w:rPr>
          <w:rFonts w:ascii="NimbusRomNo9L-Medi" w:hAnsi="NimbusRomNo9L-Medi" w:cs="NimbusRomNo9L-Medi"/>
          <w:kern w:val="0"/>
          <w:sz w:val="18"/>
          <w:szCs w:val="24"/>
        </w:rPr>
        <w:t>1. Introduction</w:t>
      </w:r>
    </w:p>
    <w:p w:rsidR="00DD69E2" w:rsidRPr="00D60E3F" w:rsidRDefault="00DD69E2" w:rsidP="00DD69E2">
      <w:pPr>
        <w:autoSpaceDE w:val="0"/>
        <w:autoSpaceDN w:val="0"/>
        <w:adjustRightInd w:val="0"/>
        <w:ind w:firstLineChars="200" w:firstLine="300"/>
        <w:jc w:val="left"/>
        <w:rPr>
          <w:sz w:val="15"/>
        </w:rPr>
      </w:pPr>
      <w:r w:rsidRPr="00D60E3F">
        <w:rPr>
          <w:rFonts w:hint="eastAsia"/>
          <w:sz w:val="15"/>
        </w:rPr>
        <w:t>语音转换（</w:t>
      </w:r>
      <w:r w:rsidRPr="00D60E3F">
        <w:rPr>
          <w:sz w:val="15"/>
        </w:rPr>
        <w:t>VC）是一种用于在保留语言信息的同时转换语音中非/副语言信息的技术。 由于VC在语音助手[1、2]，语音增强[3、4]和口音转换[5]等方面的潜在多样化应用，因此已经进行了积极的研究。 机器学习方法被广泛使用，包括基于高斯混合模型[6，7]和神经网络（NN）的统计方法，包括前馈NN [8]，递归NN [9]，卷积NN（CNN）[5]， 注意网络[10，11]和生成对抗网络（GANs）[5]。</w:t>
      </w:r>
    </w:p>
    <w:p w:rsidR="00DD69E2" w:rsidRPr="00D60E3F" w:rsidRDefault="00DD69E2" w:rsidP="00DD69E2">
      <w:pPr>
        <w:autoSpaceDE w:val="0"/>
        <w:autoSpaceDN w:val="0"/>
        <w:adjustRightInd w:val="0"/>
        <w:jc w:val="left"/>
        <w:rPr>
          <w:sz w:val="15"/>
        </w:rPr>
      </w:pPr>
      <w:r w:rsidRPr="00D60E3F">
        <w:rPr>
          <w:sz w:val="15"/>
        </w:rPr>
        <w:t xml:space="preserve">   为了便于学习，许多VC方法（包括上述方法）使用并行语料库学习从源语音到目标语音的映射。 但是，收集此类数据并不一定容易或实用。 此外，即使收集了此类数据，大多数VC方法所需的时间对齐过程仍然是一个挑战。</w:t>
      </w:r>
    </w:p>
    <w:p w:rsidR="00DD69E2" w:rsidRPr="00D60E3F" w:rsidRDefault="00DD69E2" w:rsidP="00DD69E2">
      <w:pPr>
        <w:autoSpaceDE w:val="0"/>
        <w:autoSpaceDN w:val="0"/>
        <w:adjustRightInd w:val="0"/>
        <w:ind w:firstLineChars="200" w:firstLine="300"/>
        <w:jc w:val="left"/>
        <w:rPr>
          <w:sz w:val="15"/>
        </w:rPr>
      </w:pPr>
      <w:r w:rsidRPr="00D60E3F">
        <w:rPr>
          <w:rFonts w:hint="eastAsia"/>
          <w:sz w:val="15"/>
        </w:rPr>
        <w:t>作为替代，不需要并行语料库进行训练的非并行</w:t>
      </w:r>
      <w:r w:rsidRPr="00D60E3F">
        <w:rPr>
          <w:sz w:val="15"/>
        </w:rPr>
        <w:t>VC最近受到关注。</w:t>
      </w:r>
      <w:proofErr w:type="gramStart"/>
      <w:r w:rsidRPr="00D60E3F">
        <w:rPr>
          <w:rFonts w:hint="eastAsia"/>
          <w:sz w:val="15"/>
        </w:rPr>
        <w:t>就数据</w:t>
      </w:r>
      <w:proofErr w:type="gramEnd"/>
      <w:r w:rsidRPr="00D60E3F">
        <w:rPr>
          <w:rFonts w:hint="eastAsia"/>
          <w:sz w:val="15"/>
        </w:rPr>
        <w:t>收集成本而言，非并行</w:t>
      </w:r>
      <w:r w:rsidRPr="00D60E3F">
        <w:rPr>
          <w:sz w:val="15"/>
        </w:rPr>
        <w:t>VC具有吸引力。 然而，由于缺乏明确的监督，其学习具有挑战性。 为了解决这个问题，一些研究已经利用语言信息[12、13、14、15]。 尽管这种额外的监督可以提高性能，但是需要辅助数据或模块来提取语言信息。</w:t>
      </w:r>
    </w:p>
    <w:p w:rsidR="00DD69E2" w:rsidRPr="00D60E3F" w:rsidRDefault="00DD69E2" w:rsidP="00DD69E2">
      <w:pPr>
        <w:autoSpaceDE w:val="0"/>
        <w:autoSpaceDN w:val="0"/>
        <w:adjustRightInd w:val="0"/>
        <w:ind w:firstLineChars="200" w:firstLine="300"/>
        <w:jc w:val="left"/>
        <w:rPr>
          <w:sz w:val="15"/>
        </w:rPr>
      </w:pPr>
      <w:r w:rsidRPr="00D60E3F">
        <w:rPr>
          <w:sz w:val="15"/>
        </w:rPr>
        <w:t xml:space="preserve">   为了避免这种要求并仅使用声学数据来实现非并行VC，已经提出了基于变分自动编码器的方法[16、17、18]和基于GAN的方法[17、19]。 其中，</w:t>
      </w:r>
      <w:proofErr w:type="spellStart"/>
      <w:r w:rsidRPr="00D60E3F">
        <w:rPr>
          <w:sz w:val="15"/>
        </w:rPr>
        <w:t>CycleGAN</w:t>
      </w:r>
      <w:proofErr w:type="spellEnd"/>
      <w:r w:rsidRPr="00D60E3F">
        <w:rPr>
          <w:sz w:val="15"/>
        </w:rPr>
        <w:t>-VC [19，20]及其变体（CycleGAN-VC2 [21]和</w:t>
      </w:r>
      <w:proofErr w:type="spellStart"/>
      <w:r w:rsidRPr="00D60E3F">
        <w:rPr>
          <w:sz w:val="15"/>
        </w:rPr>
        <w:t>StarGAN</w:t>
      </w:r>
      <w:proofErr w:type="spellEnd"/>
      <w:r w:rsidRPr="00D60E3F">
        <w:rPr>
          <w:sz w:val="15"/>
        </w:rPr>
        <w:t>-VCs [22，23，24]）已经引起了人们的关注，并且在一些研究中已被广泛用作基准方法（ 例如[15、25、26]）。</w:t>
      </w:r>
    </w:p>
    <w:p w:rsidR="00DD69E2" w:rsidRPr="00D60E3F" w:rsidRDefault="00DD69E2" w:rsidP="00DD69E2">
      <w:pPr>
        <w:autoSpaceDE w:val="0"/>
        <w:autoSpaceDN w:val="0"/>
        <w:adjustRightInd w:val="0"/>
        <w:ind w:firstLineChars="200" w:firstLine="300"/>
        <w:jc w:val="left"/>
        <w:rPr>
          <w:sz w:val="15"/>
        </w:rPr>
      </w:pPr>
      <w:r w:rsidRPr="00D60E3F">
        <w:rPr>
          <w:sz w:val="15"/>
        </w:rPr>
        <w:t xml:space="preserve">   但是，由于它们</w:t>
      </w:r>
      <w:proofErr w:type="gramStart"/>
      <w:r w:rsidRPr="00D60E3F">
        <w:rPr>
          <w:sz w:val="15"/>
        </w:rPr>
        <w:t>对于蜜谱</w:t>
      </w:r>
      <w:proofErr w:type="gramEnd"/>
      <w:r w:rsidRPr="00D60E3F">
        <w:rPr>
          <w:sz w:val="15"/>
        </w:rPr>
        <w:t>图转换的有效性含糊不清，即使比较方法</w:t>
      </w:r>
      <w:proofErr w:type="gramStart"/>
      <w:r w:rsidRPr="00D60E3F">
        <w:rPr>
          <w:sz w:val="15"/>
        </w:rPr>
        <w:t>采用蜜谱图</w:t>
      </w:r>
      <w:proofErr w:type="gramEnd"/>
      <w:r w:rsidRPr="00D60E3F">
        <w:rPr>
          <w:sz w:val="15"/>
        </w:rPr>
        <w:t>作为转换目标时，它们也通常用于</w:t>
      </w:r>
      <w:proofErr w:type="gramStart"/>
      <w:r w:rsidRPr="00D60E3F">
        <w:rPr>
          <w:sz w:val="15"/>
        </w:rPr>
        <w:t>半谱峰</w:t>
      </w:r>
      <w:proofErr w:type="gramEnd"/>
      <w:r w:rsidRPr="00D60E3F">
        <w:rPr>
          <w:sz w:val="15"/>
        </w:rPr>
        <w:t>转换（例如[15，26]）。</w:t>
      </w:r>
    </w:p>
    <w:p w:rsidR="00DD69E2" w:rsidRPr="00D60E3F" w:rsidRDefault="00DD69E2" w:rsidP="00DD69E2">
      <w:pPr>
        <w:autoSpaceDE w:val="0"/>
        <w:autoSpaceDN w:val="0"/>
        <w:adjustRightInd w:val="0"/>
        <w:ind w:firstLineChars="200" w:firstLine="300"/>
        <w:jc w:val="left"/>
        <w:rPr>
          <w:sz w:val="15"/>
        </w:rPr>
      </w:pPr>
      <w:r w:rsidRPr="00D60E3F">
        <w:rPr>
          <w:sz w:val="15"/>
        </w:rPr>
        <w:t xml:space="preserve">   这些事实促使我们研究</w:t>
      </w:r>
      <w:proofErr w:type="spellStart"/>
      <w:r w:rsidRPr="00D60E3F">
        <w:rPr>
          <w:sz w:val="15"/>
        </w:rPr>
        <w:t>CycleGAN</w:t>
      </w:r>
      <w:proofErr w:type="spellEnd"/>
      <w:r w:rsidRPr="00D60E3F">
        <w:rPr>
          <w:sz w:val="15"/>
        </w:rPr>
        <w:t>-VC [19]和CycleGAN-VC2 [21]在质谱图转换中的适用性。 通过最初的实验，我们发现将</w:t>
      </w:r>
      <w:proofErr w:type="spellStart"/>
      <w:r w:rsidRPr="00D60E3F">
        <w:rPr>
          <w:sz w:val="15"/>
        </w:rPr>
        <w:t>CycleGAN</w:t>
      </w:r>
      <w:proofErr w:type="spellEnd"/>
      <w:r w:rsidRPr="00D60E3F">
        <w:rPr>
          <w:sz w:val="15"/>
        </w:rPr>
        <w:t>-VC / VC2直接应用于质谱图时，会损害转换期间应保留的时频结构，如图1所示。</w:t>
      </w:r>
    </w:p>
    <w:p w:rsidR="00DD69E2" w:rsidRPr="00D60E3F" w:rsidRDefault="00DD69E2" w:rsidP="00DD69E2">
      <w:pPr>
        <w:autoSpaceDE w:val="0"/>
        <w:autoSpaceDN w:val="0"/>
        <w:adjustRightInd w:val="0"/>
        <w:ind w:firstLineChars="200" w:firstLine="300"/>
        <w:jc w:val="left"/>
        <w:rPr>
          <w:rFonts w:hint="eastAsia"/>
          <w:sz w:val="15"/>
        </w:rPr>
      </w:pPr>
      <w:r w:rsidRPr="00D60E3F">
        <w:rPr>
          <w:noProof/>
          <w:sz w:val="15"/>
        </w:rPr>
        <w:drawing>
          <wp:inline distT="0" distB="0" distL="0" distR="0" wp14:anchorId="12C7DBCD" wp14:editId="5186014C">
            <wp:extent cx="2692958" cy="19291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6071" cy="1967248"/>
                    </a:xfrm>
                    <a:prstGeom prst="rect">
                      <a:avLst/>
                    </a:prstGeom>
                  </pic:spPr>
                </pic:pic>
              </a:graphicData>
            </a:graphic>
          </wp:inline>
        </w:drawing>
      </w:r>
    </w:p>
    <w:p w:rsidR="00DD69E2" w:rsidRPr="00D60E3F" w:rsidRDefault="00DD69E2" w:rsidP="00D60E3F">
      <w:pPr>
        <w:autoSpaceDE w:val="0"/>
        <w:autoSpaceDN w:val="0"/>
        <w:adjustRightInd w:val="0"/>
        <w:jc w:val="left"/>
        <w:rPr>
          <w:rFonts w:hint="eastAsia"/>
          <w:sz w:val="15"/>
        </w:rPr>
      </w:pPr>
      <w:r w:rsidRPr="00D60E3F">
        <w:rPr>
          <w:sz w:val="15"/>
        </w:rPr>
        <w:t xml:space="preserve">   </w:t>
      </w:r>
      <w:r w:rsidRPr="00D60E3F">
        <w:rPr>
          <w:rFonts w:ascii="NimbusRomNo9L-Regu" w:hAnsi="NimbusRomNo9L-Regu" w:cs="NimbusRomNo9L-Regu"/>
          <w:kern w:val="0"/>
          <w:sz w:val="11"/>
          <w:szCs w:val="18"/>
        </w:rPr>
        <w:t xml:space="preserve">Figure 1: </w:t>
      </w:r>
      <w:r w:rsidRPr="00D60E3F">
        <w:rPr>
          <w:rFonts w:ascii="NimbusRomNo9L-ReguItal" w:hAnsi="NimbusRomNo9L-ReguItal" w:cs="NimbusRomNo9L-ReguItal"/>
          <w:kern w:val="0"/>
          <w:sz w:val="11"/>
          <w:szCs w:val="18"/>
        </w:rPr>
        <w:t xml:space="preserve">Comparison of source, target, and converted </w:t>
      </w:r>
      <w:proofErr w:type="spellStart"/>
      <w:r w:rsidRPr="00D60E3F">
        <w:rPr>
          <w:rFonts w:ascii="NimbusRomNo9L-ReguItal" w:hAnsi="NimbusRomNo9L-ReguItal" w:cs="NimbusRomNo9L-ReguItal"/>
          <w:kern w:val="0"/>
          <w:sz w:val="11"/>
          <w:szCs w:val="18"/>
        </w:rPr>
        <w:t>melspectrograms</w:t>
      </w:r>
      <w:proofErr w:type="spellEnd"/>
      <w:r w:rsidRPr="00D60E3F">
        <w:rPr>
          <w:rFonts w:ascii="NimbusRomNo9L-ReguItal" w:hAnsi="NimbusRomNo9L-ReguItal" w:cs="NimbusRomNo9L-ReguItal"/>
          <w:kern w:val="0"/>
          <w:sz w:val="11"/>
          <w:szCs w:val="18"/>
        </w:rPr>
        <w:t>.</w:t>
      </w:r>
      <w:r w:rsidR="00A318B5" w:rsidRPr="00D60E3F">
        <w:rPr>
          <w:rFonts w:ascii="NimbusRomNo9L-ReguItal" w:hAnsi="NimbusRomNo9L-ReguItal" w:cs="NimbusRomNo9L-ReguItal"/>
          <w:kern w:val="0"/>
          <w:sz w:val="11"/>
          <w:szCs w:val="18"/>
        </w:rPr>
        <w:t xml:space="preserve"> </w:t>
      </w:r>
      <w:r w:rsidRPr="00D60E3F">
        <w:rPr>
          <w:rFonts w:ascii="NimbusRomNo9L-ReguItal" w:hAnsi="NimbusRomNo9L-ReguItal" w:cs="NimbusRomNo9L-ReguItal"/>
          <w:kern w:val="0"/>
          <w:sz w:val="11"/>
          <w:szCs w:val="18"/>
        </w:rPr>
        <w:t>In the red box, CycleGAN-VC2 (c) compromises</w:t>
      </w:r>
      <w:r w:rsidRPr="00D60E3F">
        <w:rPr>
          <w:rFonts w:ascii="NimbusRomNo9L-ReguItal" w:hAnsi="NimbusRomNo9L-ReguItal" w:cs="NimbusRomNo9L-ReguItal"/>
          <w:kern w:val="0"/>
          <w:sz w:val="11"/>
          <w:szCs w:val="18"/>
        </w:rPr>
        <w:t xml:space="preserve"> </w:t>
      </w:r>
      <w:r w:rsidRPr="00D60E3F">
        <w:rPr>
          <w:rFonts w:ascii="NimbusRomNo9L-ReguItal" w:hAnsi="NimbusRomNo9L-ReguItal" w:cs="NimbusRomNo9L-ReguItal"/>
          <w:kern w:val="0"/>
          <w:sz w:val="11"/>
          <w:szCs w:val="18"/>
        </w:rPr>
        <w:t>the harmonic structure that appears in the source (a) and target</w:t>
      </w:r>
      <w:r w:rsidR="00A318B5" w:rsidRPr="00D60E3F">
        <w:rPr>
          <w:rFonts w:ascii="NimbusRomNo9L-ReguItal" w:hAnsi="NimbusRomNo9L-ReguItal" w:cs="NimbusRomNo9L-ReguItal"/>
          <w:kern w:val="0"/>
          <w:sz w:val="11"/>
          <w:szCs w:val="18"/>
        </w:rPr>
        <w:t xml:space="preserve"> </w:t>
      </w:r>
      <w:r w:rsidRPr="00D60E3F">
        <w:rPr>
          <w:rFonts w:ascii="NimbusRomNo9L-ReguItal" w:hAnsi="NimbusRomNo9L-ReguItal" w:cs="NimbusRomNo9L-ReguItal"/>
          <w:kern w:val="0"/>
          <w:sz w:val="11"/>
          <w:szCs w:val="18"/>
        </w:rPr>
        <w:t>(b), whereas CycleGAN-VC3 (d) succeeds in retaining it. Note</w:t>
      </w:r>
      <w:r w:rsidRPr="00D60E3F">
        <w:rPr>
          <w:rFonts w:ascii="NimbusRomNo9L-ReguItal" w:hAnsi="NimbusRomNo9L-ReguItal" w:cs="NimbusRomNo9L-ReguItal"/>
          <w:kern w:val="0"/>
          <w:sz w:val="11"/>
          <w:szCs w:val="18"/>
        </w:rPr>
        <w:t xml:space="preserve"> </w:t>
      </w:r>
      <w:r w:rsidRPr="00D60E3F">
        <w:rPr>
          <w:rFonts w:ascii="NimbusRomNo9L-ReguItal" w:hAnsi="NimbusRomNo9L-ReguItal" w:cs="NimbusRomNo9L-ReguItal"/>
          <w:kern w:val="0"/>
          <w:sz w:val="11"/>
          <w:szCs w:val="18"/>
        </w:rPr>
        <w:t>that achieving this is not trivial because parallel data, such as</w:t>
      </w:r>
      <w:r w:rsidRPr="00D60E3F">
        <w:rPr>
          <w:rFonts w:ascii="NimbusRomNo9L-ReguItal" w:hAnsi="NimbusRomNo9L-ReguItal" w:cs="NimbusRomNo9L-ReguItal"/>
          <w:kern w:val="0"/>
          <w:sz w:val="11"/>
          <w:szCs w:val="18"/>
        </w:rPr>
        <w:t xml:space="preserve"> </w:t>
      </w:r>
      <w:r w:rsidRPr="00D60E3F">
        <w:rPr>
          <w:rFonts w:ascii="NimbusRomNo9L-ReguItal" w:hAnsi="NimbusRomNo9L-ReguItal" w:cs="NimbusRomNo9L-ReguItal"/>
          <w:kern w:val="0"/>
          <w:sz w:val="11"/>
          <w:szCs w:val="18"/>
        </w:rPr>
        <w:t>(a) and (b), were not available for training.</w:t>
      </w:r>
    </w:p>
    <w:p w:rsidR="00DD69E2" w:rsidRPr="00D60E3F" w:rsidRDefault="00DD69E2" w:rsidP="00DD69E2">
      <w:pPr>
        <w:autoSpaceDE w:val="0"/>
        <w:autoSpaceDN w:val="0"/>
        <w:adjustRightInd w:val="0"/>
        <w:ind w:firstLineChars="200" w:firstLine="300"/>
        <w:jc w:val="left"/>
        <w:rPr>
          <w:rFonts w:hint="eastAsia"/>
          <w:sz w:val="15"/>
        </w:rPr>
      </w:pPr>
      <w:r w:rsidRPr="00D60E3F">
        <w:rPr>
          <w:sz w:val="15"/>
        </w:rPr>
        <w:t>为了解决这个问题，我们提出了CycleGAN-VC3，它是对CycleGAN-VC2的改进，它结合了时频自适应归一化（TFAN）。  TFAN受到空间自适应（反）归一化（SPADE）[27]的启发，该方法最初提出用于语义图像合成。 我们修改了SPADE，以将其应用于1D和2D时频特征。 使用TFAN，我们可以调整转换特征的比例和偏差，同时反映源Mel频谱图的时频结构。</w:t>
      </w:r>
    </w:p>
    <w:p w:rsidR="00EC3A46" w:rsidRPr="00D60E3F" w:rsidRDefault="00EC3A46" w:rsidP="00EC3A46">
      <w:pPr>
        <w:autoSpaceDE w:val="0"/>
        <w:autoSpaceDN w:val="0"/>
        <w:adjustRightInd w:val="0"/>
        <w:jc w:val="left"/>
        <w:rPr>
          <w:sz w:val="15"/>
        </w:rPr>
      </w:pPr>
      <w:r w:rsidRPr="00D60E3F">
        <w:rPr>
          <w:rFonts w:hint="eastAsia"/>
          <w:sz w:val="15"/>
        </w:rPr>
        <w:lastRenderedPageBreak/>
        <w:t>我们使用语音转换挑战</w:t>
      </w:r>
      <w:r w:rsidRPr="00D60E3F">
        <w:rPr>
          <w:sz w:val="15"/>
        </w:rPr>
        <w:t>2018（VCC 2018）数据集[28]，研究了CycleGAN-VC3在性别间和性别内非并行VC上的有效性。 对自然性和相似性的主观评估表明，对于</w:t>
      </w:r>
      <w:proofErr w:type="spellStart"/>
      <w:r w:rsidRPr="00D60E3F">
        <w:rPr>
          <w:sz w:val="15"/>
        </w:rPr>
        <w:t>arXiv</w:t>
      </w:r>
      <w:proofErr w:type="spellEnd"/>
      <w:r w:rsidRPr="00D60E3F">
        <w:rPr>
          <w:sz w:val="15"/>
        </w:rPr>
        <w:t>：2010.11672v1 [cs.SD] 2020年10月22日，每个VC对，CycleGAN-VC3的性能均优于两种类型的CycleGANVC2（其中一种用于</w:t>
      </w:r>
      <w:proofErr w:type="spellStart"/>
      <w:r w:rsidRPr="00D60E3F">
        <w:rPr>
          <w:sz w:val="15"/>
        </w:rPr>
        <w:t>mel</w:t>
      </w:r>
      <w:proofErr w:type="spellEnd"/>
      <w:r w:rsidRPr="00D60E3F">
        <w:rPr>
          <w:sz w:val="15"/>
        </w:rPr>
        <w:t>）  -倒谱，另</w:t>
      </w:r>
      <w:proofErr w:type="gramStart"/>
      <w:r w:rsidRPr="00D60E3F">
        <w:rPr>
          <w:sz w:val="15"/>
        </w:rPr>
        <w:t>一到蜜谱图</w:t>
      </w:r>
      <w:proofErr w:type="gramEnd"/>
      <w:r w:rsidRPr="00D60E3F">
        <w:rPr>
          <w:sz w:val="15"/>
        </w:rPr>
        <w:t>。</w:t>
      </w:r>
    </w:p>
    <w:p w:rsidR="00DD69E2" w:rsidRPr="00D60E3F" w:rsidRDefault="00EC3A46" w:rsidP="002736CC">
      <w:pPr>
        <w:autoSpaceDE w:val="0"/>
        <w:autoSpaceDN w:val="0"/>
        <w:adjustRightInd w:val="0"/>
        <w:jc w:val="left"/>
        <w:rPr>
          <w:rFonts w:hint="eastAsia"/>
          <w:sz w:val="15"/>
        </w:rPr>
      </w:pPr>
      <w:r w:rsidRPr="00D60E3F">
        <w:rPr>
          <w:sz w:val="15"/>
        </w:rPr>
        <w:t xml:space="preserve">   本文的其余部分安排如下。 在第2节中，我们简要回顾了传统的</w:t>
      </w:r>
      <w:proofErr w:type="spellStart"/>
      <w:r w:rsidRPr="00D60E3F">
        <w:rPr>
          <w:sz w:val="15"/>
        </w:rPr>
        <w:t>CycleGAN</w:t>
      </w:r>
      <w:proofErr w:type="spellEnd"/>
      <w:r w:rsidRPr="00D60E3F">
        <w:rPr>
          <w:sz w:val="15"/>
        </w:rPr>
        <w:t>-VC / VC2。 在第3节中，我们介绍了拟议的CycleGAN-VC3。 在第4节中，我们描述了实验结果。 第5节简要概述和描述了未来的工作。</w:t>
      </w:r>
    </w:p>
    <w:p w:rsidR="00DD69E2" w:rsidRPr="00D60E3F" w:rsidRDefault="00EC3A46" w:rsidP="002736CC">
      <w:pPr>
        <w:autoSpaceDE w:val="0"/>
        <w:autoSpaceDN w:val="0"/>
        <w:adjustRightInd w:val="0"/>
        <w:jc w:val="left"/>
        <w:rPr>
          <w:sz w:val="15"/>
        </w:rPr>
      </w:pPr>
      <w:r w:rsidRPr="00D60E3F">
        <w:rPr>
          <w:rFonts w:ascii="NimbusRomNo9L-Medi" w:hAnsi="NimbusRomNo9L-Medi" w:cs="NimbusRomNo9L-Medi"/>
          <w:kern w:val="0"/>
          <w:sz w:val="18"/>
          <w:szCs w:val="24"/>
        </w:rPr>
        <w:t xml:space="preserve">2. Conventional </w:t>
      </w:r>
      <w:proofErr w:type="spellStart"/>
      <w:r w:rsidRPr="00D60E3F">
        <w:rPr>
          <w:rFonts w:ascii="NimbusRomNo9L-Medi" w:hAnsi="NimbusRomNo9L-Medi" w:cs="NimbusRomNo9L-Medi"/>
          <w:kern w:val="0"/>
          <w:sz w:val="18"/>
          <w:szCs w:val="24"/>
        </w:rPr>
        <w:t>CycleGAN</w:t>
      </w:r>
      <w:proofErr w:type="spellEnd"/>
      <w:r w:rsidRPr="00D60E3F">
        <w:rPr>
          <w:rFonts w:ascii="NimbusRomNo9L-Medi" w:hAnsi="NimbusRomNo9L-Medi" w:cs="NimbusRomNo9L-Medi"/>
          <w:kern w:val="0"/>
          <w:sz w:val="18"/>
          <w:szCs w:val="24"/>
        </w:rPr>
        <w:t>-VC/VC2</w:t>
      </w:r>
    </w:p>
    <w:p w:rsidR="00DD69E2" w:rsidRPr="00D60E3F" w:rsidRDefault="00EC3A46" w:rsidP="002736CC">
      <w:pPr>
        <w:autoSpaceDE w:val="0"/>
        <w:autoSpaceDN w:val="0"/>
        <w:adjustRightInd w:val="0"/>
        <w:jc w:val="left"/>
        <w:rPr>
          <w:sz w:val="15"/>
        </w:rPr>
      </w:pPr>
      <w:r w:rsidRPr="00D60E3F">
        <w:rPr>
          <w:rFonts w:ascii="NimbusRomNo9L-Medi" w:hAnsi="NimbusRomNo9L-Medi" w:cs="NimbusRomNo9L-Medi"/>
          <w:kern w:val="0"/>
          <w:sz w:val="11"/>
          <w:szCs w:val="18"/>
        </w:rPr>
        <w:t>2.1. Training objectives</w:t>
      </w:r>
    </w:p>
    <w:p w:rsidR="00EC3A46" w:rsidRPr="00D60E3F" w:rsidRDefault="00EC3A46" w:rsidP="00EC3A46">
      <w:pPr>
        <w:autoSpaceDE w:val="0"/>
        <w:autoSpaceDN w:val="0"/>
        <w:adjustRightInd w:val="0"/>
        <w:jc w:val="left"/>
        <w:rPr>
          <w:sz w:val="15"/>
        </w:rPr>
      </w:pPr>
      <w:proofErr w:type="spellStart"/>
      <w:r w:rsidRPr="00D60E3F">
        <w:rPr>
          <w:sz w:val="15"/>
        </w:rPr>
        <w:t>CycleGAN</w:t>
      </w:r>
      <w:proofErr w:type="spellEnd"/>
      <w:r w:rsidRPr="00D60E3F">
        <w:rPr>
          <w:sz w:val="15"/>
        </w:rPr>
        <w:t>-VC / VC2旨在学习映射</w:t>
      </w:r>
      <w:r w:rsidR="00390DAF" w:rsidRPr="00D60E3F">
        <w:rPr>
          <w:noProof/>
          <w:sz w:val="15"/>
        </w:rPr>
        <w:drawing>
          <wp:inline distT="0" distB="0" distL="0" distR="0" wp14:anchorId="466C2640" wp14:editId="43684D5D">
            <wp:extent cx="326193" cy="1347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084" cy="138404"/>
                    </a:xfrm>
                    <a:prstGeom prst="rect">
                      <a:avLst/>
                    </a:prstGeom>
                  </pic:spPr>
                </pic:pic>
              </a:graphicData>
            </a:graphic>
          </wp:inline>
        </w:drawing>
      </w:r>
      <w:r w:rsidRPr="00D60E3F">
        <w:rPr>
          <w:sz w:val="15"/>
        </w:rPr>
        <w:t>，该映射将源声学特征</w:t>
      </w:r>
      <w:r w:rsidR="001A2000" w:rsidRPr="00D60E3F">
        <w:rPr>
          <w:noProof/>
          <w:sz w:val="15"/>
        </w:rPr>
        <w:drawing>
          <wp:inline distT="0" distB="0" distL="0" distR="0" wp14:anchorId="2387B54A" wp14:editId="20EBAC2F">
            <wp:extent cx="414327" cy="11170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07" cy="150577"/>
                    </a:xfrm>
                    <a:prstGeom prst="rect">
                      <a:avLst/>
                    </a:prstGeom>
                  </pic:spPr>
                </pic:pic>
              </a:graphicData>
            </a:graphic>
          </wp:inline>
        </w:drawing>
      </w:r>
      <w:r w:rsidRPr="00D60E3F">
        <w:rPr>
          <w:sz w:val="15"/>
        </w:rPr>
        <w:t>转换为目标声学特征</w:t>
      </w:r>
      <w:r w:rsidR="006C4FE5" w:rsidRPr="00D60E3F">
        <w:rPr>
          <w:noProof/>
          <w:sz w:val="15"/>
        </w:rPr>
        <w:drawing>
          <wp:inline distT="0" distB="0" distL="0" distR="0" wp14:anchorId="1C415A10" wp14:editId="3A17F6F8">
            <wp:extent cx="366765" cy="15231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308" cy="174139"/>
                    </a:xfrm>
                    <a:prstGeom prst="rect">
                      <a:avLst/>
                    </a:prstGeom>
                  </pic:spPr>
                </pic:pic>
              </a:graphicData>
            </a:graphic>
          </wp:inline>
        </w:drawing>
      </w:r>
      <w:r w:rsidRPr="00D60E3F">
        <w:rPr>
          <w:sz w:val="15"/>
        </w:rPr>
        <w:t>，而无需使用并行语料库。 受最初提出用于不成对图像到图像转换的</w:t>
      </w:r>
      <w:proofErr w:type="spellStart"/>
      <w:r w:rsidRPr="00D60E3F">
        <w:rPr>
          <w:sz w:val="15"/>
        </w:rPr>
        <w:t>CycleGAN</w:t>
      </w:r>
      <w:proofErr w:type="spellEnd"/>
      <w:r w:rsidRPr="00D60E3F">
        <w:rPr>
          <w:sz w:val="15"/>
        </w:rPr>
        <w:t xml:space="preserve"> [29]的启发，</w:t>
      </w:r>
      <w:proofErr w:type="spellStart"/>
      <w:r w:rsidRPr="00D60E3F">
        <w:rPr>
          <w:sz w:val="15"/>
        </w:rPr>
        <w:t>CycleGAN</w:t>
      </w:r>
      <w:proofErr w:type="spellEnd"/>
      <w:r w:rsidRPr="00D60E3F">
        <w:rPr>
          <w:sz w:val="15"/>
        </w:rPr>
        <w:t>-VC / VC2使用对抗性损失[30]，循环一致性损失[31]和身份映射损失[32]来学习映射。 此外，CycleGAN-VC2使用第二次对抗性损失来改善重构特征的细节。</w:t>
      </w:r>
    </w:p>
    <w:p w:rsidR="00EC3A46" w:rsidRPr="00D60E3F" w:rsidRDefault="00EC3A46" w:rsidP="00EC3A46">
      <w:pPr>
        <w:autoSpaceDE w:val="0"/>
        <w:autoSpaceDN w:val="0"/>
        <w:adjustRightInd w:val="0"/>
        <w:jc w:val="left"/>
        <w:rPr>
          <w:sz w:val="15"/>
        </w:rPr>
      </w:pPr>
      <w:r w:rsidRPr="00D60E3F">
        <w:rPr>
          <w:sz w:val="15"/>
        </w:rPr>
        <w:t xml:space="preserve">   对抗损失</w:t>
      </w:r>
      <w:r w:rsidR="006940DC" w:rsidRPr="00D60E3F">
        <w:rPr>
          <w:rFonts w:hint="eastAsia"/>
          <w:sz w:val="15"/>
        </w:rPr>
        <w:t xml:space="preserve"> </w:t>
      </w:r>
      <w:r w:rsidR="006940DC" w:rsidRPr="00D60E3F">
        <w:rPr>
          <w:rFonts w:ascii="NimbusRomNo9L-Medi" w:hAnsi="NimbusRomNo9L-Medi" w:cs="NimbusRomNo9L-Medi"/>
          <w:kern w:val="0"/>
          <w:sz w:val="11"/>
          <w:szCs w:val="18"/>
        </w:rPr>
        <w:t>Adversarial loss</w:t>
      </w:r>
      <w:r w:rsidRPr="00D60E3F">
        <w:rPr>
          <w:sz w:val="15"/>
        </w:rPr>
        <w:t>。 为了确保转换后的特征</w:t>
      </w:r>
      <w:r w:rsidR="00715923" w:rsidRPr="00D60E3F">
        <w:rPr>
          <w:noProof/>
          <w:sz w:val="15"/>
        </w:rPr>
        <w:drawing>
          <wp:inline distT="0" distB="0" distL="0" distR="0" wp14:anchorId="0C49989E" wp14:editId="41C50E1D">
            <wp:extent cx="492369" cy="14458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579" cy="183996"/>
                    </a:xfrm>
                    <a:prstGeom prst="rect">
                      <a:avLst/>
                    </a:prstGeom>
                  </pic:spPr>
                </pic:pic>
              </a:graphicData>
            </a:graphic>
          </wp:inline>
        </w:drawing>
      </w:r>
      <w:r w:rsidRPr="00D60E3F">
        <w:rPr>
          <w:sz w:val="15"/>
        </w:rPr>
        <w:t>在目标Y中，按如下方式使用对抗损失</w:t>
      </w:r>
      <w:r w:rsidR="00BA1044" w:rsidRPr="00D60E3F">
        <w:rPr>
          <w:noProof/>
          <w:sz w:val="15"/>
        </w:rPr>
        <w:drawing>
          <wp:inline distT="0" distB="0" distL="0" distR="0" wp14:anchorId="2B45E9E8" wp14:editId="7FB72EEB">
            <wp:extent cx="341644" cy="147011"/>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728" cy="180181"/>
                    </a:xfrm>
                    <a:prstGeom prst="rect">
                      <a:avLst/>
                    </a:prstGeom>
                  </pic:spPr>
                </pic:pic>
              </a:graphicData>
            </a:graphic>
          </wp:inline>
        </w:drawing>
      </w:r>
      <w:r w:rsidRPr="00D60E3F">
        <w:rPr>
          <w:sz w:val="15"/>
        </w:rPr>
        <w:t>：</w:t>
      </w:r>
    </w:p>
    <w:p w:rsidR="00EC3A46" w:rsidRPr="00D60E3F" w:rsidRDefault="008F78D5" w:rsidP="002736CC">
      <w:pPr>
        <w:autoSpaceDE w:val="0"/>
        <w:autoSpaceDN w:val="0"/>
        <w:adjustRightInd w:val="0"/>
        <w:jc w:val="left"/>
        <w:rPr>
          <w:sz w:val="15"/>
        </w:rPr>
      </w:pPr>
      <w:r w:rsidRPr="00D60E3F">
        <w:rPr>
          <w:noProof/>
          <w:sz w:val="15"/>
        </w:rPr>
        <w:drawing>
          <wp:inline distT="0" distB="0" distL="0" distR="0" wp14:anchorId="6700BF9B" wp14:editId="77E9EFBE">
            <wp:extent cx="2361363" cy="4201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839" cy="467964"/>
                    </a:xfrm>
                    <a:prstGeom prst="rect">
                      <a:avLst/>
                    </a:prstGeom>
                  </pic:spPr>
                </pic:pic>
              </a:graphicData>
            </a:graphic>
          </wp:inline>
        </w:drawing>
      </w:r>
    </w:p>
    <w:p w:rsidR="00EC3A46" w:rsidRPr="00D60E3F" w:rsidRDefault="008F78D5" w:rsidP="002736CC">
      <w:pPr>
        <w:autoSpaceDE w:val="0"/>
        <w:autoSpaceDN w:val="0"/>
        <w:adjustRightInd w:val="0"/>
        <w:jc w:val="left"/>
        <w:rPr>
          <w:rFonts w:hint="eastAsia"/>
          <w:sz w:val="15"/>
        </w:rPr>
      </w:pPr>
      <w:r w:rsidRPr="00D60E3F">
        <w:rPr>
          <w:rFonts w:hint="eastAsia"/>
          <w:sz w:val="15"/>
        </w:rPr>
        <w:t>其中</w:t>
      </w:r>
      <w:proofErr w:type="gramStart"/>
      <w:r w:rsidRPr="00D60E3F">
        <w:rPr>
          <w:rFonts w:hint="eastAsia"/>
          <w:sz w:val="15"/>
        </w:rPr>
        <w:t>判别器</w:t>
      </w:r>
      <w:proofErr w:type="gramEnd"/>
      <w:r w:rsidRPr="00D60E3F">
        <w:rPr>
          <w:noProof/>
          <w:sz w:val="15"/>
        </w:rPr>
        <w:drawing>
          <wp:inline distT="0" distB="0" distL="0" distR="0" wp14:anchorId="6D1F30A1" wp14:editId="799F1E1A">
            <wp:extent cx="185420" cy="148336"/>
            <wp:effectExtent l="0" t="0" r="508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374" cy="179499"/>
                    </a:xfrm>
                    <a:prstGeom prst="rect">
                      <a:avLst/>
                    </a:prstGeom>
                  </pic:spPr>
                </pic:pic>
              </a:graphicData>
            </a:graphic>
          </wp:inline>
        </w:drawing>
      </w:r>
      <w:r w:rsidRPr="00D60E3F">
        <w:rPr>
          <w:sz w:val="15"/>
        </w:rPr>
        <w:t>试图通过使损耗最大来将合成的</w:t>
      </w:r>
      <w:r w:rsidRPr="00D60E3F">
        <w:rPr>
          <w:noProof/>
          <w:sz w:val="15"/>
        </w:rPr>
        <w:drawing>
          <wp:inline distT="0" distB="0" distL="0" distR="0" wp14:anchorId="2ABE7D59" wp14:editId="6EE3FB0F">
            <wp:extent cx="442128" cy="1405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331" cy="184866"/>
                    </a:xfrm>
                    <a:prstGeom prst="rect">
                      <a:avLst/>
                    </a:prstGeom>
                  </pic:spPr>
                </pic:pic>
              </a:graphicData>
            </a:graphic>
          </wp:inline>
        </w:drawing>
      </w:r>
      <w:r w:rsidRPr="00D60E3F">
        <w:rPr>
          <w:sz w:val="15"/>
        </w:rPr>
        <w:t>与实数y区分开，而</w:t>
      </w:r>
      <w:r w:rsidRPr="00D60E3F">
        <w:rPr>
          <w:noProof/>
          <w:sz w:val="15"/>
        </w:rPr>
        <w:drawing>
          <wp:inline distT="0" distB="0" distL="0" distR="0" wp14:anchorId="5484D516" wp14:editId="7621438F">
            <wp:extent cx="356716" cy="142297"/>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092" cy="181540"/>
                    </a:xfrm>
                    <a:prstGeom prst="rect">
                      <a:avLst/>
                    </a:prstGeom>
                  </pic:spPr>
                </pic:pic>
              </a:graphicData>
            </a:graphic>
          </wp:inline>
        </w:drawing>
      </w:r>
      <w:r w:rsidRPr="00D60E3F">
        <w:rPr>
          <w:sz w:val="15"/>
        </w:rPr>
        <w:t>试图通过最小化损耗来合成可以欺骗</w:t>
      </w:r>
      <w:r w:rsidR="00285F2E" w:rsidRPr="00D60E3F">
        <w:rPr>
          <w:noProof/>
          <w:sz w:val="15"/>
        </w:rPr>
        <w:drawing>
          <wp:inline distT="0" distB="0" distL="0" distR="0" wp14:anchorId="468C646C" wp14:editId="4A1726A6">
            <wp:extent cx="155750" cy="1177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452" cy="143191"/>
                    </a:xfrm>
                    <a:prstGeom prst="rect">
                      <a:avLst/>
                    </a:prstGeom>
                  </pic:spPr>
                </pic:pic>
              </a:graphicData>
            </a:graphic>
          </wp:inline>
        </w:drawing>
      </w:r>
      <w:r w:rsidRPr="00D60E3F">
        <w:rPr>
          <w:sz w:val="15"/>
        </w:rPr>
        <w:t>的</w:t>
      </w:r>
      <w:r w:rsidR="00285F2E" w:rsidRPr="00D60E3F">
        <w:rPr>
          <w:noProof/>
          <w:sz w:val="15"/>
        </w:rPr>
        <w:drawing>
          <wp:inline distT="0" distB="0" distL="0" distR="0" wp14:anchorId="7C0379E1" wp14:editId="1DFB5DE7">
            <wp:extent cx="412007" cy="110301"/>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53" cy="152559"/>
                    </a:xfrm>
                    <a:prstGeom prst="rect">
                      <a:avLst/>
                    </a:prstGeom>
                  </pic:spPr>
                </pic:pic>
              </a:graphicData>
            </a:graphic>
          </wp:inline>
        </w:drawing>
      </w:r>
      <w:r w:rsidRPr="00D60E3F">
        <w:rPr>
          <w:sz w:val="15"/>
        </w:rPr>
        <w:t>。 类似地，逆映射</w:t>
      </w:r>
      <w:r w:rsidR="00285F2E" w:rsidRPr="00D60E3F">
        <w:rPr>
          <w:noProof/>
          <w:sz w:val="15"/>
        </w:rPr>
        <w:drawing>
          <wp:inline distT="0" distB="0" distL="0" distR="0" wp14:anchorId="6EBC8254" wp14:editId="5CF9EB0D">
            <wp:extent cx="271305" cy="967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719" cy="129034"/>
                    </a:xfrm>
                    <a:prstGeom prst="rect">
                      <a:avLst/>
                    </a:prstGeom>
                  </pic:spPr>
                </pic:pic>
              </a:graphicData>
            </a:graphic>
          </wp:inline>
        </w:drawing>
      </w:r>
      <w:r w:rsidRPr="00D60E3F">
        <w:rPr>
          <w:sz w:val="15"/>
        </w:rPr>
        <w:t>和鉴别器</w:t>
      </w:r>
      <w:r w:rsidR="00BA7D98" w:rsidRPr="00D60E3F">
        <w:rPr>
          <w:noProof/>
          <w:sz w:val="15"/>
        </w:rPr>
        <w:drawing>
          <wp:inline distT="0" distB="0" distL="0" distR="0" wp14:anchorId="02CA156F" wp14:editId="08DA19FD">
            <wp:extent cx="180870" cy="130524"/>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833" cy="157198"/>
                    </a:xfrm>
                    <a:prstGeom prst="rect">
                      <a:avLst/>
                    </a:prstGeom>
                  </pic:spPr>
                </pic:pic>
              </a:graphicData>
            </a:graphic>
          </wp:inline>
        </w:drawing>
      </w:r>
      <w:r w:rsidRPr="00D60E3F">
        <w:rPr>
          <w:sz w:val="15"/>
        </w:rPr>
        <w:t>使用</w:t>
      </w:r>
      <w:r w:rsidR="00DD5163" w:rsidRPr="00D60E3F">
        <w:rPr>
          <w:noProof/>
          <w:sz w:val="15"/>
        </w:rPr>
        <w:drawing>
          <wp:inline distT="0" distB="0" distL="0" distR="0" wp14:anchorId="7C64F8D4" wp14:editId="70F3CBCE">
            <wp:extent cx="291402" cy="14308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880" cy="172289"/>
                    </a:xfrm>
                    <a:prstGeom prst="rect">
                      <a:avLst/>
                    </a:prstGeom>
                  </pic:spPr>
                </pic:pic>
              </a:graphicData>
            </a:graphic>
          </wp:inline>
        </w:drawing>
      </w:r>
      <w:r w:rsidRPr="00D60E3F">
        <w:rPr>
          <w:sz w:val="15"/>
        </w:rPr>
        <w:t>进行对抗训练。</w:t>
      </w:r>
    </w:p>
    <w:p w:rsidR="00EC3A46" w:rsidRPr="00D60E3F" w:rsidRDefault="00DD1F0D" w:rsidP="002736CC">
      <w:pPr>
        <w:autoSpaceDE w:val="0"/>
        <w:autoSpaceDN w:val="0"/>
        <w:adjustRightInd w:val="0"/>
        <w:jc w:val="left"/>
        <w:rPr>
          <w:sz w:val="15"/>
        </w:rPr>
      </w:pPr>
      <w:r w:rsidRPr="00D60E3F">
        <w:rPr>
          <w:rFonts w:ascii="NimbusRomNo9L-Medi" w:hAnsi="NimbusRomNo9L-Medi" w:cs="NimbusRomNo9L-Medi"/>
          <w:kern w:val="0"/>
          <w:sz w:val="11"/>
          <w:szCs w:val="18"/>
        </w:rPr>
        <w:t>Cycle-consistency loss</w:t>
      </w:r>
      <w:r w:rsidR="00B32305" w:rsidRPr="00D60E3F">
        <w:rPr>
          <w:rFonts w:ascii="NimbusRomNo9L-Medi" w:hAnsi="NimbusRomNo9L-Medi" w:cs="NimbusRomNo9L-Medi"/>
          <w:kern w:val="0"/>
          <w:sz w:val="11"/>
          <w:szCs w:val="18"/>
        </w:rPr>
        <w:t xml:space="preserve"> </w:t>
      </w:r>
      <w:r w:rsidRPr="00D60E3F">
        <w:rPr>
          <w:rFonts w:hint="eastAsia"/>
          <w:sz w:val="15"/>
        </w:rPr>
        <w:t>周期一致性损失。</w:t>
      </w:r>
      <w:r w:rsidRPr="00D60E3F">
        <w:rPr>
          <w:sz w:val="15"/>
        </w:rPr>
        <w:t xml:space="preserve"> 为了保持转换中的成分，循环一致性损失</w:t>
      </w:r>
      <w:r w:rsidR="00571222" w:rsidRPr="00D60E3F">
        <w:rPr>
          <w:noProof/>
          <w:sz w:val="15"/>
        </w:rPr>
        <w:drawing>
          <wp:inline distT="0" distB="0" distL="0" distR="0" wp14:anchorId="50CCFA81" wp14:editId="0E29E5C8">
            <wp:extent cx="292542" cy="170438"/>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933" cy="191057"/>
                    </a:xfrm>
                    <a:prstGeom prst="rect">
                      <a:avLst/>
                    </a:prstGeom>
                  </pic:spPr>
                </pic:pic>
              </a:graphicData>
            </a:graphic>
          </wp:inline>
        </w:drawing>
      </w:r>
      <w:r w:rsidRPr="00D60E3F">
        <w:rPr>
          <w:sz w:val="15"/>
        </w:rPr>
        <w:t>的用法如下：</w:t>
      </w:r>
    </w:p>
    <w:p w:rsidR="00EC3A46" w:rsidRPr="00D60E3F" w:rsidRDefault="008F0842" w:rsidP="002736CC">
      <w:pPr>
        <w:autoSpaceDE w:val="0"/>
        <w:autoSpaceDN w:val="0"/>
        <w:adjustRightInd w:val="0"/>
        <w:jc w:val="left"/>
        <w:rPr>
          <w:sz w:val="15"/>
        </w:rPr>
      </w:pPr>
      <w:r w:rsidRPr="00D60E3F">
        <w:rPr>
          <w:noProof/>
          <w:sz w:val="15"/>
        </w:rPr>
        <w:drawing>
          <wp:inline distT="0" distB="0" distL="0" distR="0" wp14:anchorId="0FF755C3" wp14:editId="2A8E6BE8">
            <wp:extent cx="2360930" cy="37036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842" cy="414751"/>
                    </a:xfrm>
                    <a:prstGeom prst="rect">
                      <a:avLst/>
                    </a:prstGeom>
                  </pic:spPr>
                </pic:pic>
              </a:graphicData>
            </a:graphic>
          </wp:inline>
        </w:drawing>
      </w:r>
    </w:p>
    <w:p w:rsidR="00355102" w:rsidRPr="00D60E3F" w:rsidRDefault="008F0842" w:rsidP="002736CC">
      <w:pPr>
        <w:autoSpaceDE w:val="0"/>
        <w:autoSpaceDN w:val="0"/>
        <w:adjustRightInd w:val="0"/>
        <w:jc w:val="left"/>
        <w:rPr>
          <w:rFonts w:hint="eastAsia"/>
          <w:sz w:val="15"/>
        </w:rPr>
      </w:pPr>
      <w:r w:rsidRPr="00D60E3F">
        <w:rPr>
          <w:rFonts w:hint="eastAsia"/>
          <w:sz w:val="15"/>
        </w:rPr>
        <w:t>此损失与控制其相对重要性的超参数</w:t>
      </w:r>
      <w:r w:rsidR="00184259" w:rsidRPr="00D60E3F">
        <w:rPr>
          <w:noProof/>
          <w:sz w:val="15"/>
        </w:rPr>
        <w:drawing>
          <wp:inline distT="0" distB="0" distL="0" distR="0" wp14:anchorId="55EC3804" wp14:editId="1365BA8F">
            <wp:extent cx="266281" cy="17669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26" cy="198883"/>
                    </a:xfrm>
                    <a:prstGeom prst="rect">
                      <a:avLst/>
                    </a:prstGeom>
                  </pic:spPr>
                </pic:pic>
              </a:graphicData>
            </a:graphic>
          </wp:inline>
        </w:drawing>
      </w:r>
      <w:r w:rsidRPr="00D60E3F">
        <w:rPr>
          <w:sz w:val="15"/>
        </w:rPr>
        <w:t>一起使用。 损失有助于</w:t>
      </w:r>
      <w:r w:rsidR="00B221B1" w:rsidRPr="00D60E3F">
        <w:rPr>
          <w:noProof/>
          <w:sz w:val="15"/>
        </w:rPr>
        <w:drawing>
          <wp:inline distT="0" distB="0" distL="0" distR="0" wp14:anchorId="374AF17E" wp14:editId="4451DE5A">
            <wp:extent cx="341644" cy="130058"/>
            <wp:effectExtent l="0" t="0" r="127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1" cy="156663"/>
                    </a:xfrm>
                    <a:prstGeom prst="rect">
                      <a:avLst/>
                    </a:prstGeom>
                  </pic:spPr>
                </pic:pic>
              </a:graphicData>
            </a:graphic>
          </wp:inline>
        </w:drawing>
      </w:r>
      <w:r w:rsidRPr="00D60E3F">
        <w:rPr>
          <w:sz w:val="15"/>
        </w:rPr>
        <w:t>和</w:t>
      </w:r>
      <w:r w:rsidR="00CB12B8" w:rsidRPr="00D60E3F">
        <w:rPr>
          <w:noProof/>
          <w:sz w:val="15"/>
        </w:rPr>
        <w:drawing>
          <wp:inline distT="0" distB="0" distL="0" distR="0" wp14:anchorId="3C05ED82" wp14:editId="1347932A">
            <wp:extent cx="311499" cy="13684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550" cy="156195"/>
                    </a:xfrm>
                    <a:prstGeom prst="rect">
                      <a:avLst/>
                    </a:prstGeom>
                  </pic:spPr>
                </pic:pic>
              </a:graphicData>
            </a:graphic>
          </wp:inline>
        </w:drawing>
      </w:r>
      <w:r w:rsidRPr="00D60E3F">
        <w:rPr>
          <w:sz w:val="15"/>
        </w:rPr>
        <w:t>识别周期一致性约束内的伪对。</w:t>
      </w:r>
    </w:p>
    <w:p w:rsidR="00EC3A46" w:rsidRPr="00D60E3F" w:rsidRDefault="00355102" w:rsidP="002736CC">
      <w:pPr>
        <w:autoSpaceDE w:val="0"/>
        <w:autoSpaceDN w:val="0"/>
        <w:adjustRightInd w:val="0"/>
        <w:jc w:val="left"/>
        <w:rPr>
          <w:sz w:val="15"/>
        </w:rPr>
      </w:pPr>
      <w:r w:rsidRPr="00D60E3F">
        <w:rPr>
          <w:rFonts w:ascii="NimbusRomNo9L-Medi" w:hAnsi="NimbusRomNo9L-Medi" w:cs="NimbusRomNo9L-Medi"/>
          <w:kern w:val="0"/>
          <w:sz w:val="11"/>
          <w:szCs w:val="18"/>
        </w:rPr>
        <w:t>Identity-mapping loss</w:t>
      </w:r>
      <w:r w:rsidRPr="00D60E3F">
        <w:rPr>
          <w:rFonts w:ascii="NimbusRomNo9L-Medi" w:hAnsi="NimbusRomNo9L-Medi" w:cs="NimbusRomNo9L-Medi"/>
          <w:kern w:val="0"/>
          <w:sz w:val="11"/>
          <w:szCs w:val="18"/>
        </w:rPr>
        <w:t xml:space="preserve"> </w:t>
      </w:r>
      <w:r w:rsidRPr="00D60E3F">
        <w:rPr>
          <w:rFonts w:hint="eastAsia"/>
          <w:sz w:val="15"/>
        </w:rPr>
        <w:t>身份映射丢失。</w:t>
      </w:r>
      <w:r w:rsidRPr="00D60E3F">
        <w:rPr>
          <w:sz w:val="15"/>
        </w:rPr>
        <w:t xml:space="preserve"> 为了便于保存输入，使用了一个标识映射丢失</w:t>
      </w:r>
      <w:r w:rsidRPr="00D60E3F">
        <w:rPr>
          <w:noProof/>
          <w:sz w:val="15"/>
        </w:rPr>
        <w:drawing>
          <wp:inline distT="0" distB="0" distL="0" distR="0" wp14:anchorId="1D186417" wp14:editId="4F3A273E">
            <wp:extent cx="208846" cy="142193"/>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124" cy="164851"/>
                    </a:xfrm>
                    <a:prstGeom prst="rect">
                      <a:avLst/>
                    </a:prstGeom>
                  </pic:spPr>
                </pic:pic>
              </a:graphicData>
            </a:graphic>
          </wp:inline>
        </w:drawing>
      </w:r>
      <w:r w:rsidRPr="00D60E3F">
        <w:rPr>
          <w:sz w:val="15"/>
        </w:rPr>
        <w:t>，如下所示：</w:t>
      </w:r>
    </w:p>
    <w:p w:rsidR="00EC3A46" w:rsidRPr="00D60E3F" w:rsidRDefault="00C3521D" w:rsidP="002736CC">
      <w:pPr>
        <w:autoSpaceDE w:val="0"/>
        <w:autoSpaceDN w:val="0"/>
        <w:adjustRightInd w:val="0"/>
        <w:jc w:val="left"/>
        <w:rPr>
          <w:sz w:val="15"/>
        </w:rPr>
      </w:pPr>
      <w:r w:rsidRPr="00D60E3F">
        <w:rPr>
          <w:noProof/>
          <w:sz w:val="15"/>
        </w:rPr>
        <w:drawing>
          <wp:inline distT="0" distB="0" distL="0" distR="0" wp14:anchorId="23F85036" wp14:editId="5D0C5276">
            <wp:extent cx="2165420" cy="38349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6693" cy="435083"/>
                    </a:xfrm>
                    <a:prstGeom prst="rect">
                      <a:avLst/>
                    </a:prstGeom>
                  </pic:spPr>
                </pic:pic>
              </a:graphicData>
            </a:graphic>
          </wp:inline>
        </w:drawing>
      </w:r>
    </w:p>
    <w:p w:rsidR="00EC3A46" w:rsidRPr="00D60E3F" w:rsidRDefault="002572CB" w:rsidP="002736CC">
      <w:pPr>
        <w:autoSpaceDE w:val="0"/>
        <w:autoSpaceDN w:val="0"/>
        <w:adjustRightInd w:val="0"/>
        <w:jc w:val="left"/>
        <w:rPr>
          <w:sz w:val="15"/>
        </w:rPr>
      </w:pPr>
      <w:r w:rsidRPr="00D60E3F">
        <w:rPr>
          <w:rFonts w:hint="eastAsia"/>
          <w:sz w:val="15"/>
        </w:rPr>
        <w:t>此损失与控制其相对重要性的超参数</w:t>
      </w:r>
      <w:r w:rsidR="00C10817" w:rsidRPr="00D60E3F">
        <w:rPr>
          <w:noProof/>
          <w:sz w:val="15"/>
        </w:rPr>
        <w:drawing>
          <wp:inline distT="0" distB="0" distL="0" distR="0" wp14:anchorId="6F3061E8" wp14:editId="34EEBCC8">
            <wp:extent cx="195943" cy="1567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678" cy="183743"/>
                    </a:xfrm>
                    <a:prstGeom prst="rect">
                      <a:avLst/>
                    </a:prstGeom>
                  </pic:spPr>
                </pic:pic>
              </a:graphicData>
            </a:graphic>
          </wp:inline>
        </w:drawing>
      </w:r>
      <w:r w:rsidRPr="00D60E3F">
        <w:rPr>
          <w:sz w:val="15"/>
        </w:rPr>
        <w:t>一起使用。</w:t>
      </w:r>
    </w:p>
    <w:p w:rsidR="00EC3A46" w:rsidRPr="00D60E3F" w:rsidRDefault="0011577F" w:rsidP="002736CC">
      <w:pPr>
        <w:autoSpaceDE w:val="0"/>
        <w:autoSpaceDN w:val="0"/>
        <w:adjustRightInd w:val="0"/>
        <w:jc w:val="left"/>
        <w:rPr>
          <w:sz w:val="15"/>
        </w:rPr>
      </w:pPr>
      <w:r w:rsidRPr="00D60E3F">
        <w:rPr>
          <w:rFonts w:ascii="NimbusRomNo9L-Medi" w:hAnsi="NimbusRomNo9L-Medi" w:cs="NimbusRomNo9L-Medi"/>
          <w:kern w:val="0"/>
          <w:sz w:val="11"/>
          <w:szCs w:val="18"/>
        </w:rPr>
        <w:t>Second adversarial loss</w:t>
      </w:r>
      <w:r w:rsidR="008A18BE" w:rsidRPr="00D60E3F">
        <w:rPr>
          <w:rFonts w:ascii="NimbusRomNo9L-Medi" w:hAnsi="NimbusRomNo9L-Medi" w:cs="NimbusRomNo9L-Medi"/>
          <w:kern w:val="0"/>
          <w:sz w:val="11"/>
          <w:szCs w:val="18"/>
        </w:rPr>
        <w:t xml:space="preserve"> </w:t>
      </w:r>
      <w:r w:rsidR="0099644C" w:rsidRPr="00D60E3F">
        <w:rPr>
          <w:rFonts w:hint="eastAsia"/>
          <w:sz w:val="15"/>
        </w:rPr>
        <w:t>第二次对抗损失。</w:t>
      </w:r>
      <w:r w:rsidR="0099644C" w:rsidRPr="00D60E3F">
        <w:rPr>
          <w:sz w:val="15"/>
        </w:rPr>
        <w:t xml:space="preserve"> 在CycleGAN-VC2中，为了减轻由L1损失引起的统计平均（公式2），引入了一个附加的鉴别符</w:t>
      </w:r>
      <w:r w:rsidR="00CE7346" w:rsidRPr="00D60E3F">
        <w:rPr>
          <w:noProof/>
          <w:sz w:val="15"/>
        </w:rPr>
        <w:drawing>
          <wp:inline distT="0" distB="0" distL="0" distR="0" wp14:anchorId="19DACBC4" wp14:editId="2A6202C0">
            <wp:extent cx="131933" cy="109235"/>
            <wp:effectExtent l="0" t="0" r="190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784" cy="139746"/>
                    </a:xfrm>
                    <a:prstGeom prst="rect">
                      <a:avLst/>
                    </a:prstGeom>
                  </pic:spPr>
                </pic:pic>
              </a:graphicData>
            </a:graphic>
          </wp:inline>
        </w:drawing>
      </w:r>
      <w:r w:rsidR="0099644C" w:rsidRPr="00D60E3F">
        <w:rPr>
          <w:sz w:val="15"/>
        </w:rPr>
        <w:t>，并对循环转换后的特征施加了第二个对抗损失</w:t>
      </w:r>
      <w:r w:rsidR="001045AE" w:rsidRPr="00D60E3F">
        <w:rPr>
          <w:noProof/>
          <w:sz w:val="15"/>
        </w:rPr>
        <w:drawing>
          <wp:inline distT="0" distB="0" distL="0" distR="0" wp14:anchorId="41CC6A2D" wp14:editId="4385274D">
            <wp:extent cx="442127" cy="143199"/>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939" cy="171964"/>
                    </a:xfrm>
                    <a:prstGeom prst="rect">
                      <a:avLst/>
                    </a:prstGeom>
                  </pic:spPr>
                </pic:pic>
              </a:graphicData>
            </a:graphic>
          </wp:inline>
        </w:drawing>
      </w:r>
      <w:r w:rsidR="0099644C" w:rsidRPr="00D60E3F">
        <w:rPr>
          <w:sz w:val="15"/>
        </w:rPr>
        <w:t>，如下所示：</w:t>
      </w:r>
    </w:p>
    <w:p w:rsidR="00EC3A46" w:rsidRPr="00D60E3F" w:rsidRDefault="001E0D27" w:rsidP="002736CC">
      <w:pPr>
        <w:autoSpaceDE w:val="0"/>
        <w:autoSpaceDN w:val="0"/>
        <w:adjustRightInd w:val="0"/>
        <w:jc w:val="left"/>
        <w:rPr>
          <w:sz w:val="15"/>
        </w:rPr>
      </w:pPr>
      <w:r w:rsidRPr="00D60E3F">
        <w:rPr>
          <w:noProof/>
          <w:sz w:val="15"/>
        </w:rPr>
        <w:drawing>
          <wp:inline distT="0" distB="0" distL="0" distR="0" wp14:anchorId="25B53FAD" wp14:editId="3A5133BA">
            <wp:extent cx="2245807" cy="346901"/>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5652" cy="396306"/>
                    </a:xfrm>
                    <a:prstGeom prst="rect">
                      <a:avLst/>
                    </a:prstGeom>
                  </pic:spPr>
                </pic:pic>
              </a:graphicData>
            </a:graphic>
          </wp:inline>
        </w:drawing>
      </w:r>
    </w:p>
    <w:p w:rsidR="00EC3A46" w:rsidRPr="00D60E3F" w:rsidRDefault="001E0D27" w:rsidP="002736CC">
      <w:pPr>
        <w:autoSpaceDE w:val="0"/>
        <w:autoSpaceDN w:val="0"/>
        <w:adjustRightInd w:val="0"/>
        <w:jc w:val="left"/>
        <w:rPr>
          <w:rFonts w:hint="eastAsia"/>
          <w:sz w:val="15"/>
        </w:rPr>
      </w:pPr>
      <w:r w:rsidRPr="00D60E3F">
        <w:rPr>
          <w:rFonts w:hint="eastAsia"/>
          <w:sz w:val="15"/>
        </w:rPr>
        <w:t>类似地，引入鉴别符</w:t>
      </w:r>
      <w:r w:rsidR="00103148" w:rsidRPr="00D60E3F">
        <w:rPr>
          <w:noProof/>
          <w:sz w:val="15"/>
        </w:rPr>
        <w:drawing>
          <wp:inline distT="0" distB="0" distL="0" distR="0" wp14:anchorId="44657EEE" wp14:editId="52C5CA45">
            <wp:extent cx="197920" cy="165296"/>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406" cy="186581"/>
                    </a:xfrm>
                    <a:prstGeom prst="rect">
                      <a:avLst/>
                    </a:prstGeom>
                  </pic:spPr>
                </pic:pic>
              </a:graphicData>
            </a:graphic>
          </wp:inline>
        </w:drawing>
      </w:r>
      <w:r w:rsidRPr="00D60E3F">
        <w:rPr>
          <w:sz w:val="15"/>
        </w:rPr>
        <w:t>，并将</w:t>
      </w:r>
      <w:r w:rsidR="00ED2096" w:rsidRPr="00D60E3F">
        <w:rPr>
          <w:noProof/>
          <w:sz w:val="15"/>
        </w:rPr>
        <w:drawing>
          <wp:inline distT="0" distB="0" distL="0" distR="0" wp14:anchorId="1CB50C41" wp14:editId="755FCDB8">
            <wp:extent cx="457200" cy="165757"/>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673" cy="193845"/>
                    </a:xfrm>
                    <a:prstGeom prst="rect">
                      <a:avLst/>
                    </a:prstGeom>
                  </pic:spPr>
                </pic:pic>
              </a:graphicData>
            </a:graphic>
          </wp:inline>
        </w:drawing>
      </w:r>
      <w:r w:rsidRPr="00D60E3F">
        <w:rPr>
          <w:sz w:val="15"/>
        </w:rPr>
        <w:t>施加于逆向映射。</w:t>
      </w:r>
    </w:p>
    <w:p w:rsidR="00EC3A46" w:rsidRPr="00D60E3F" w:rsidRDefault="000712B6" w:rsidP="002736CC">
      <w:pPr>
        <w:autoSpaceDE w:val="0"/>
        <w:autoSpaceDN w:val="0"/>
        <w:adjustRightInd w:val="0"/>
        <w:jc w:val="left"/>
        <w:rPr>
          <w:sz w:val="15"/>
        </w:rPr>
      </w:pPr>
      <w:r w:rsidRPr="00D60E3F">
        <w:rPr>
          <w:rFonts w:ascii="NimbusRomNo9L-Medi" w:hAnsi="NimbusRomNo9L-Medi" w:cs="NimbusRomNo9L-Medi"/>
          <w:kern w:val="0"/>
          <w:sz w:val="11"/>
          <w:szCs w:val="18"/>
        </w:rPr>
        <w:t>2.2. Generator architectures</w:t>
      </w:r>
    </w:p>
    <w:p w:rsidR="00EC3A46" w:rsidRPr="00D60E3F" w:rsidRDefault="00D23EC8" w:rsidP="002736CC">
      <w:pPr>
        <w:autoSpaceDE w:val="0"/>
        <w:autoSpaceDN w:val="0"/>
        <w:adjustRightInd w:val="0"/>
        <w:jc w:val="left"/>
        <w:rPr>
          <w:sz w:val="15"/>
        </w:rPr>
      </w:pPr>
      <w:proofErr w:type="spellStart"/>
      <w:r w:rsidRPr="00D60E3F">
        <w:rPr>
          <w:sz w:val="15"/>
        </w:rPr>
        <w:t>CycleGAN</w:t>
      </w:r>
      <w:proofErr w:type="spellEnd"/>
      <w:r w:rsidRPr="00D60E3F">
        <w:rPr>
          <w:sz w:val="15"/>
        </w:rPr>
        <w:t>-VC使用一维CNN生成器[5]来捕获整体关系以及特征方向，同时保留时间结构。 特别地，网络由下采样，残差[33]和上采样块组成，以有效地捕获</w:t>
      </w:r>
      <w:proofErr w:type="gramStart"/>
      <w:r w:rsidRPr="00D60E3F">
        <w:rPr>
          <w:sz w:val="15"/>
        </w:rPr>
        <w:t>宽范围</w:t>
      </w:r>
      <w:proofErr w:type="gramEnd"/>
      <w:r w:rsidRPr="00D60E3F">
        <w:rPr>
          <w:sz w:val="15"/>
        </w:rPr>
        <w:t>的时间关系，并且门控线性单元（GLU）[34]被用作激活来自适应地学习顺序和层次结构。</w:t>
      </w:r>
    </w:p>
    <w:p w:rsidR="00EC3A46" w:rsidRPr="00D60E3F" w:rsidRDefault="007969BB" w:rsidP="002736CC">
      <w:pPr>
        <w:autoSpaceDE w:val="0"/>
        <w:autoSpaceDN w:val="0"/>
        <w:adjustRightInd w:val="0"/>
        <w:jc w:val="left"/>
        <w:rPr>
          <w:rFonts w:hint="eastAsia"/>
          <w:sz w:val="15"/>
        </w:rPr>
      </w:pPr>
      <w:r w:rsidRPr="00D60E3F">
        <w:rPr>
          <w:rFonts w:hint="eastAsia"/>
          <w:sz w:val="15"/>
        </w:rPr>
        <w:t>但是，对</w:t>
      </w:r>
      <w:r w:rsidRPr="00D60E3F">
        <w:rPr>
          <w:sz w:val="15"/>
        </w:rPr>
        <w:t>CycleGAN-VC2的研究[21]表明，降采样和升采样块中的一维CNN会影响应保留在转换中的结构。 为了缓解这种情况，CycleGAN-VC2引入了2-1-2D CNN，该模型在上采样和下采样块中使用2D CNN，而在剩余块中使用1D CNN。 前者用于在保留原始结构的同时提取时频结构。 后者用于执行动态更改。</w:t>
      </w:r>
    </w:p>
    <w:p w:rsidR="00EC3A46" w:rsidRPr="00D60E3F" w:rsidRDefault="00F73E9C" w:rsidP="002736CC">
      <w:pPr>
        <w:autoSpaceDE w:val="0"/>
        <w:autoSpaceDN w:val="0"/>
        <w:adjustRightInd w:val="0"/>
        <w:jc w:val="left"/>
        <w:rPr>
          <w:sz w:val="15"/>
        </w:rPr>
      </w:pPr>
      <w:r w:rsidRPr="00D60E3F">
        <w:rPr>
          <w:rFonts w:ascii="NimbusRomNo9L-Medi" w:hAnsi="NimbusRomNo9L-Medi" w:cs="NimbusRomNo9L-Medi"/>
          <w:kern w:val="0"/>
          <w:sz w:val="11"/>
          <w:szCs w:val="18"/>
        </w:rPr>
        <w:t>2.3. Discriminator architectures</w:t>
      </w:r>
    </w:p>
    <w:p w:rsidR="00EC3A46" w:rsidRPr="00D60E3F" w:rsidRDefault="000C4CC1" w:rsidP="002736CC">
      <w:pPr>
        <w:autoSpaceDE w:val="0"/>
        <w:autoSpaceDN w:val="0"/>
        <w:adjustRightInd w:val="0"/>
        <w:jc w:val="left"/>
        <w:rPr>
          <w:rFonts w:hint="eastAsia"/>
          <w:sz w:val="15"/>
        </w:rPr>
      </w:pPr>
      <w:proofErr w:type="spellStart"/>
      <w:r w:rsidRPr="00D60E3F">
        <w:rPr>
          <w:sz w:val="15"/>
        </w:rPr>
        <w:t>CycleGAN</w:t>
      </w:r>
      <w:proofErr w:type="spellEnd"/>
      <w:r w:rsidRPr="00D60E3F">
        <w:rPr>
          <w:sz w:val="15"/>
        </w:rPr>
        <w:t>-VC使用2D CNN鉴别器[35]来基于2D频谱纹理鉴别数据。 特别是，它使用具有完全连接层作为最后一层的</w:t>
      </w:r>
      <w:proofErr w:type="spellStart"/>
      <w:r w:rsidRPr="00D60E3F">
        <w:rPr>
          <w:sz w:val="15"/>
        </w:rPr>
        <w:t>FullGAN</w:t>
      </w:r>
      <w:proofErr w:type="spellEnd"/>
      <w:r w:rsidRPr="00D60E3F">
        <w:rPr>
          <w:sz w:val="15"/>
        </w:rPr>
        <w:t>，以根据整体输入结构来区分数据。 但是，在</w:t>
      </w:r>
      <w:proofErr w:type="spellStart"/>
      <w:r w:rsidRPr="00D60E3F">
        <w:rPr>
          <w:sz w:val="15"/>
        </w:rPr>
        <w:t>FullGAN</w:t>
      </w:r>
      <w:proofErr w:type="spellEnd"/>
      <w:r w:rsidRPr="00D60E3F">
        <w:rPr>
          <w:sz w:val="15"/>
        </w:rPr>
        <w:t>中，需要学习许多参数会导致学习困难。 为了减轻这种情况，CycleGAN-VC2引入了在最后一层使用卷积的</w:t>
      </w:r>
      <w:proofErr w:type="spellStart"/>
      <w:r w:rsidRPr="00D60E3F">
        <w:rPr>
          <w:sz w:val="15"/>
        </w:rPr>
        <w:t>PatchGAN</w:t>
      </w:r>
      <w:proofErr w:type="spellEnd"/>
      <w:r w:rsidRPr="00D60E3F">
        <w:rPr>
          <w:sz w:val="15"/>
        </w:rPr>
        <w:t xml:space="preserve"> [36]。 </w:t>
      </w:r>
      <w:proofErr w:type="gramStart"/>
      <w:r w:rsidRPr="00D60E3F">
        <w:rPr>
          <w:sz w:val="15"/>
        </w:rPr>
        <w:t>这减少</w:t>
      </w:r>
      <w:proofErr w:type="gramEnd"/>
      <w:r w:rsidRPr="00D60E3F">
        <w:rPr>
          <w:sz w:val="15"/>
        </w:rPr>
        <w:t>了参数并稳定了GAN训练。</w:t>
      </w:r>
    </w:p>
    <w:p w:rsidR="00EC3A46" w:rsidRPr="00D60E3F" w:rsidRDefault="00952C4A" w:rsidP="002736CC">
      <w:pPr>
        <w:autoSpaceDE w:val="0"/>
        <w:autoSpaceDN w:val="0"/>
        <w:adjustRightInd w:val="0"/>
        <w:jc w:val="left"/>
        <w:rPr>
          <w:sz w:val="15"/>
        </w:rPr>
      </w:pPr>
      <w:r w:rsidRPr="00D60E3F">
        <w:rPr>
          <w:rFonts w:ascii="NimbusRomNo9L-Medi" w:hAnsi="NimbusRomNo9L-Medi" w:cs="NimbusRomNo9L-Medi"/>
          <w:kern w:val="0"/>
          <w:sz w:val="18"/>
          <w:szCs w:val="24"/>
        </w:rPr>
        <w:t>3. CycleGAN-VC3</w:t>
      </w:r>
    </w:p>
    <w:p w:rsidR="00EC3A46" w:rsidRPr="00D60E3F" w:rsidRDefault="00952C4A" w:rsidP="002736CC">
      <w:pPr>
        <w:autoSpaceDE w:val="0"/>
        <w:autoSpaceDN w:val="0"/>
        <w:adjustRightInd w:val="0"/>
        <w:jc w:val="left"/>
        <w:rPr>
          <w:sz w:val="15"/>
        </w:rPr>
      </w:pPr>
      <w:r w:rsidRPr="00D60E3F">
        <w:rPr>
          <w:rFonts w:ascii="NimbusRomNo9L-Medi" w:hAnsi="NimbusRomNo9L-Medi" w:cs="NimbusRomNo9L-Medi"/>
          <w:kern w:val="0"/>
          <w:sz w:val="11"/>
          <w:szCs w:val="18"/>
        </w:rPr>
        <w:t>3.1. TFAN: Time-frequency adaptive normalization</w:t>
      </w:r>
    </w:p>
    <w:p w:rsidR="00EC3A46" w:rsidRPr="00D60E3F" w:rsidRDefault="00DC52CF" w:rsidP="002736CC">
      <w:pPr>
        <w:autoSpaceDE w:val="0"/>
        <w:autoSpaceDN w:val="0"/>
        <w:adjustRightInd w:val="0"/>
        <w:jc w:val="left"/>
        <w:rPr>
          <w:sz w:val="15"/>
        </w:rPr>
      </w:pPr>
      <w:proofErr w:type="spellStart"/>
      <w:r w:rsidRPr="00D60E3F">
        <w:rPr>
          <w:sz w:val="15"/>
        </w:rPr>
        <w:lastRenderedPageBreak/>
        <w:t>CycleGAN</w:t>
      </w:r>
      <w:proofErr w:type="spellEnd"/>
      <w:r w:rsidRPr="00D60E3F">
        <w:rPr>
          <w:sz w:val="15"/>
        </w:rPr>
        <w:t>-VC和CycleGAN-VC2最初是为梅尔-倒谱转换而设计的，而它们在梅谱图转换中的有效性还没有得到充分检验。 我们通过经验检查了它们的有效性，发现它们损害了应保留在转换中的时频结构，如图1所示。</w:t>
      </w:r>
    </w:p>
    <w:p w:rsidR="00EC3A46" w:rsidRPr="00D60E3F" w:rsidRDefault="00CF4B3D" w:rsidP="002736CC">
      <w:pPr>
        <w:autoSpaceDE w:val="0"/>
        <w:autoSpaceDN w:val="0"/>
        <w:adjustRightInd w:val="0"/>
        <w:jc w:val="left"/>
        <w:rPr>
          <w:sz w:val="15"/>
        </w:rPr>
      </w:pPr>
      <w:r w:rsidRPr="00D60E3F">
        <w:rPr>
          <w:rFonts w:hint="eastAsia"/>
          <w:sz w:val="15"/>
        </w:rPr>
        <w:t>出于这一发现，我们设计了</w:t>
      </w:r>
      <w:r w:rsidRPr="00D60E3F">
        <w:rPr>
          <w:sz w:val="15"/>
        </w:rPr>
        <w:t>TFAN来扩展实例归一化（IN）[37]，以调整转换特征的比例和偏差，同时以时间和频率方式反映源信息（即x）。 尤其是，我们针对1D和2D时频特征设计了TFAN，以便在2-1-2D CNN中使用（第2.2节）。 图2说明了TFAN的体系结构。 给定特征f，TFAN以类似于IN的通道方式对其进行归一化，然后使用标度</w:t>
      </w:r>
      <w:r w:rsidR="009D0AAE" w:rsidRPr="00D60E3F">
        <w:rPr>
          <w:noProof/>
          <w:sz w:val="15"/>
        </w:rPr>
        <w:drawing>
          <wp:inline distT="0" distB="0" distL="0" distR="0" wp14:anchorId="1373C49B" wp14:editId="775FBAFD">
            <wp:extent cx="304280" cy="155624"/>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35" cy="179844"/>
                    </a:xfrm>
                    <a:prstGeom prst="rect">
                      <a:avLst/>
                    </a:prstGeom>
                  </pic:spPr>
                </pic:pic>
              </a:graphicData>
            </a:graphic>
          </wp:inline>
        </w:drawing>
      </w:r>
      <w:r w:rsidRPr="00D60E3F">
        <w:rPr>
          <w:sz w:val="15"/>
        </w:rPr>
        <w:t>和偏差</w:t>
      </w:r>
      <w:r w:rsidR="0095364B" w:rsidRPr="00D60E3F">
        <w:rPr>
          <w:noProof/>
          <w:sz w:val="15"/>
        </w:rPr>
        <w:drawing>
          <wp:inline distT="0" distB="0" distL="0" distR="0" wp14:anchorId="2F817F93" wp14:editId="3F047A46">
            <wp:extent cx="288122" cy="15904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715" cy="186418"/>
                    </a:xfrm>
                    <a:prstGeom prst="rect">
                      <a:avLst/>
                    </a:prstGeom>
                  </pic:spPr>
                </pic:pic>
              </a:graphicData>
            </a:graphic>
          </wp:inline>
        </w:drawing>
      </w:r>
      <w:r w:rsidRPr="00D60E3F">
        <w:rPr>
          <w:sz w:val="15"/>
        </w:rPr>
        <w:t>以元素方式对归一化的特征进行调制，这是使用CNN从x计算得出的：</w:t>
      </w:r>
    </w:p>
    <w:p w:rsidR="00EC3A46" w:rsidRPr="00D60E3F" w:rsidRDefault="009A1279" w:rsidP="002736CC">
      <w:pPr>
        <w:autoSpaceDE w:val="0"/>
        <w:autoSpaceDN w:val="0"/>
        <w:adjustRightInd w:val="0"/>
        <w:jc w:val="left"/>
        <w:rPr>
          <w:sz w:val="15"/>
        </w:rPr>
      </w:pPr>
      <w:r w:rsidRPr="00D60E3F">
        <w:rPr>
          <w:noProof/>
          <w:sz w:val="15"/>
        </w:rPr>
        <w:drawing>
          <wp:inline distT="0" distB="0" distL="0" distR="0" wp14:anchorId="69F2B190" wp14:editId="1E92D48E">
            <wp:extent cx="2175468" cy="354895"/>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4372" cy="371030"/>
                    </a:xfrm>
                    <a:prstGeom prst="rect">
                      <a:avLst/>
                    </a:prstGeom>
                  </pic:spPr>
                </pic:pic>
              </a:graphicData>
            </a:graphic>
          </wp:inline>
        </w:drawing>
      </w:r>
    </w:p>
    <w:p w:rsidR="00645080" w:rsidRPr="00D60E3F" w:rsidRDefault="00645080" w:rsidP="00645080">
      <w:pPr>
        <w:autoSpaceDE w:val="0"/>
        <w:autoSpaceDN w:val="0"/>
        <w:adjustRightInd w:val="0"/>
        <w:jc w:val="left"/>
        <w:rPr>
          <w:sz w:val="15"/>
        </w:rPr>
      </w:pPr>
      <w:r w:rsidRPr="00D60E3F">
        <w:rPr>
          <w:rFonts w:hint="eastAsia"/>
          <w:sz w:val="15"/>
        </w:rPr>
        <w:t>其中</w:t>
      </w:r>
      <w:r w:rsidR="00B20EC8" w:rsidRPr="00D60E3F">
        <w:rPr>
          <w:noProof/>
          <w:sz w:val="15"/>
        </w:rPr>
        <w:drawing>
          <wp:inline distT="0" distB="0" distL="0" distR="0" wp14:anchorId="5D6E8740" wp14:editId="776FF901">
            <wp:extent cx="115556" cy="15540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0253" cy="161719"/>
                    </a:xfrm>
                    <a:prstGeom prst="rect">
                      <a:avLst/>
                    </a:prstGeom>
                  </pic:spPr>
                </pic:pic>
              </a:graphicData>
            </a:graphic>
          </wp:inline>
        </w:drawing>
      </w:r>
      <w:r w:rsidRPr="00D60E3F">
        <w:rPr>
          <w:sz w:val="15"/>
        </w:rPr>
        <w:t>是输出特征，</w:t>
      </w:r>
      <w:r w:rsidR="00D676AC" w:rsidRPr="00D60E3F">
        <w:rPr>
          <w:noProof/>
          <w:sz w:val="15"/>
        </w:rPr>
        <w:drawing>
          <wp:inline distT="0" distB="0" distL="0" distR="0" wp14:anchorId="55DC608E" wp14:editId="73AEBBBC">
            <wp:extent cx="251209" cy="149215"/>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357" cy="187912"/>
                    </a:xfrm>
                    <a:prstGeom prst="rect">
                      <a:avLst/>
                    </a:prstGeom>
                  </pic:spPr>
                </pic:pic>
              </a:graphicData>
            </a:graphic>
          </wp:inline>
        </w:drawing>
      </w:r>
      <w:r w:rsidRPr="00D60E3F">
        <w:rPr>
          <w:sz w:val="15"/>
        </w:rPr>
        <w:t>和</w:t>
      </w:r>
      <w:r w:rsidR="00944A01" w:rsidRPr="00D60E3F">
        <w:rPr>
          <w:noProof/>
          <w:sz w:val="15"/>
        </w:rPr>
        <w:drawing>
          <wp:inline distT="0" distB="0" distL="0" distR="0" wp14:anchorId="4BEC08E8" wp14:editId="5DAF9F1B">
            <wp:extent cx="241161" cy="141123"/>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371" cy="164068"/>
                    </a:xfrm>
                    <a:prstGeom prst="rect">
                      <a:avLst/>
                    </a:prstGeom>
                  </pic:spPr>
                </pic:pic>
              </a:graphicData>
            </a:graphic>
          </wp:inline>
        </w:drawing>
      </w:r>
      <w:r w:rsidRPr="00D60E3F">
        <w:rPr>
          <w:sz w:val="15"/>
        </w:rPr>
        <w:t>分别是f的通道平均和标准偏差。</w:t>
      </w:r>
    </w:p>
    <w:p w:rsidR="00EC3A46" w:rsidRPr="00D60E3F" w:rsidRDefault="00645080" w:rsidP="00645080">
      <w:pPr>
        <w:autoSpaceDE w:val="0"/>
        <w:autoSpaceDN w:val="0"/>
        <w:adjustRightInd w:val="0"/>
        <w:jc w:val="left"/>
        <w:rPr>
          <w:sz w:val="15"/>
        </w:rPr>
      </w:pPr>
      <w:r w:rsidRPr="00D60E3F">
        <w:rPr>
          <w:sz w:val="15"/>
        </w:rPr>
        <w:t xml:space="preserve">   在IN中，以通道方式应用与x无关的比例</w:t>
      </w:r>
      <w:r w:rsidR="00774ADA" w:rsidRPr="00D60E3F">
        <w:rPr>
          <w:noProof/>
          <w:sz w:val="15"/>
        </w:rPr>
        <w:drawing>
          <wp:inline distT="0" distB="0" distL="0" distR="0" wp14:anchorId="269A0D4F" wp14:editId="58B2C1D8">
            <wp:extent cx="135653" cy="15122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5346" cy="173173"/>
                    </a:xfrm>
                    <a:prstGeom prst="rect">
                      <a:avLst/>
                    </a:prstGeom>
                  </pic:spPr>
                </pic:pic>
              </a:graphicData>
            </a:graphic>
          </wp:inline>
        </w:drawing>
      </w:r>
      <w:r w:rsidRPr="00D60E3F">
        <w:rPr>
          <w:sz w:val="15"/>
        </w:rPr>
        <w:t>和偏差</w:t>
      </w:r>
      <w:r w:rsidR="007E0D4B" w:rsidRPr="00D60E3F">
        <w:rPr>
          <w:noProof/>
          <w:sz w:val="15"/>
        </w:rPr>
        <w:drawing>
          <wp:inline distT="0" distB="0" distL="0" distR="0" wp14:anchorId="138953F8" wp14:editId="1666A1D8">
            <wp:extent cx="140677" cy="131452"/>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8080" cy="147714"/>
                    </a:xfrm>
                    <a:prstGeom prst="rect">
                      <a:avLst/>
                    </a:prstGeom>
                  </pic:spPr>
                </pic:pic>
              </a:graphicData>
            </a:graphic>
          </wp:inline>
        </w:drawing>
      </w:r>
      <w:r w:rsidRPr="00D60E3F">
        <w:rPr>
          <w:sz w:val="15"/>
        </w:rPr>
        <w:t>，而在TFAN中，以元素方式应用根据x（即</w:t>
      </w:r>
      <w:r w:rsidR="005A250E" w:rsidRPr="00D60E3F">
        <w:rPr>
          <w:noProof/>
          <w:sz w:val="15"/>
        </w:rPr>
        <w:drawing>
          <wp:inline distT="0" distB="0" distL="0" distR="0" wp14:anchorId="0EFD367E" wp14:editId="40B0DB9E">
            <wp:extent cx="296426" cy="17883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0025" cy="199105"/>
                    </a:xfrm>
                    <a:prstGeom prst="rect">
                      <a:avLst/>
                    </a:prstGeom>
                  </pic:spPr>
                </pic:pic>
              </a:graphicData>
            </a:graphic>
          </wp:inline>
        </w:drawing>
      </w:r>
      <w:r w:rsidRPr="00D60E3F">
        <w:rPr>
          <w:sz w:val="15"/>
        </w:rPr>
        <w:t>和</w:t>
      </w:r>
      <w:r w:rsidR="00E525B5" w:rsidRPr="00D60E3F">
        <w:rPr>
          <w:noProof/>
          <w:sz w:val="15"/>
        </w:rPr>
        <w:drawing>
          <wp:inline distT="0" distB="0" distL="0" distR="0" wp14:anchorId="03666F1C" wp14:editId="4373B82C">
            <wp:extent cx="296427" cy="164947"/>
            <wp:effectExtent l="0" t="0" r="889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9730" cy="200172"/>
                    </a:xfrm>
                    <a:prstGeom prst="rect">
                      <a:avLst/>
                    </a:prstGeom>
                  </pic:spPr>
                </pic:pic>
              </a:graphicData>
            </a:graphic>
          </wp:inline>
        </w:drawing>
      </w:r>
      <w:r w:rsidRPr="00D60E3F">
        <w:rPr>
          <w:sz w:val="15"/>
        </w:rPr>
        <w:t>）计算的比例和偏差。这些差异允许TFAN调整f的比例和偏差，同时以时间和频率方式反映x。</w:t>
      </w:r>
    </w:p>
    <w:p w:rsidR="000B11CF" w:rsidRPr="00D60E3F" w:rsidRDefault="00753F88" w:rsidP="00645080">
      <w:pPr>
        <w:autoSpaceDE w:val="0"/>
        <w:autoSpaceDN w:val="0"/>
        <w:adjustRightInd w:val="0"/>
        <w:jc w:val="left"/>
        <w:rPr>
          <w:sz w:val="15"/>
        </w:rPr>
      </w:pPr>
      <w:r w:rsidRPr="00D60E3F">
        <w:rPr>
          <w:rFonts w:hint="eastAsia"/>
          <w:sz w:val="15"/>
        </w:rPr>
        <w:t>请注意，</w:t>
      </w:r>
      <w:r w:rsidRPr="00D60E3F">
        <w:rPr>
          <w:sz w:val="15"/>
        </w:rPr>
        <w:t xml:space="preserve">TFAN受SPADE [27]的启发，该技术最初是为语义图像合成而提出的。 </w:t>
      </w:r>
    </w:p>
    <w:p w:rsidR="000B11CF" w:rsidRPr="00D60E3F" w:rsidRDefault="00753F88" w:rsidP="00645080">
      <w:pPr>
        <w:autoSpaceDE w:val="0"/>
        <w:autoSpaceDN w:val="0"/>
        <w:adjustRightInd w:val="0"/>
        <w:jc w:val="left"/>
        <w:rPr>
          <w:sz w:val="15"/>
        </w:rPr>
      </w:pPr>
      <w:r w:rsidRPr="00D60E3F">
        <w:rPr>
          <w:sz w:val="15"/>
        </w:rPr>
        <w:t>主要区别在于</w:t>
      </w:r>
    </w:p>
    <w:p w:rsidR="000B11CF" w:rsidRPr="00D60E3F" w:rsidRDefault="00753F88" w:rsidP="00645080">
      <w:pPr>
        <w:autoSpaceDE w:val="0"/>
        <w:autoSpaceDN w:val="0"/>
        <w:adjustRightInd w:val="0"/>
        <w:jc w:val="left"/>
        <w:rPr>
          <w:sz w:val="15"/>
        </w:rPr>
      </w:pPr>
      <w:r w:rsidRPr="00D60E3F">
        <w:rPr>
          <w:sz w:val="15"/>
        </w:rPr>
        <w:t>（1）SPADE是为2D图像特征而设计的，而TFAN是为1D和2D时频特征而设计的；</w:t>
      </w:r>
    </w:p>
    <w:p w:rsidR="002A7CE3" w:rsidRPr="00D60E3F" w:rsidRDefault="00753F88" w:rsidP="00645080">
      <w:pPr>
        <w:autoSpaceDE w:val="0"/>
        <w:autoSpaceDN w:val="0"/>
        <w:adjustRightInd w:val="0"/>
        <w:jc w:val="left"/>
        <w:rPr>
          <w:sz w:val="15"/>
        </w:rPr>
      </w:pPr>
      <w:r w:rsidRPr="00D60E3F">
        <w:rPr>
          <w:sz w:val="15"/>
        </w:rPr>
        <w:t>（2）</w:t>
      </w:r>
      <w:r w:rsidR="000B11CF" w:rsidRPr="00D60E3F">
        <w:rPr>
          <w:sz w:val="15"/>
        </w:rPr>
        <w:t>SPADE在图2中的虚线框所示的组件中使用了一层CNN，因为语义图像合成中不需要进行大的更改，而TFAN使用多层CNN来确保动态更改，</w:t>
      </w:r>
      <w:r w:rsidRPr="00D60E3F">
        <w:rPr>
          <w:sz w:val="15"/>
        </w:rPr>
        <w:t>并且</w:t>
      </w:r>
    </w:p>
    <w:p w:rsidR="00753F88" w:rsidRPr="00D60E3F" w:rsidRDefault="000C0206" w:rsidP="00645080">
      <w:pPr>
        <w:autoSpaceDE w:val="0"/>
        <w:autoSpaceDN w:val="0"/>
        <w:adjustRightInd w:val="0"/>
        <w:jc w:val="left"/>
        <w:rPr>
          <w:rFonts w:hint="eastAsia"/>
          <w:sz w:val="15"/>
        </w:rPr>
      </w:pPr>
      <w:r w:rsidRPr="00D60E3F">
        <w:rPr>
          <w:rFonts w:hint="eastAsia"/>
          <w:sz w:val="15"/>
        </w:rPr>
        <w:t>（</w:t>
      </w:r>
      <w:r w:rsidRPr="00D60E3F">
        <w:rPr>
          <w:sz w:val="15"/>
        </w:rPr>
        <w:t>3）SPADE基于批次归一化[38]，而TFAN基于IN。我们检查（1）和（2）的影响，并在4.2节中介绍我们的发现。</w:t>
      </w:r>
    </w:p>
    <w:p w:rsidR="00EC3A46" w:rsidRPr="00D60E3F" w:rsidRDefault="00C70EF0" w:rsidP="002736CC">
      <w:pPr>
        <w:autoSpaceDE w:val="0"/>
        <w:autoSpaceDN w:val="0"/>
        <w:adjustRightInd w:val="0"/>
        <w:jc w:val="left"/>
        <w:rPr>
          <w:rFonts w:hint="eastAsia"/>
          <w:sz w:val="15"/>
        </w:rPr>
      </w:pPr>
      <w:r w:rsidRPr="00D60E3F">
        <w:rPr>
          <w:noProof/>
          <w:sz w:val="15"/>
        </w:rPr>
        <w:drawing>
          <wp:inline distT="0" distB="0" distL="0" distR="0" wp14:anchorId="3C1A15A2" wp14:editId="2A83ED45">
            <wp:extent cx="2567354" cy="3845546"/>
            <wp:effectExtent l="0" t="0" r="4445"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17537" cy="3920713"/>
                    </a:xfrm>
                    <a:prstGeom prst="rect">
                      <a:avLst/>
                    </a:prstGeom>
                  </pic:spPr>
                </pic:pic>
              </a:graphicData>
            </a:graphic>
          </wp:inline>
        </w:drawing>
      </w:r>
    </w:p>
    <w:p w:rsidR="00EC3A46" w:rsidRPr="00D60E3F" w:rsidRDefault="00754416" w:rsidP="002736CC">
      <w:pPr>
        <w:autoSpaceDE w:val="0"/>
        <w:autoSpaceDN w:val="0"/>
        <w:adjustRightInd w:val="0"/>
        <w:jc w:val="left"/>
        <w:rPr>
          <w:sz w:val="15"/>
        </w:rPr>
      </w:pPr>
      <w:r w:rsidRPr="00D60E3F">
        <w:rPr>
          <w:rFonts w:ascii="NimbusRomNo9L-Medi" w:hAnsi="NimbusRomNo9L-Medi" w:cs="NimbusRomNo9L-Medi"/>
          <w:kern w:val="0"/>
          <w:sz w:val="11"/>
          <w:szCs w:val="18"/>
        </w:rPr>
        <w:t>3.2. Implementation</w:t>
      </w:r>
    </w:p>
    <w:p w:rsidR="00356945" w:rsidRPr="00D60E3F" w:rsidRDefault="00356945" w:rsidP="00356945">
      <w:pPr>
        <w:autoSpaceDE w:val="0"/>
        <w:autoSpaceDN w:val="0"/>
        <w:adjustRightInd w:val="0"/>
        <w:jc w:val="left"/>
        <w:rPr>
          <w:sz w:val="15"/>
        </w:rPr>
      </w:pPr>
      <w:r w:rsidRPr="00D60E3F">
        <w:rPr>
          <w:rFonts w:hint="eastAsia"/>
          <w:sz w:val="15"/>
        </w:rPr>
        <w:t>在</w:t>
      </w:r>
      <w:r w:rsidRPr="00D60E3F">
        <w:rPr>
          <w:sz w:val="15"/>
        </w:rPr>
        <w:t>CycleGAN-VC3中，我们将TFAN合并到CycleGAN-VC2发生器中（即2-1-2D CNN（第2.2节））。</w:t>
      </w:r>
    </w:p>
    <w:p w:rsidR="00EC3A46" w:rsidRPr="00D60E3F" w:rsidRDefault="00356945" w:rsidP="00356945">
      <w:pPr>
        <w:autoSpaceDE w:val="0"/>
        <w:autoSpaceDN w:val="0"/>
        <w:adjustRightInd w:val="0"/>
        <w:jc w:val="left"/>
        <w:rPr>
          <w:sz w:val="15"/>
        </w:rPr>
      </w:pPr>
      <w:r w:rsidRPr="00D60E3F">
        <w:rPr>
          <w:sz w:val="15"/>
        </w:rPr>
        <w:t xml:space="preserve">   特别是，将</w:t>
      </w:r>
      <w:r w:rsidR="00AB708B" w:rsidRPr="00D60E3F">
        <w:rPr>
          <w:noProof/>
          <w:sz w:val="15"/>
        </w:rPr>
        <w:drawing>
          <wp:inline distT="0" distB="0" distL="0" distR="0" wp14:anchorId="36D1F8BB" wp14:editId="275DF077">
            <wp:extent cx="376813" cy="129682"/>
            <wp:effectExtent l="0" t="0" r="444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640" cy="155434"/>
                    </a:xfrm>
                    <a:prstGeom prst="rect">
                      <a:avLst/>
                    </a:prstGeom>
                  </pic:spPr>
                </pic:pic>
              </a:graphicData>
            </a:graphic>
          </wp:inline>
        </w:drawing>
      </w:r>
      <w:r w:rsidRPr="00D60E3F">
        <w:rPr>
          <w:sz w:val="15"/>
        </w:rPr>
        <w:t>块中的IN和上采样块中的IN分别替换为1D TFAN和2D TFAN，如图3所示。在TFAN中，我们设置了通道数（即</w:t>
      </w:r>
      <w:r w:rsidR="005D06E9" w:rsidRPr="00D60E3F">
        <w:rPr>
          <w:noProof/>
          <w:sz w:val="15"/>
        </w:rPr>
        <w:drawing>
          <wp:inline distT="0" distB="0" distL="0" distR="0" wp14:anchorId="4498D28D" wp14:editId="5CC1DEBA">
            <wp:extent cx="150725" cy="127173"/>
            <wp:effectExtent l="0" t="0" r="1905"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712" cy="148256"/>
                    </a:xfrm>
                    <a:prstGeom prst="rect">
                      <a:avLst/>
                    </a:prstGeom>
                  </pic:spPr>
                </pic:pic>
              </a:graphicData>
            </a:graphic>
          </wp:inline>
        </w:drawing>
      </w:r>
      <w:r w:rsidRPr="00D60E3F">
        <w:rPr>
          <w:sz w:val="15"/>
        </w:rPr>
        <w:t>）和内核大小。  h（图2）分别为128和5。 我们通过改变N并调整TFAN的插入位置来检查性能，并在4.2节中介绍我们的发现。 鉴别器与CycleGAN-VC2中使用的鉴别器相同（即</w:t>
      </w:r>
      <w:proofErr w:type="spellStart"/>
      <w:r w:rsidRPr="00D60E3F">
        <w:rPr>
          <w:sz w:val="15"/>
        </w:rPr>
        <w:t>PatchGAN</w:t>
      </w:r>
      <w:proofErr w:type="spellEnd"/>
      <w:r w:rsidRPr="00D60E3F">
        <w:rPr>
          <w:sz w:val="15"/>
        </w:rPr>
        <w:t>（第2.3节））。</w:t>
      </w:r>
    </w:p>
    <w:p w:rsidR="00EC3A46" w:rsidRPr="00D60E3F" w:rsidRDefault="008E0693" w:rsidP="002736CC">
      <w:pPr>
        <w:autoSpaceDE w:val="0"/>
        <w:autoSpaceDN w:val="0"/>
        <w:adjustRightInd w:val="0"/>
        <w:jc w:val="left"/>
        <w:rPr>
          <w:sz w:val="15"/>
        </w:rPr>
      </w:pPr>
      <w:r w:rsidRPr="00D60E3F">
        <w:rPr>
          <w:noProof/>
          <w:sz w:val="15"/>
        </w:rPr>
        <w:lastRenderedPageBreak/>
        <w:drawing>
          <wp:inline distT="0" distB="0" distL="0" distR="0" wp14:anchorId="06335112" wp14:editId="2A664DD0">
            <wp:extent cx="2888901" cy="1399583"/>
            <wp:effectExtent l="0" t="0" r="698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4956" cy="1431584"/>
                    </a:xfrm>
                    <a:prstGeom prst="rect">
                      <a:avLst/>
                    </a:prstGeom>
                  </pic:spPr>
                </pic:pic>
              </a:graphicData>
            </a:graphic>
          </wp:inline>
        </w:drawing>
      </w:r>
    </w:p>
    <w:p w:rsidR="00EC3A46" w:rsidRPr="00D60E3F" w:rsidRDefault="00D750F6" w:rsidP="002736CC">
      <w:pPr>
        <w:autoSpaceDE w:val="0"/>
        <w:autoSpaceDN w:val="0"/>
        <w:adjustRightInd w:val="0"/>
        <w:jc w:val="left"/>
        <w:rPr>
          <w:sz w:val="15"/>
        </w:rPr>
      </w:pPr>
      <w:r w:rsidRPr="00D60E3F">
        <w:rPr>
          <w:rFonts w:ascii="NimbusRomNo9L-Medi" w:hAnsi="NimbusRomNo9L-Medi" w:cs="NimbusRomNo9L-Medi"/>
          <w:kern w:val="0"/>
          <w:sz w:val="18"/>
          <w:szCs w:val="24"/>
        </w:rPr>
        <w:t>4. Experiments</w:t>
      </w:r>
    </w:p>
    <w:p w:rsidR="00EC3A46" w:rsidRPr="00D60E3F" w:rsidRDefault="001325BC" w:rsidP="002736CC">
      <w:pPr>
        <w:autoSpaceDE w:val="0"/>
        <w:autoSpaceDN w:val="0"/>
        <w:adjustRightInd w:val="0"/>
        <w:jc w:val="left"/>
        <w:rPr>
          <w:sz w:val="15"/>
        </w:rPr>
      </w:pPr>
      <w:r w:rsidRPr="00D60E3F">
        <w:rPr>
          <w:rFonts w:hint="eastAsia"/>
          <w:sz w:val="15"/>
        </w:rPr>
        <w:t>数据集。</w:t>
      </w:r>
      <w:r w:rsidRPr="00D60E3F">
        <w:rPr>
          <w:sz w:val="15"/>
        </w:rPr>
        <w:t xml:space="preserve"> 我们在VCC 2018 [28]的Spoke（即非并行VC）任务上评估了</w:t>
      </w:r>
      <w:proofErr w:type="spellStart"/>
      <w:r w:rsidRPr="00D60E3F">
        <w:rPr>
          <w:sz w:val="15"/>
        </w:rPr>
        <w:t>CycleGAN</w:t>
      </w:r>
      <w:proofErr w:type="spellEnd"/>
      <w:r w:rsidRPr="00D60E3F">
        <w:rPr>
          <w:sz w:val="15"/>
        </w:rPr>
        <w:t>-VC，其中包含美国英语专业人士的录音。 我们选择了考虑所有性别间和性别内部VC的发言人子集：VCC2SF3（SF），VCC2SM3（SM），VCC2TF1（TF）和VCC2TM1（TM），其中S，T，F和M代表来源 ，目标，女性和男性。 使用2个来源和2个目标的组合进行评估。 对于每个说话者，分别使用81</w:t>
      </w:r>
      <w:r w:rsidR="001D3CD8" w:rsidRPr="00D60E3F">
        <w:rPr>
          <w:sz w:val="15"/>
        </w:rPr>
        <w:t xml:space="preserve"> </w:t>
      </w:r>
      <w:r w:rsidR="001B73A5" w:rsidRPr="00D60E3F">
        <w:rPr>
          <w:rFonts w:ascii="NimbusRomNo9L-Regu" w:hAnsi="NimbusRomNo9L-Regu" w:cs="NimbusRomNo9L-Regu"/>
          <w:kern w:val="0"/>
          <w:sz w:val="11"/>
          <w:szCs w:val="18"/>
        </w:rPr>
        <w:t>utterances</w:t>
      </w:r>
      <w:r w:rsidRPr="00D60E3F">
        <w:rPr>
          <w:sz w:val="15"/>
        </w:rPr>
        <w:t>（大约5分钟，对于VC来说相对较低）和35</w:t>
      </w:r>
      <w:r w:rsidR="00DA0E72" w:rsidRPr="00D60E3F">
        <w:rPr>
          <w:rFonts w:hint="eastAsia"/>
          <w:sz w:val="15"/>
        </w:rPr>
        <w:t xml:space="preserve"> </w:t>
      </w:r>
      <w:r w:rsidR="00DA0E72" w:rsidRPr="00D60E3F">
        <w:rPr>
          <w:rFonts w:ascii="NimbusRomNo9L-Regu" w:hAnsi="NimbusRomNo9L-Regu" w:cs="NimbusRomNo9L-Regu"/>
          <w:kern w:val="0"/>
          <w:sz w:val="11"/>
          <w:szCs w:val="18"/>
        </w:rPr>
        <w:t>utterances</w:t>
      </w:r>
      <w:r w:rsidRPr="00D60E3F">
        <w:rPr>
          <w:sz w:val="15"/>
        </w:rPr>
        <w:t>进行训练和评估。 在训练集中，源话语和目标话语之间没有重叠； 因此，必须在完全</w:t>
      </w:r>
      <w:proofErr w:type="gramStart"/>
      <w:r w:rsidRPr="00D60E3F">
        <w:rPr>
          <w:sz w:val="15"/>
        </w:rPr>
        <w:t>不</w:t>
      </w:r>
      <w:proofErr w:type="gramEnd"/>
      <w:r w:rsidRPr="00D60E3F">
        <w:rPr>
          <w:sz w:val="15"/>
        </w:rPr>
        <w:t>平行的情况下解决此问题。 记录被下采样到22.05 kHz。 在研究</w:t>
      </w:r>
      <w:proofErr w:type="spellStart"/>
      <w:r w:rsidRPr="00D60E3F">
        <w:rPr>
          <w:sz w:val="15"/>
        </w:rPr>
        <w:t>MelGAN</w:t>
      </w:r>
      <w:proofErr w:type="spellEnd"/>
      <w:r w:rsidRPr="00D60E3F">
        <w:rPr>
          <w:sz w:val="15"/>
        </w:rPr>
        <w:t xml:space="preserve"> [39]（我们在实验中将其用作声码器）之后，我们提取了一个80维对数梅尔声谱图，其窗口长度为1024，</w:t>
      </w:r>
      <w:proofErr w:type="gramStart"/>
      <w:r w:rsidRPr="00D60E3F">
        <w:rPr>
          <w:sz w:val="15"/>
        </w:rPr>
        <w:t>跃点长度</w:t>
      </w:r>
      <w:proofErr w:type="gramEnd"/>
      <w:r w:rsidRPr="00D60E3F">
        <w:rPr>
          <w:sz w:val="15"/>
        </w:rPr>
        <w:t>为256个样本。</w:t>
      </w:r>
    </w:p>
    <w:p w:rsidR="004A0FBF" w:rsidRPr="00D60E3F" w:rsidRDefault="004A0FBF" w:rsidP="004A0FBF">
      <w:pPr>
        <w:autoSpaceDE w:val="0"/>
        <w:autoSpaceDN w:val="0"/>
        <w:adjustRightInd w:val="0"/>
        <w:jc w:val="left"/>
        <w:rPr>
          <w:sz w:val="15"/>
        </w:rPr>
      </w:pPr>
      <w:r w:rsidRPr="00D60E3F">
        <w:rPr>
          <w:rFonts w:hint="eastAsia"/>
          <w:sz w:val="15"/>
        </w:rPr>
        <w:t>转换过程。</w:t>
      </w:r>
      <w:r w:rsidRPr="00D60E3F">
        <w:rPr>
          <w:sz w:val="15"/>
        </w:rPr>
        <w:t xml:space="preserve"> 这项研究的目的是研究使用</w:t>
      </w:r>
      <w:proofErr w:type="spellStart"/>
      <w:r w:rsidRPr="00D60E3F">
        <w:rPr>
          <w:sz w:val="15"/>
        </w:rPr>
        <w:t>CycleGAN</w:t>
      </w:r>
      <w:proofErr w:type="spellEnd"/>
      <w:r w:rsidRPr="00D60E3F">
        <w:rPr>
          <w:sz w:val="15"/>
        </w:rPr>
        <w:t>-VC</w:t>
      </w:r>
      <w:proofErr w:type="gramStart"/>
      <w:r w:rsidRPr="00D60E3F">
        <w:rPr>
          <w:sz w:val="15"/>
        </w:rPr>
        <w:t>进行蜜谱图</w:t>
      </w:r>
      <w:proofErr w:type="gramEnd"/>
      <w:r w:rsidRPr="00D60E3F">
        <w:rPr>
          <w:sz w:val="15"/>
        </w:rPr>
        <w:t>转换的可行性。</w:t>
      </w:r>
    </w:p>
    <w:p w:rsidR="00EC3A46" w:rsidRPr="00D60E3F" w:rsidRDefault="004A0FBF" w:rsidP="004A0FBF">
      <w:pPr>
        <w:autoSpaceDE w:val="0"/>
        <w:autoSpaceDN w:val="0"/>
        <w:adjustRightInd w:val="0"/>
        <w:jc w:val="left"/>
        <w:rPr>
          <w:sz w:val="15"/>
        </w:rPr>
      </w:pPr>
      <w:r w:rsidRPr="00D60E3F">
        <w:rPr>
          <w:sz w:val="15"/>
        </w:rPr>
        <w:t xml:space="preserve">  因此，我们将</w:t>
      </w:r>
      <w:proofErr w:type="spellStart"/>
      <w:r w:rsidRPr="00D60E3F">
        <w:rPr>
          <w:sz w:val="15"/>
        </w:rPr>
        <w:t>CycleGAN</w:t>
      </w:r>
      <w:proofErr w:type="spellEnd"/>
      <w:r w:rsidRPr="00D60E3F">
        <w:rPr>
          <w:sz w:val="15"/>
        </w:rPr>
        <w:t>-VC用于Mel谱图转换，并使用</w:t>
      </w:r>
      <w:proofErr w:type="gramStart"/>
      <w:r w:rsidRPr="00D60E3F">
        <w:rPr>
          <w:sz w:val="15"/>
        </w:rPr>
        <w:t>预训练</w:t>
      </w:r>
      <w:proofErr w:type="gramEnd"/>
      <w:r w:rsidRPr="00D60E3F">
        <w:rPr>
          <w:sz w:val="15"/>
        </w:rPr>
        <w:t>的</w:t>
      </w:r>
      <w:proofErr w:type="spellStart"/>
      <w:r w:rsidRPr="00D60E3F">
        <w:rPr>
          <w:sz w:val="15"/>
        </w:rPr>
        <w:t>MelGAN</w:t>
      </w:r>
      <w:proofErr w:type="spellEnd"/>
      <w:r w:rsidRPr="00D60E3F">
        <w:rPr>
          <w:sz w:val="15"/>
        </w:rPr>
        <w:t>声码器合成波形[39]。2我们没有更改声码器的参数，因此我们可以专注于</w:t>
      </w:r>
      <w:proofErr w:type="spellStart"/>
      <w:r w:rsidRPr="00D60E3F">
        <w:rPr>
          <w:sz w:val="15"/>
        </w:rPr>
        <w:t>Melspectrogram</w:t>
      </w:r>
      <w:proofErr w:type="spellEnd"/>
      <w:r w:rsidRPr="00D60E3F">
        <w:rPr>
          <w:sz w:val="15"/>
        </w:rPr>
        <w:t>转换的评估。 但是，对每个扬声器进行微调是一种可能的改进方法。</w:t>
      </w:r>
    </w:p>
    <w:p w:rsidR="00EC3A46" w:rsidRPr="00D60E3F" w:rsidRDefault="00AA120F" w:rsidP="002736CC">
      <w:pPr>
        <w:autoSpaceDE w:val="0"/>
        <w:autoSpaceDN w:val="0"/>
        <w:adjustRightInd w:val="0"/>
        <w:jc w:val="left"/>
        <w:rPr>
          <w:sz w:val="15"/>
        </w:rPr>
      </w:pPr>
      <w:r w:rsidRPr="00D60E3F">
        <w:rPr>
          <w:rFonts w:hint="eastAsia"/>
          <w:sz w:val="15"/>
        </w:rPr>
        <w:t>网络体系结构。</w:t>
      </w:r>
      <w:r w:rsidRPr="00D60E3F">
        <w:rPr>
          <w:sz w:val="15"/>
        </w:rPr>
        <w:t xml:space="preserve"> 随着声学特征从</w:t>
      </w:r>
      <w:proofErr w:type="spellStart"/>
      <w:r w:rsidRPr="00D60E3F">
        <w:rPr>
          <w:sz w:val="15"/>
        </w:rPr>
        <w:t>mel</w:t>
      </w:r>
      <w:proofErr w:type="spellEnd"/>
      <w:r w:rsidRPr="00D60E3F">
        <w:rPr>
          <w:sz w:val="15"/>
        </w:rPr>
        <w:t>倒频谱变为</w:t>
      </w:r>
      <w:proofErr w:type="spellStart"/>
      <w:r w:rsidRPr="00D60E3F">
        <w:rPr>
          <w:sz w:val="15"/>
        </w:rPr>
        <w:t>mel</w:t>
      </w:r>
      <w:proofErr w:type="spellEnd"/>
      <w:r w:rsidRPr="00D60E3F">
        <w:rPr>
          <w:sz w:val="15"/>
        </w:rPr>
        <w:t>频谱图，特征维从35增大到80。然而，</w:t>
      </w:r>
      <w:proofErr w:type="spellStart"/>
      <w:r w:rsidRPr="00D60E3F">
        <w:rPr>
          <w:sz w:val="15"/>
        </w:rPr>
        <w:t>CycleGAN</w:t>
      </w:r>
      <w:proofErr w:type="spellEnd"/>
      <w:r w:rsidRPr="00D60E3F">
        <w:rPr>
          <w:sz w:val="15"/>
        </w:rPr>
        <w:t>-VC的生成器是完全卷积的；它的生成是完全卷积的。 因此，可以在不修改网络体系结构的情况下使用它们。 关于鉴别器，我们使用与</w:t>
      </w:r>
      <w:proofErr w:type="spellStart"/>
      <w:r w:rsidRPr="00D60E3F">
        <w:rPr>
          <w:sz w:val="15"/>
        </w:rPr>
        <w:t>mel-cepstrum</w:t>
      </w:r>
      <w:proofErr w:type="spellEnd"/>
      <w:r w:rsidRPr="00D60E3F">
        <w:rPr>
          <w:sz w:val="15"/>
        </w:rPr>
        <w:t>转换相同的网络架构，不同的是在CycleGANVC2 / VC3中，倒数第二个卷积层的内核大小在频率方向上增加了一倍（请参见[21]中的图4）。 原始网络架构的详细信息）。</w:t>
      </w:r>
    </w:p>
    <w:p w:rsidR="00EC3A46" w:rsidRPr="00D60E3F" w:rsidRDefault="00345D87" w:rsidP="002736CC">
      <w:pPr>
        <w:autoSpaceDE w:val="0"/>
        <w:autoSpaceDN w:val="0"/>
        <w:adjustRightInd w:val="0"/>
        <w:jc w:val="left"/>
        <w:rPr>
          <w:sz w:val="15"/>
        </w:rPr>
      </w:pPr>
      <w:r w:rsidRPr="00D60E3F">
        <w:rPr>
          <w:rFonts w:hint="eastAsia"/>
          <w:sz w:val="15"/>
        </w:rPr>
        <w:t>训练设置。</w:t>
      </w:r>
      <w:r w:rsidRPr="00D60E3F">
        <w:rPr>
          <w:sz w:val="15"/>
        </w:rPr>
        <w:t xml:space="preserve"> 训练设置类似于在</w:t>
      </w:r>
      <w:proofErr w:type="spellStart"/>
      <w:r w:rsidRPr="00D60E3F">
        <w:rPr>
          <w:sz w:val="15"/>
        </w:rPr>
        <w:t>CycleGAN</w:t>
      </w:r>
      <w:proofErr w:type="spellEnd"/>
      <w:r w:rsidRPr="00D60E3F">
        <w:rPr>
          <w:sz w:val="15"/>
        </w:rPr>
        <w:t>-VC / VC2中用于</w:t>
      </w:r>
      <w:proofErr w:type="spellStart"/>
      <w:r w:rsidRPr="00D60E3F">
        <w:rPr>
          <w:sz w:val="15"/>
        </w:rPr>
        <w:t>mel-cepstrum</w:t>
      </w:r>
      <w:proofErr w:type="spellEnd"/>
      <w:r w:rsidRPr="00D60E3F">
        <w:rPr>
          <w:sz w:val="15"/>
        </w:rPr>
        <w:t>转换的设置[19，21]。 对于预处理，我们使用训练数据的均值和方差对梅尔频谱图进行归一化。 我们使用最小二乘GAN [40]作为GAN目标。 我们使用Adam优化器[41]对网络进行了500k迭代训练，批处理大小为1。训练样本由随机裁剪的64帧（约0.75 s）组成。 生成器的学习</w:t>
      </w:r>
      <w:proofErr w:type="gramStart"/>
      <w:r w:rsidRPr="00D60E3F">
        <w:rPr>
          <w:sz w:val="15"/>
        </w:rPr>
        <w:t>率设置</w:t>
      </w:r>
      <w:proofErr w:type="gramEnd"/>
      <w:r w:rsidRPr="00D60E3F">
        <w:rPr>
          <w:sz w:val="15"/>
        </w:rPr>
        <w:t>为0.0002，鉴别器的学习</w:t>
      </w:r>
      <w:proofErr w:type="gramStart"/>
      <w:r w:rsidRPr="00D60E3F">
        <w:rPr>
          <w:sz w:val="15"/>
        </w:rPr>
        <w:t>率设置</w:t>
      </w:r>
      <w:proofErr w:type="gramEnd"/>
      <w:r w:rsidRPr="00D60E3F">
        <w:rPr>
          <w:sz w:val="15"/>
        </w:rPr>
        <w:t>为0.0001，动量项</w:t>
      </w:r>
      <w:r w:rsidR="00E60984" w:rsidRPr="00D60E3F">
        <w:rPr>
          <w:noProof/>
          <w:sz w:val="15"/>
        </w:rPr>
        <w:drawing>
          <wp:inline distT="0" distB="0" distL="0" distR="0" wp14:anchorId="7753E76C" wp14:editId="26348003">
            <wp:extent cx="125604" cy="170089"/>
            <wp:effectExtent l="0" t="0" r="8255"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3081" cy="193756"/>
                    </a:xfrm>
                    <a:prstGeom prst="rect">
                      <a:avLst/>
                    </a:prstGeom>
                  </pic:spPr>
                </pic:pic>
              </a:graphicData>
            </a:graphic>
          </wp:inline>
        </w:drawing>
      </w:r>
      <w:r w:rsidRPr="00D60E3F">
        <w:rPr>
          <w:sz w:val="15"/>
        </w:rPr>
        <w:t>和</w:t>
      </w:r>
      <w:r w:rsidR="00B2474D" w:rsidRPr="00D60E3F">
        <w:rPr>
          <w:noProof/>
          <w:sz w:val="15"/>
        </w:rPr>
        <w:drawing>
          <wp:inline distT="0" distB="0" distL="0" distR="0" wp14:anchorId="7A171EEB" wp14:editId="45BB9E40">
            <wp:extent cx="130628" cy="133241"/>
            <wp:effectExtent l="0" t="0" r="317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8147" cy="151111"/>
                    </a:xfrm>
                    <a:prstGeom prst="rect">
                      <a:avLst/>
                    </a:prstGeom>
                  </pic:spPr>
                </pic:pic>
              </a:graphicData>
            </a:graphic>
          </wp:inline>
        </w:drawing>
      </w:r>
      <w:r w:rsidRPr="00D60E3F">
        <w:rPr>
          <w:sz w:val="15"/>
        </w:rPr>
        <w:t>分别为0.5和0.999。</w:t>
      </w:r>
      <w:r w:rsidR="004A543C" w:rsidRPr="00D60E3F">
        <w:rPr>
          <w:noProof/>
          <w:sz w:val="15"/>
        </w:rPr>
        <w:drawing>
          <wp:inline distT="0" distB="0" distL="0" distR="0" wp14:anchorId="587B865D" wp14:editId="7C803310">
            <wp:extent cx="199288" cy="109721"/>
            <wp:effectExtent l="0" t="0" r="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0838" cy="127091"/>
                    </a:xfrm>
                    <a:prstGeom prst="rect">
                      <a:avLst/>
                    </a:prstGeom>
                  </pic:spPr>
                </pic:pic>
              </a:graphicData>
            </a:graphic>
          </wp:inline>
        </w:drawing>
      </w:r>
      <w:r w:rsidRPr="00D60E3F">
        <w:rPr>
          <w:sz w:val="15"/>
        </w:rPr>
        <w:t>和</w:t>
      </w:r>
      <w:r w:rsidR="00332C04" w:rsidRPr="00D60E3F">
        <w:rPr>
          <w:noProof/>
          <w:sz w:val="15"/>
        </w:rPr>
        <w:drawing>
          <wp:inline distT="0" distB="0" distL="0" distR="0" wp14:anchorId="6A697D5C" wp14:editId="01CE5566">
            <wp:extent cx="155749" cy="112619"/>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938" cy="132279"/>
                    </a:xfrm>
                    <a:prstGeom prst="rect">
                      <a:avLst/>
                    </a:prstGeom>
                  </pic:spPr>
                </pic:pic>
              </a:graphicData>
            </a:graphic>
          </wp:inline>
        </w:drawing>
      </w:r>
      <w:r w:rsidRPr="00D60E3F">
        <w:rPr>
          <w:sz w:val="15"/>
        </w:rPr>
        <w:t>分别设置为10和5，并且</w:t>
      </w:r>
      <w:r w:rsidR="007A37D4" w:rsidRPr="00D60E3F">
        <w:rPr>
          <w:noProof/>
          <w:sz w:val="15"/>
        </w:rPr>
        <w:drawing>
          <wp:inline distT="0" distB="0" distL="0" distR="0" wp14:anchorId="2706C6E6" wp14:editId="4A0925D8">
            <wp:extent cx="165798" cy="119885"/>
            <wp:effectExtent l="0" t="0" r="571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8857" cy="136558"/>
                    </a:xfrm>
                    <a:prstGeom prst="rect">
                      <a:avLst/>
                    </a:prstGeom>
                  </pic:spPr>
                </pic:pic>
              </a:graphicData>
            </a:graphic>
          </wp:inline>
        </w:drawing>
      </w:r>
      <w:r w:rsidRPr="00D60E3F">
        <w:rPr>
          <w:sz w:val="15"/>
        </w:rPr>
        <w:t>仅用于前10k迭代。 请注意，类似于原始的</w:t>
      </w:r>
      <w:proofErr w:type="spellStart"/>
      <w:r w:rsidRPr="00D60E3F">
        <w:rPr>
          <w:sz w:val="15"/>
        </w:rPr>
        <w:t>CycleGAN</w:t>
      </w:r>
      <w:proofErr w:type="spellEnd"/>
      <w:r w:rsidRPr="00D60E3F">
        <w:rPr>
          <w:sz w:val="15"/>
        </w:rPr>
        <w:t>-VC / VC2，我们没有使用额外的数据，模块或时间对齐过程进行培训。</w:t>
      </w:r>
    </w:p>
    <w:p w:rsidR="00EC3A46" w:rsidRPr="00D60E3F" w:rsidRDefault="00EC3A46" w:rsidP="002736CC">
      <w:pPr>
        <w:autoSpaceDE w:val="0"/>
        <w:autoSpaceDN w:val="0"/>
        <w:adjustRightInd w:val="0"/>
        <w:jc w:val="left"/>
        <w:rPr>
          <w:sz w:val="15"/>
        </w:rPr>
      </w:pPr>
    </w:p>
    <w:p w:rsidR="00EC3A46" w:rsidRPr="00D60E3F" w:rsidRDefault="00102AE0" w:rsidP="002736CC">
      <w:pPr>
        <w:autoSpaceDE w:val="0"/>
        <w:autoSpaceDN w:val="0"/>
        <w:adjustRightInd w:val="0"/>
        <w:jc w:val="left"/>
        <w:rPr>
          <w:sz w:val="15"/>
        </w:rPr>
      </w:pPr>
      <w:r w:rsidRPr="00D60E3F">
        <w:rPr>
          <w:rFonts w:ascii="NimbusRomNo9L-Medi" w:hAnsi="NimbusRomNo9L-Medi" w:cs="NimbusRomNo9L-Medi"/>
          <w:kern w:val="0"/>
          <w:sz w:val="11"/>
          <w:szCs w:val="18"/>
        </w:rPr>
        <w:t>4.2. Objective evaluation</w:t>
      </w:r>
    </w:p>
    <w:p w:rsidR="00EC3A46" w:rsidRPr="00D60E3F" w:rsidRDefault="00B75095" w:rsidP="002736CC">
      <w:pPr>
        <w:autoSpaceDE w:val="0"/>
        <w:autoSpaceDN w:val="0"/>
        <w:adjustRightInd w:val="0"/>
        <w:jc w:val="left"/>
        <w:rPr>
          <w:sz w:val="15"/>
        </w:rPr>
      </w:pPr>
      <w:r w:rsidRPr="00D60E3F">
        <w:rPr>
          <w:rFonts w:hint="eastAsia"/>
          <w:sz w:val="15"/>
        </w:rPr>
        <w:t>我们进行了客观评估，以研究</w:t>
      </w:r>
      <w:r w:rsidRPr="00D60E3F">
        <w:rPr>
          <w:sz w:val="15"/>
        </w:rPr>
        <w:t>TFAN参数选择的效果以及</w:t>
      </w:r>
      <w:proofErr w:type="spellStart"/>
      <w:r w:rsidRPr="00D60E3F">
        <w:rPr>
          <w:sz w:val="15"/>
        </w:rPr>
        <w:t>CycleGAN</w:t>
      </w:r>
      <w:proofErr w:type="spellEnd"/>
      <w:r w:rsidRPr="00D60E3F">
        <w:rPr>
          <w:sz w:val="15"/>
        </w:rPr>
        <w:t>-VC之间的性能差异。 直接测量目标光谱图和转换的光谱图之间的差异非常困难，因为它们的对齐方式并不容易。 作为替代方案，我们使用了以前的</w:t>
      </w:r>
      <w:r w:rsidR="00933E4D" w:rsidRPr="00D60E3F">
        <w:rPr>
          <w:rFonts w:hint="eastAsia"/>
          <w:sz w:val="15"/>
        </w:rPr>
        <w:t>V</w:t>
      </w:r>
      <w:r w:rsidRPr="00D60E3F">
        <w:rPr>
          <w:sz w:val="15"/>
        </w:rPr>
        <w:t>C [21、23、25]中常用的两个评估指标：梅尔谱倒谱失真（MCD），它根据目标和转换后的梅尔谱倒谱测量全局结构差异，以及 调制谱距离（MSD），它基于</w:t>
      </w:r>
      <w:proofErr w:type="spellStart"/>
      <w:r w:rsidRPr="00D60E3F">
        <w:rPr>
          <w:sz w:val="15"/>
        </w:rPr>
        <w:t>mel-cepstra</w:t>
      </w:r>
      <w:proofErr w:type="spellEnd"/>
      <w:r w:rsidRPr="00D60E3F">
        <w:rPr>
          <w:sz w:val="15"/>
        </w:rPr>
        <w:t>的目标和转换后的调制谱评估局部结构差异。 对于这两个指标，值越小，性能越好。 使用WORLD [42]从目标或转换后的波形中提取了35维梅尔倒谱参数。</w:t>
      </w:r>
    </w:p>
    <w:p w:rsidR="00EC3A46" w:rsidRPr="00D60E3F" w:rsidRDefault="006C7F79" w:rsidP="002736CC">
      <w:pPr>
        <w:autoSpaceDE w:val="0"/>
        <w:autoSpaceDN w:val="0"/>
        <w:adjustRightInd w:val="0"/>
        <w:jc w:val="left"/>
        <w:rPr>
          <w:sz w:val="15"/>
        </w:rPr>
      </w:pPr>
      <w:r w:rsidRPr="00D60E3F">
        <w:rPr>
          <w:noProof/>
          <w:sz w:val="15"/>
        </w:rPr>
        <w:drawing>
          <wp:inline distT="0" distB="0" distL="0" distR="0" wp14:anchorId="34BAAAA3" wp14:editId="43B5C345">
            <wp:extent cx="1699223" cy="1440840"/>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64721" cy="1496378"/>
                    </a:xfrm>
                    <a:prstGeom prst="rect">
                      <a:avLst/>
                    </a:prstGeom>
                  </pic:spPr>
                </pic:pic>
              </a:graphicData>
            </a:graphic>
          </wp:inline>
        </w:drawing>
      </w:r>
      <w:r w:rsidR="0074346C">
        <w:rPr>
          <w:rFonts w:hint="eastAsia"/>
          <w:sz w:val="15"/>
        </w:rPr>
        <w:t xml:space="preserve"> </w:t>
      </w:r>
      <w:r w:rsidR="0074346C">
        <w:rPr>
          <w:sz w:val="15"/>
        </w:rPr>
        <w:t xml:space="preserve"> </w:t>
      </w:r>
      <w:bookmarkStart w:id="0" w:name="_GoBack"/>
      <w:r w:rsidR="0074346C" w:rsidRPr="00D60E3F">
        <w:rPr>
          <w:noProof/>
          <w:sz w:val="15"/>
        </w:rPr>
        <w:drawing>
          <wp:inline distT="0" distB="0" distL="0" distR="0" wp14:anchorId="4CFA40C5" wp14:editId="3793B343">
            <wp:extent cx="1889090" cy="1540430"/>
            <wp:effectExtent l="0" t="0" r="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40059" cy="1581992"/>
                    </a:xfrm>
                    <a:prstGeom prst="rect">
                      <a:avLst/>
                    </a:prstGeom>
                  </pic:spPr>
                </pic:pic>
              </a:graphicData>
            </a:graphic>
          </wp:inline>
        </w:drawing>
      </w:r>
      <w:bookmarkEnd w:id="0"/>
    </w:p>
    <w:p w:rsidR="00EC3A46" w:rsidRPr="00D60E3F" w:rsidRDefault="00EC3A46" w:rsidP="002736CC">
      <w:pPr>
        <w:autoSpaceDE w:val="0"/>
        <w:autoSpaceDN w:val="0"/>
        <w:adjustRightInd w:val="0"/>
        <w:jc w:val="left"/>
        <w:rPr>
          <w:sz w:val="15"/>
        </w:rPr>
      </w:pPr>
    </w:p>
    <w:p w:rsidR="002B31D5" w:rsidRPr="00D60E3F" w:rsidRDefault="006C7F79" w:rsidP="006C7F79">
      <w:pPr>
        <w:autoSpaceDE w:val="0"/>
        <w:autoSpaceDN w:val="0"/>
        <w:adjustRightInd w:val="0"/>
        <w:jc w:val="left"/>
        <w:rPr>
          <w:sz w:val="15"/>
        </w:rPr>
      </w:pPr>
      <w:r w:rsidRPr="00D60E3F">
        <w:rPr>
          <w:sz w:val="15"/>
        </w:rPr>
        <w:lastRenderedPageBreak/>
        <w:t>TFAN参数选择的效果。 我们最初检查了TFAN参数选择的效果。 特别是，我们研究了在改变TFAN的深度（图2中的N）和插入TFAN的位置（</w:t>
      </w:r>
      <w:r w:rsidR="007F25AB" w:rsidRPr="00D60E3F">
        <w:rPr>
          <w:noProof/>
          <w:sz w:val="15"/>
        </w:rPr>
        <w:drawing>
          <wp:inline distT="0" distB="0" distL="0" distR="0" wp14:anchorId="721A9920" wp14:editId="75ADB5FC">
            <wp:extent cx="366909" cy="113477"/>
            <wp:effectExtent l="0" t="0" r="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5730" cy="134762"/>
                    </a:xfrm>
                    <a:prstGeom prst="rect">
                      <a:avLst/>
                    </a:prstGeom>
                  </pic:spPr>
                </pic:pic>
              </a:graphicData>
            </a:graphic>
          </wp:inline>
        </w:drawing>
      </w:r>
      <w:r w:rsidRPr="00D60E3F">
        <w:rPr>
          <w:sz w:val="15"/>
        </w:rPr>
        <w:t xml:space="preserve">和/或上采样模块（见图3））下的性能。 表1（a）和（b）列出了各自的结果。 我们的主要发现如下。  </w:t>
      </w:r>
    </w:p>
    <w:p w:rsidR="006C7F79" w:rsidRPr="00D60E3F" w:rsidRDefault="006C7F79" w:rsidP="006C7F79">
      <w:pPr>
        <w:autoSpaceDE w:val="0"/>
        <w:autoSpaceDN w:val="0"/>
        <w:adjustRightInd w:val="0"/>
        <w:jc w:val="left"/>
        <w:rPr>
          <w:sz w:val="15"/>
        </w:rPr>
      </w:pPr>
      <w:r w:rsidRPr="00D60E3F">
        <w:rPr>
          <w:sz w:val="15"/>
        </w:rPr>
        <w:t>（1）不同深度TFAN的比较（表1（a））。</w:t>
      </w:r>
    </w:p>
    <w:p w:rsidR="002B31D5" w:rsidRPr="00D60E3F" w:rsidRDefault="006C7F79" w:rsidP="006C7F79">
      <w:pPr>
        <w:autoSpaceDE w:val="0"/>
        <w:autoSpaceDN w:val="0"/>
        <w:adjustRightInd w:val="0"/>
        <w:jc w:val="left"/>
        <w:rPr>
          <w:sz w:val="15"/>
        </w:rPr>
      </w:pPr>
      <w:r w:rsidRPr="00D60E3F">
        <w:rPr>
          <w:sz w:val="15"/>
        </w:rPr>
        <w:t xml:space="preserve">   我们发现</w:t>
      </w:r>
    </w:p>
    <w:p w:rsidR="002B31D5" w:rsidRPr="00D60E3F" w:rsidRDefault="006C7F79" w:rsidP="002B31D5">
      <w:pPr>
        <w:autoSpaceDE w:val="0"/>
        <w:autoSpaceDN w:val="0"/>
        <w:adjustRightInd w:val="0"/>
        <w:ind w:firstLine="420"/>
        <w:jc w:val="left"/>
        <w:rPr>
          <w:sz w:val="15"/>
        </w:rPr>
      </w:pPr>
      <w:r w:rsidRPr="00D60E3F">
        <w:rPr>
          <w:sz w:val="15"/>
        </w:rPr>
        <w:t>（</w:t>
      </w:r>
      <w:proofErr w:type="spellStart"/>
      <w:r w:rsidRPr="00D60E3F">
        <w:rPr>
          <w:sz w:val="15"/>
        </w:rPr>
        <w:t>i</w:t>
      </w:r>
      <w:proofErr w:type="spellEnd"/>
      <w:r w:rsidRPr="00D60E3F">
        <w:rPr>
          <w:sz w:val="15"/>
        </w:rPr>
        <w:t>）1深度TFAN表现最差，但SF-TF除外，后者的表现与其他表现相当，并且</w:t>
      </w:r>
    </w:p>
    <w:p w:rsidR="005F5A0B" w:rsidRPr="00D60E3F" w:rsidRDefault="006C7F79" w:rsidP="005F5A0B">
      <w:pPr>
        <w:autoSpaceDE w:val="0"/>
        <w:autoSpaceDN w:val="0"/>
        <w:adjustRightInd w:val="0"/>
        <w:ind w:firstLine="420"/>
        <w:jc w:val="left"/>
        <w:rPr>
          <w:sz w:val="15"/>
        </w:rPr>
      </w:pPr>
      <w:r w:rsidRPr="00D60E3F">
        <w:rPr>
          <w:sz w:val="15"/>
        </w:rPr>
        <w:t>（ii）分数在大约N = 3时达到峰值。</w:t>
      </w:r>
      <w:r w:rsidR="002B31D5" w:rsidRPr="00D60E3F">
        <w:rPr>
          <w:rFonts w:hint="eastAsia"/>
          <w:sz w:val="15"/>
        </w:rPr>
        <w:t>这表明使用多层</w:t>
      </w:r>
      <w:r w:rsidR="002B31D5" w:rsidRPr="00D60E3F">
        <w:rPr>
          <w:sz w:val="15"/>
        </w:rPr>
        <w:t>CNN</w:t>
      </w:r>
      <w:r w:rsidR="00552EC6" w:rsidRPr="00D60E3F">
        <w:rPr>
          <w:sz w:val="15"/>
        </w:rPr>
        <w:t>执行动态更改的重要性</w:t>
      </w:r>
      <w:r w:rsidRPr="00D60E3F">
        <w:rPr>
          <w:sz w:val="15"/>
        </w:rPr>
        <w:t xml:space="preserve">。 这不同于应用SPADE [27]的语义图像合成。  </w:t>
      </w:r>
    </w:p>
    <w:p w:rsidR="00EC3A46" w:rsidRPr="00D60E3F" w:rsidRDefault="006C7F79" w:rsidP="005F5A0B">
      <w:pPr>
        <w:autoSpaceDE w:val="0"/>
        <w:autoSpaceDN w:val="0"/>
        <w:adjustRightInd w:val="0"/>
        <w:jc w:val="left"/>
        <w:rPr>
          <w:sz w:val="15"/>
        </w:rPr>
      </w:pPr>
      <w:r w:rsidRPr="00D60E3F">
        <w:rPr>
          <w:sz w:val="15"/>
        </w:rPr>
        <w:t>（2）TFAN位置的比较（表1（b））。 我们发现，在</w:t>
      </w:r>
      <w:r w:rsidR="00156B0E" w:rsidRPr="00D60E3F">
        <w:rPr>
          <w:noProof/>
          <w:sz w:val="15"/>
        </w:rPr>
        <w:drawing>
          <wp:inline distT="0" distB="0" distL="0" distR="0" wp14:anchorId="1443573D" wp14:editId="485EACD5">
            <wp:extent cx="351692" cy="116651"/>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6845" cy="144895"/>
                    </a:xfrm>
                    <a:prstGeom prst="rect">
                      <a:avLst/>
                    </a:prstGeom>
                  </pic:spPr>
                </pic:pic>
              </a:graphicData>
            </a:graphic>
          </wp:inline>
        </w:drawing>
      </w:r>
      <w:r w:rsidRPr="00D60E3F">
        <w:rPr>
          <w:sz w:val="15"/>
        </w:rPr>
        <w:t>和升采样模块中联合使用1D TFAN和2D TFAN最为有效。 因此，在以下实验中，我们将N设置为3，并在两个位置都使用了TFAN。</w:t>
      </w:r>
    </w:p>
    <w:p w:rsidR="00EC3A46" w:rsidRPr="00D60E3F" w:rsidRDefault="00EC3A46" w:rsidP="002736CC">
      <w:pPr>
        <w:autoSpaceDE w:val="0"/>
        <w:autoSpaceDN w:val="0"/>
        <w:adjustRightInd w:val="0"/>
        <w:jc w:val="left"/>
        <w:rPr>
          <w:sz w:val="15"/>
        </w:rPr>
      </w:pPr>
    </w:p>
    <w:p w:rsidR="00EC3A46" w:rsidRPr="00D60E3F" w:rsidRDefault="00DB01CA" w:rsidP="002736CC">
      <w:pPr>
        <w:autoSpaceDE w:val="0"/>
        <w:autoSpaceDN w:val="0"/>
        <w:adjustRightInd w:val="0"/>
        <w:jc w:val="left"/>
        <w:rPr>
          <w:sz w:val="15"/>
        </w:rPr>
      </w:pPr>
      <w:proofErr w:type="spellStart"/>
      <w:r w:rsidRPr="00D60E3F">
        <w:rPr>
          <w:sz w:val="15"/>
        </w:rPr>
        <w:t>CycleGAN</w:t>
      </w:r>
      <w:proofErr w:type="spellEnd"/>
      <w:r w:rsidRPr="00D60E3F">
        <w:rPr>
          <w:sz w:val="15"/>
        </w:rPr>
        <w:t>-VC之间的比较。 我们分析了</w:t>
      </w:r>
      <w:proofErr w:type="spellStart"/>
      <w:r w:rsidRPr="00D60E3F">
        <w:rPr>
          <w:sz w:val="15"/>
        </w:rPr>
        <w:t>CycleGAN</w:t>
      </w:r>
      <w:proofErr w:type="spellEnd"/>
      <w:r w:rsidRPr="00D60E3F">
        <w:rPr>
          <w:sz w:val="15"/>
        </w:rPr>
        <w:t>-VC之间的性能差异。 除了</w:t>
      </w:r>
      <w:proofErr w:type="spellStart"/>
      <w:r w:rsidRPr="00D60E3F">
        <w:rPr>
          <w:sz w:val="15"/>
        </w:rPr>
        <w:t>CycleGAN</w:t>
      </w:r>
      <w:proofErr w:type="spellEnd"/>
      <w:r w:rsidRPr="00D60E3F">
        <w:rPr>
          <w:sz w:val="15"/>
        </w:rPr>
        <w:t>-VC（V1），-VC2（V2）和-VC3（V3）外，我们还通过U-net [43]（V2U）检查了CycleGAN-VC2，这可能是TFAN传播的替代选择 将</w:t>
      </w:r>
      <w:proofErr w:type="gramStart"/>
      <w:r w:rsidRPr="00D60E3F">
        <w:rPr>
          <w:sz w:val="15"/>
        </w:rPr>
        <w:t>源信息</w:t>
      </w:r>
      <w:proofErr w:type="gramEnd"/>
      <w:r w:rsidRPr="00D60E3F">
        <w:rPr>
          <w:sz w:val="15"/>
        </w:rPr>
        <w:t>转换为要素。 表1（c）总结了结果。  V2和V3通常得分最高或第二。 在这两个指标中，V3在大多数情况下都表现出更好的性能。 此外，我们分别在图1和第4.3节中显示了定性和主观比较。</w:t>
      </w:r>
    </w:p>
    <w:p w:rsidR="00EC3A46" w:rsidRPr="00D60E3F" w:rsidRDefault="00EC3A46" w:rsidP="002736CC">
      <w:pPr>
        <w:autoSpaceDE w:val="0"/>
        <w:autoSpaceDN w:val="0"/>
        <w:adjustRightInd w:val="0"/>
        <w:jc w:val="left"/>
        <w:rPr>
          <w:sz w:val="15"/>
        </w:rPr>
      </w:pPr>
    </w:p>
    <w:p w:rsidR="000A5918" w:rsidRPr="00D60E3F" w:rsidRDefault="000A5918" w:rsidP="002736CC">
      <w:pPr>
        <w:autoSpaceDE w:val="0"/>
        <w:autoSpaceDN w:val="0"/>
        <w:adjustRightInd w:val="0"/>
        <w:jc w:val="left"/>
        <w:rPr>
          <w:sz w:val="15"/>
        </w:rPr>
      </w:pPr>
      <w:r w:rsidRPr="00D60E3F">
        <w:rPr>
          <w:rFonts w:ascii="NimbusRomNo9L-Medi" w:hAnsi="NimbusRomNo9L-Medi" w:cs="NimbusRomNo9L-Medi"/>
          <w:kern w:val="0"/>
          <w:sz w:val="11"/>
          <w:szCs w:val="18"/>
        </w:rPr>
        <w:t>4.3. Subjective evaluation</w:t>
      </w:r>
    </w:p>
    <w:p w:rsidR="000A5918" w:rsidRPr="00D60E3F" w:rsidRDefault="00D00203" w:rsidP="002736CC">
      <w:pPr>
        <w:autoSpaceDE w:val="0"/>
        <w:autoSpaceDN w:val="0"/>
        <w:adjustRightInd w:val="0"/>
        <w:jc w:val="left"/>
        <w:rPr>
          <w:sz w:val="15"/>
        </w:rPr>
      </w:pPr>
      <w:r w:rsidRPr="00D60E3F">
        <w:rPr>
          <w:rFonts w:hint="eastAsia"/>
          <w:sz w:val="15"/>
        </w:rPr>
        <w:t>我们进行了听力测试，以评估</w:t>
      </w:r>
      <w:proofErr w:type="spellStart"/>
      <w:r w:rsidRPr="00D60E3F">
        <w:rPr>
          <w:sz w:val="15"/>
        </w:rPr>
        <w:t>CycleGAN</w:t>
      </w:r>
      <w:proofErr w:type="spellEnd"/>
      <w:r w:rsidRPr="00D60E3F">
        <w:rPr>
          <w:sz w:val="15"/>
        </w:rPr>
        <w:t>-VC</w:t>
      </w:r>
      <w:proofErr w:type="gramStart"/>
      <w:r w:rsidRPr="00D60E3F">
        <w:rPr>
          <w:sz w:val="15"/>
        </w:rPr>
        <w:t>在蜜谱图</w:t>
      </w:r>
      <w:proofErr w:type="gramEnd"/>
      <w:r w:rsidRPr="00D60E3F">
        <w:rPr>
          <w:sz w:val="15"/>
        </w:rPr>
        <w:t>转换中的适用性。 我们比较了四种模型：具有</w:t>
      </w:r>
      <w:proofErr w:type="spellStart"/>
      <w:r w:rsidRPr="00D60E3F">
        <w:rPr>
          <w:sz w:val="15"/>
        </w:rPr>
        <w:t>mel</w:t>
      </w:r>
      <w:proofErr w:type="spellEnd"/>
      <w:r w:rsidRPr="00D60E3F">
        <w:rPr>
          <w:sz w:val="15"/>
        </w:rPr>
        <w:t>-倒谱转换的CycleGAN-VC2（当前最佳和基准模型；用B表示）和具有</w:t>
      </w:r>
      <w:proofErr w:type="spellStart"/>
      <w:r w:rsidRPr="00D60E3F">
        <w:rPr>
          <w:sz w:val="15"/>
        </w:rPr>
        <w:t>mel</w:t>
      </w:r>
      <w:proofErr w:type="spellEnd"/>
      <w:r w:rsidRPr="00D60E3F">
        <w:rPr>
          <w:sz w:val="15"/>
        </w:rPr>
        <w:t>-频谱图转换的</w:t>
      </w:r>
      <w:proofErr w:type="spellStart"/>
      <w:r w:rsidRPr="00D60E3F">
        <w:rPr>
          <w:sz w:val="15"/>
        </w:rPr>
        <w:t>CycleGAN</w:t>
      </w:r>
      <w:proofErr w:type="spellEnd"/>
      <w:r w:rsidRPr="00D60E3F">
        <w:rPr>
          <w:sz w:val="15"/>
        </w:rPr>
        <w:t>-VC，-VC2和-VC3（由V1，V2和V3表示）  ， 分别）。</w:t>
      </w:r>
      <w:r w:rsidR="006F2CF1" w:rsidRPr="00D60E3F">
        <w:rPr>
          <w:rFonts w:hint="eastAsia"/>
          <w:sz w:val="15"/>
        </w:rPr>
        <w:t>为了衡量自然性和说话人的相似性，我们进行了平均意见得分（</w:t>
      </w:r>
      <w:r w:rsidR="006F2CF1" w:rsidRPr="00D60E3F">
        <w:rPr>
          <w:sz w:val="15"/>
        </w:rPr>
        <w:t>MOS）测试3，其中包括目标地面真实语音（GT）</w:t>
      </w:r>
      <w:proofErr w:type="gramStart"/>
      <w:r w:rsidR="006F2CF1" w:rsidRPr="00D60E3F">
        <w:rPr>
          <w:sz w:val="15"/>
        </w:rPr>
        <w:t>作为锚点样本</w:t>
      </w:r>
      <w:proofErr w:type="gramEnd"/>
      <w:r w:rsidR="006F2CF1" w:rsidRPr="00D60E3F">
        <w:rPr>
          <w:sz w:val="15"/>
        </w:rPr>
        <w:t>。 在两个测试中，所有评估数据（35个发音）均用于评估，每个发音均评估了一次。 在说话人相似性测试中，我们以随机顺序将转换后的语音和目标语音（话语内容不同）配对。 分别有9位和11位听众参加了自然性和说话人相似性测试。 音频样本可在线获得。1</w:t>
      </w:r>
    </w:p>
    <w:p w:rsidR="000A5918" w:rsidRPr="00D60E3F" w:rsidRDefault="000A5918" w:rsidP="002736CC">
      <w:pPr>
        <w:autoSpaceDE w:val="0"/>
        <w:autoSpaceDN w:val="0"/>
        <w:adjustRightInd w:val="0"/>
        <w:jc w:val="left"/>
        <w:rPr>
          <w:sz w:val="15"/>
        </w:rPr>
      </w:pPr>
    </w:p>
    <w:p w:rsidR="005D7803" w:rsidRPr="00D60E3F" w:rsidRDefault="005D7803" w:rsidP="005D7803">
      <w:pPr>
        <w:autoSpaceDE w:val="0"/>
        <w:autoSpaceDN w:val="0"/>
        <w:adjustRightInd w:val="0"/>
        <w:jc w:val="left"/>
        <w:rPr>
          <w:sz w:val="15"/>
        </w:rPr>
      </w:pPr>
      <w:r w:rsidRPr="00D60E3F">
        <w:rPr>
          <w:rFonts w:hint="eastAsia"/>
          <w:sz w:val="15"/>
        </w:rPr>
        <w:t>图</w:t>
      </w:r>
      <w:r w:rsidRPr="00D60E3F">
        <w:rPr>
          <w:sz w:val="15"/>
        </w:rPr>
        <w:t>4显示了结果。 我们的主要发现如下。  （1）CycleGAN-VC2用于半倒谱（B）和</w:t>
      </w:r>
      <w:proofErr w:type="spellStart"/>
      <w:r w:rsidRPr="00D60E3F">
        <w:rPr>
          <w:sz w:val="15"/>
        </w:rPr>
        <w:t>mel</w:t>
      </w:r>
      <w:proofErr w:type="spellEnd"/>
      <w:r w:rsidRPr="00D60E3F">
        <w:rPr>
          <w:sz w:val="15"/>
        </w:rPr>
        <w:t>频谱图（V2）的比较。 就自然性而言，V2对于跨性别的VC（SF-TM和SM-TF）特别有效，对于说话人的相似性，结果取决于情况。 这表明直接应用</w:t>
      </w:r>
      <w:proofErr w:type="gramStart"/>
      <w:r w:rsidRPr="00D60E3F">
        <w:rPr>
          <w:sz w:val="15"/>
        </w:rPr>
        <w:t>于蜜谱</w:t>
      </w:r>
      <w:proofErr w:type="gramEnd"/>
      <w:r w:rsidRPr="00D60E3F">
        <w:rPr>
          <w:sz w:val="15"/>
        </w:rPr>
        <w:t>图（即V2）不一定是合理的。</w:t>
      </w:r>
    </w:p>
    <w:p w:rsidR="000A5918" w:rsidRPr="00D60E3F" w:rsidRDefault="005D7803" w:rsidP="005D7803">
      <w:pPr>
        <w:autoSpaceDE w:val="0"/>
        <w:autoSpaceDN w:val="0"/>
        <w:adjustRightInd w:val="0"/>
        <w:jc w:val="left"/>
        <w:rPr>
          <w:sz w:val="15"/>
        </w:rPr>
      </w:pPr>
      <w:r w:rsidRPr="00D60E3F">
        <w:rPr>
          <w:sz w:val="15"/>
        </w:rPr>
        <w:t xml:space="preserve">   （2）</w:t>
      </w:r>
      <w:proofErr w:type="spellStart"/>
      <w:r w:rsidRPr="00D60E3F">
        <w:rPr>
          <w:sz w:val="15"/>
        </w:rPr>
        <w:t>CycleGAN</w:t>
      </w:r>
      <w:proofErr w:type="spellEnd"/>
      <w:r w:rsidRPr="00D60E3F">
        <w:rPr>
          <w:sz w:val="15"/>
        </w:rPr>
        <w:t>-VC（V1，V2和V3）之间的比较。 在大多数情况下，随着版本的增加，两种指标的性能都会提高。 与以前的版本相比，这确认了V2和V3的实用性。  （3）CycleGAN-VC3（V3）的有效性。 与其他型号相比，V3具有更好或更具竞争力的性能。</w:t>
      </w:r>
      <w:r w:rsidR="00EC18C3" w:rsidRPr="00D60E3F">
        <w:rPr>
          <w:rFonts w:hint="eastAsia"/>
          <w:sz w:val="15"/>
        </w:rPr>
        <w:t>这表明有可能将</w:t>
      </w:r>
      <w:r w:rsidR="00EC18C3" w:rsidRPr="00D60E3F">
        <w:rPr>
          <w:sz w:val="15"/>
        </w:rPr>
        <w:t>V3用作代替B的新基准方法。</w:t>
      </w:r>
    </w:p>
    <w:p w:rsidR="000A5918" w:rsidRPr="00D60E3F" w:rsidRDefault="000A5918" w:rsidP="002736CC">
      <w:pPr>
        <w:autoSpaceDE w:val="0"/>
        <w:autoSpaceDN w:val="0"/>
        <w:adjustRightInd w:val="0"/>
        <w:jc w:val="left"/>
        <w:rPr>
          <w:sz w:val="15"/>
        </w:rPr>
      </w:pPr>
    </w:p>
    <w:p w:rsidR="000A5918" w:rsidRPr="00D60E3F" w:rsidRDefault="000C1805" w:rsidP="002736CC">
      <w:pPr>
        <w:autoSpaceDE w:val="0"/>
        <w:autoSpaceDN w:val="0"/>
        <w:adjustRightInd w:val="0"/>
        <w:jc w:val="left"/>
        <w:rPr>
          <w:sz w:val="15"/>
        </w:rPr>
      </w:pPr>
      <w:r w:rsidRPr="00D60E3F">
        <w:rPr>
          <w:rFonts w:ascii="NimbusRomNo9L-Medi" w:hAnsi="NimbusRomNo9L-Medi" w:cs="NimbusRomNo9L-Medi"/>
          <w:kern w:val="0"/>
          <w:sz w:val="18"/>
          <w:szCs w:val="24"/>
        </w:rPr>
        <w:t>5. Conclusions</w:t>
      </w:r>
    </w:p>
    <w:p w:rsidR="000A5918" w:rsidRPr="00D60E3F" w:rsidRDefault="003F4DB2" w:rsidP="002736CC">
      <w:pPr>
        <w:autoSpaceDE w:val="0"/>
        <w:autoSpaceDN w:val="0"/>
        <w:adjustRightInd w:val="0"/>
        <w:jc w:val="left"/>
        <w:rPr>
          <w:sz w:val="15"/>
        </w:rPr>
      </w:pPr>
      <w:r w:rsidRPr="00D60E3F">
        <w:rPr>
          <w:rFonts w:hint="eastAsia"/>
          <w:sz w:val="15"/>
        </w:rPr>
        <w:t>尽管</w:t>
      </w:r>
      <w:proofErr w:type="spellStart"/>
      <w:r w:rsidRPr="00D60E3F">
        <w:rPr>
          <w:sz w:val="15"/>
        </w:rPr>
        <w:t>CycleGAN</w:t>
      </w:r>
      <w:proofErr w:type="spellEnd"/>
      <w:r w:rsidRPr="00D60E3F">
        <w:rPr>
          <w:sz w:val="15"/>
        </w:rPr>
        <w:t>-VC被广泛用作基准方法，但仍未充分检验其用于</w:t>
      </w:r>
      <w:proofErr w:type="spellStart"/>
      <w:r w:rsidRPr="00D60E3F">
        <w:rPr>
          <w:sz w:val="15"/>
        </w:rPr>
        <w:t>mel</w:t>
      </w:r>
      <w:proofErr w:type="spellEnd"/>
      <w:r w:rsidRPr="00D60E3F">
        <w:rPr>
          <w:sz w:val="15"/>
        </w:rPr>
        <w:t>谱图转换的可行性。 因此，在检查之后，我们提出了CycleGAN-VC3，这是对包含TFAN的CycleGANVC2的改进。 使用此模块，我们可以转换</w:t>
      </w:r>
      <w:proofErr w:type="spellStart"/>
      <w:r w:rsidRPr="00D60E3F">
        <w:rPr>
          <w:sz w:val="15"/>
        </w:rPr>
        <w:t>mel</w:t>
      </w:r>
      <w:proofErr w:type="spellEnd"/>
      <w:r w:rsidRPr="00D60E3F">
        <w:rPr>
          <w:sz w:val="15"/>
        </w:rPr>
        <w:t>频谱图，同时自适应地反映源</w:t>
      </w:r>
      <w:proofErr w:type="spellStart"/>
      <w:r w:rsidRPr="00D60E3F">
        <w:rPr>
          <w:sz w:val="15"/>
        </w:rPr>
        <w:t>mel</w:t>
      </w:r>
      <w:proofErr w:type="spellEnd"/>
      <w:r w:rsidRPr="00D60E3F">
        <w:rPr>
          <w:sz w:val="15"/>
        </w:rPr>
        <w:t>频谱图。 实验结果表明，使用CycleGAN-VC3作为替代BenchGAN-VC2的新基准方法的潜力。 将TFAN应用于高级任务，例如多域VC [22，23，24]和应用程序VC [1,2,3,4,5]，仍然是一个有趣的未来方向。</w:t>
      </w:r>
    </w:p>
    <w:p w:rsidR="000A5918" w:rsidRPr="00D60E3F" w:rsidRDefault="000A5918" w:rsidP="002736CC">
      <w:pPr>
        <w:autoSpaceDE w:val="0"/>
        <w:autoSpaceDN w:val="0"/>
        <w:adjustRightInd w:val="0"/>
        <w:jc w:val="left"/>
        <w:rPr>
          <w:sz w:val="15"/>
        </w:rPr>
      </w:pPr>
    </w:p>
    <w:p w:rsidR="000A5918" w:rsidRPr="00D60E3F" w:rsidRDefault="001437F7" w:rsidP="002736CC">
      <w:pPr>
        <w:autoSpaceDE w:val="0"/>
        <w:autoSpaceDN w:val="0"/>
        <w:adjustRightInd w:val="0"/>
        <w:jc w:val="left"/>
        <w:rPr>
          <w:sz w:val="15"/>
        </w:rPr>
      </w:pPr>
      <w:r w:rsidRPr="00D60E3F">
        <w:rPr>
          <w:rFonts w:ascii="NimbusRomNo9L-Medi" w:hAnsi="NimbusRomNo9L-Medi" w:cs="NimbusRomNo9L-Medi"/>
          <w:kern w:val="0"/>
          <w:sz w:val="18"/>
          <w:szCs w:val="24"/>
        </w:rPr>
        <w:t>6. Acknowledgements</w:t>
      </w:r>
    </w:p>
    <w:p w:rsidR="00EC3A46" w:rsidRPr="00D60E3F" w:rsidRDefault="00D654D2" w:rsidP="002736CC">
      <w:pPr>
        <w:autoSpaceDE w:val="0"/>
        <w:autoSpaceDN w:val="0"/>
        <w:adjustRightInd w:val="0"/>
        <w:jc w:val="left"/>
        <w:rPr>
          <w:rFonts w:hint="eastAsia"/>
          <w:sz w:val="15"/>
        </w:rPr>
      </w:pPr>
      <w:r w:rsidRPr="00D60E3F">
        <w:rPr>
          <w:rFonts w:hint="eastAsia"/>
          <w:sz w:val="15"/>
        </w:rPr>
        <w:t>这项工作得到了日本</w:t>
      </w:r>
      <w:r w:rsidRPr="00D60E3F">
        <w:rPr>
          <w:sz w:val="15"/>
        </w:rPr>
        <w:t>JSPS KAKENHI 17H01763和JST CREST授权号JPMJCR19A3的支持。</w:t>
      </w:r>
    </w:p>
    <w:sectPr w:rsidR="00EC3A46" w:rsidRPr="00D60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B3"/>
    <w:rsid w:val="00007A6B"/>
    <w:rsid w:val="00042F0B"/>
    <w:rsid w:val="0006003F"/>
    <w:rsid w:val="000712B6"/>
    <w:rsid w:val="000A5918"/>
    <w:rsid w:val="000B11CF"/>
    <w:rsid w:val="000C0206"/>
    <w:rsid w:val="000C1805"/>
    <w:rsid w:val="000C4CC1"/>
    <w:rsid w:val="00102AE0"/>
    <w:rsid w:val="00103148"/>
    <w:rsid w:val="001045AE"/>
    <w:rsid w:val="0011577F"/>
    <w:rsid w:val="001325BC"/>
    <w:rsid w:val="00142FB1"/>
    <w:rsid w:val="001437F7"/>
    <w:rsid w:val="00156B0E"/>
    <w:rsid w:val="00170736"/>
    <w:rsid w:val="00182AFB"/>
    <w:rsid w:val="00184259"/>
    <w:rsid w:val="00192DA1"/>
    <w:rsid w:val="001A2000"/>
    <w:rsid w:val="001B73A5"/>
    <w:rsid w:val="001D3CD8"/>
    <w:rsid w:val="001E0D27"/>
    <w:rsid w:val="001E60FA"/>
    <w:rsid w:val="001F2639"/>
    <w:rsid w:val="00231D93"/>
    <w:rsid w:val="002572CB"/>
    <w:rsid w:val="002736CC"/>
    <w:rsid w:val="00285F2E"/>
    <w:rsid w:val="002A7CE3"/>
    <w:rsid w:val="002B31D5"/>
    <w:rsid w:val="003139B3"/>
    <w:rsid w:val="00317BD0"/>
    <w:rsid w:val="00332C04"/>
    <w:rsid w:val="00345D87"/>
    <w:rsid w:val="00355102"/>
    <w:rsid w:val="00356945"/>
    <w:rsid w:val="00390DAF"/>
    <w:rsid w:val="003F4DB2"/>
    <w:rsid w:val="00407A5A"/>
    <w:rsid w:val="004A0FBF"/>
    <w:rsid w:val="004A543C"/>
    <w:rsid w:val="004B11C5"/>
    <w:rsid w:val="005012E7"/>
    <w:rsid w:val="0051598B"/>
    <w:rsid w:val="005504B8"/>
    <w:rsid w:val="00552EC6"/>
    <w:rsid w:val="00571222"/>
    <w:rsid w:val="005A250E"/>
    <w:rsid w:val="005D06E9"/>
    <w:rsid w:val="005D7803"/>
    <w:rsid w:val="005F3834"/>
    <w:rsid w:val="005F5A0B"/>
    <w:rsid w:val="006351D8"/>
    <w:rsid w:val="00645080"/>
    <w:rsid w:val="00646EE1"/>
    <w:rsid w:val="006940DC"/>
    <w:rsid w:val="006A08F9"/>
    <w:rsid w:val="006C4FE5"/>
    <w:rsid w:val="006C7EAC"/>
    <w:rsid w:val="006C7F79"/>
    <w:rsid w:val="006F2CF1"/>
    <w:rsid w:val="00715923"/>
    <w:rsid w:val="00737E5F"/>
    <w:rsid w:val="0074346C"/>
    <w:rsid w:val="007456D9"/>
    <w:rsid w:val="00753F88"/>
    <w:rsid w:val="00754416"/>
    <w:rsid w:val="00774ADA"/>
    <w:rsid w:val="007969BB"/>
    <w:rsid w:val="007A0D43"/>
    <w:rsid w:val="007A37D4"/>
    <w:rsid w:val="007E0D4B"/>
    <w:rsid w:val="007F25AB"/>
    <w:rsid w:val="008348DF"/>
    <w:rsid w:val="008A18BE"/>
    <w:rsid w:val="008A1E26"/>
    <w:rsid w:val="008E0693"/>
    <w:rsid w:val="008F0842"/>
    <w:rsid w:val="008F78D5"/>
    <w:rsid w:val="00933E4D"/>
    <w:rsid w:val="00944A01"/>
    <w:rsid w:val="00952C4A"/>
    <w:rsid w:val="0095364B"/>
    <w:rsid w:val="0099644C"/>
    <w:rsid w:val="009A1279"/>
    <w:rsid w:val="009D0AAE"/>
    <w:rsid w:val="00A318B5"/>
    <w:rsid w:val="00A36EDA"/>
    <w:rsid w:val="00AA120F"/>
    <w:rsid w:val="00AB708B"/>
    <w:rsid w:val="00AE480F"/>
    <w:rsid w:val="00AE7DE5"/>
    <w:rsid w:val="00B01A89"/>
    <w:rsid w:val="00B20EC8"/>
    <w:rsid w:val="00B221B1"/>
    <w:rsid w:val="00B2474D"/>
    <w:rsid w:val="00B26ABE"/>
    <w:rsid w:val="00B32305"/>
    <w:rsid w:val="00B67419"/>
    <w:rsid w:val="00B677E7"/>
    <w:rsid w:val="00B75095"/>
    <w:rsid w:val="00BA1044"/>
    <w:rsid w:val="00BA7D98"/>
    <w:rsid w:val="00BD643B"/>
    <w:rsid w:val="00C10817"/>
    <w:rsid w:val="00C1751F"/>
    <w:rsid w:val="00C24DD9"/>
    <w:rsid w:val="00C344C9"/>
    <w:rsid w:val="00C3521D"/>
    <w:rsid w:val="00C70EF0"/>
    <w:rsid w:val="00CB12B8"/>
    <w:rsid w:val="00CC66B5"/>
    <w:rsid w:val="00CE7346"/>
    <w:rsid w:val="00CF4B3D"/>
    <w:rsid w:val="00D00203"/>
    <w:rsid w:val="00D23EC8"/>
    <w:rsid w:val="00D3365C"/>
    <w:rsid w:val="00D60E3F"/>
    <w:rsid w:val="00D654D2"/>
    <w:rsid w:val="00D676AC"/>
    <w:rsid w:val="00D750F6"/>
    <w:rsid w:val="00DA0E72"/>
    <w:rsid w:val="00DB01CA"/>
    <w:rsid w:val="00DC52CF"/>
    <w:rsid w:val="00DD1F0D"/>
    <w:rsid w:val="00DD5163"/>
    <w:rsid w:val="00DD69E2"/>
    <w:rsid w:val="00DE549E"/>
    <w:rsid w:val="00E271B4"/>
    <w:rsid w:val="00E525B5"/>
    <w:rsid w:val="00E56DE8"/>
    <w:rsid w:val="00E60984"/>
    <w:rsid w:val="00EC18C3"/>
    <w:rsid w:val="00EC3A46"/>
    <w:rsid w:val="00EC639F"/>
    <w:rsid w:val="00ED2096"/>
    <w:rsid w:val="00F522A5"/>
    <w:rsid w:val="00F67417"/>
    <w:rsid w:val="00F73E9C"/>
    <w:rsid w:val="00F834F7"/>
    <w:rsid w:val="00FC2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1045"/>
  <w15:chartTrackingRefBased/>
  <w15:docId w15:val="{8BDD7ACF-502D-49D6-904A-4B1822DE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马坤</dc:creator>
  <cp:keywords/>
  <dc:description/>
  <cp:lastModifiedBy>马坤</cp:lastModifiedBy>
  <cp:revision>151</cp:revision>
  <dcterms:created xsi:type="dcterms:W3CDTF">2020-10-28T08:43:00Z</dcterms:created>
  <dcterms:modified xsi:type="dcterms:W3CDTF">2020-10-28T11:45:00Z</dcterms:modified>
</cp:coreProperties>
</file>