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ind w:left="0" w:firstLine="0"/>
        <w:jc w:val="center"/>
        <w:rPr>
          <w:rFonts w:ascii="Times New Roman" w:cs="Times New Roman" w:eastAsia="Times New Roman" w:hAnsi="Times New Roman"/>
          <w:i w:val="1"/>
          <w:color w:val="1d2125"/>
        </w:rPr>
      </w:pPr>
      <w:r w:rsidDel="00000000" w:rsidR="00000000" w:rsidRPr="00000000">
        <w:rPr>
          <w:rFonts w:ascii="Times New Roman" w:cs="Times New Roman" w:eastAsia="Times New Roman" w:hAnsi="Times New Roman"/>
          <w:b w:val="1"/>
          <w:color w:val="1d2125"/>
          <w:sz w:val="32"/>
          <w:szCs w:val="32"/>
          <w:rtl w:val="0"/>
        </w:rPr>
        <w:t xml:space="preserve">Speed Typing</w:t>
      </w:r>
      <w:r w:rsidDel="00000000" w:rsidR="00000000" w:rsidRPr="00000000">
        <w:rPr>
          <w:rtl w:val="0"/>
        </w:rPr>
      </w:r>
    </w:p>
    <w:p w:rsidR="00000000" w:rsidDel="00000000" w:rsidP="00000000" w:rsidRDefault="00000000" w:rsidRPr="00000000" w14:paraId="00000002">
      <w:pPr>
        <w:shd w:fill="ffffff" w:val="clear"/>
        <w:spacing w:after="240" w:lineRule="auto"/>
        <w:ind w:left="0" w:firstLine="0"/>
        <w:jc w:val="left"/>
        <w:rPr>
          <w:rFonts w:ascii="Times New Roman" w:cs="Times New Roman" w:eastAsia="Times New Roman" w:hAnsi="Times New Roman"/>
          <w:b w:val="1"/>
          <w:color w:val="1d2125"/>
        </w:rPr>
      </w:pPr>
      <w:r w:rsidDel="00000000" w:rsidR="00000000" w:rsidRPr="00000000">
        <w:rPr>
          <w:rFonts w:ascii="Times New Roman" w:cs="Times New Roman" w:eastAsia="Times New Roman" w:hAnsi="Times New Roman"/>
          <w:b w:val="1"/>
          <w:color w:val="1d2125"/>
          <w:rtl w:val="0"/>
        </w:rPr>
        <w:t xml:space="preserve">How our project meets the requirements</w:t>
      </w:r>
      <w:r w:rsidDel="00000000" w:rsidR="00000000" w:rsidRPr="00000000">
        <w:rPr>
          <w:rtl w:val="0"/>
        </w:rPr>
      </w:r>
    </w:p>
    <w:p w:rsidR="00000000" w:rsidDel="00000000" w:rsidP="00000000" w:rsidRDefault="00000000" w:rsidRPr="00000000" w14:paraId="00000003">
      <w:pPr>
        <w:numPr>
          <w:ilvl w:val="0"/>
          <w:numId w:val="1"/>
        </w:numPr>
        <w:shd w:fill="ffffff" w:val="clear"/>
        <w:spacing w:after="0" w:afterAutospacing="0" w:lineRule="auto"/>
        <w:ind w:left="720" w:hanging="360"/>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i w:val="1"/>
          <w:color w:val="1d2125"/>
          <w:rtl w:val="0"/>
        </w:rPr>
        <w:t xml:space="preserve">55%</w:t>
      </w:r>
      <w:r w:rsidDel="00000000" w:rsidR="00000000" w:rsidRPr="00000000">
        <w:rPr>
          <w:rFonts w:ascii="Times New Roman" w:cs="Times New Roman" w:eastAsia="Times New Roman" w:hAnsi="Times New Roman"/>
          <w:color w:val="1d2125"/>
          <w:rtl w:val="0"/>
        </w:rPr>
        <w:t xml:space="preserve">- Functionality demonstrated to the instructor</w:t>
      </w:r>
    </w:p>
    <w:p w:rsidR="00000000" w:rsidDel="00000000" w:rsidP="00000000" w:rsidRDefault="00000000" w:rsidRPr="00000000" w14:paraId="00000004">
      <w:pPr>
        <w:numPr>
          <w:ilvl w:val="1"/>
          <w:numId w:val="1"/>
        </w:numPr>
        <w:spacing w:after="0" w:afterAutospacing="0" w:lineRule="auto"/>
        <w:ind w:left="1440" w:hanging="360"/>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i w:val="1"/>
          <w:color w:val="1d2125"/>
          <w:rtl w:val="0"/>
        </w:rPr>
        <w:t xml:space="preserve">10%</w:t>
      </w:r>
      <w:r w:rsidDel="00000000" w:rsidR="00000000" w:rsidRPr="00000000">
        <w:rPr>
          <w:rFonts w:ascii="Times New Roman" w:cs="Times New Roman" w:eastAsia="Times New Roman" w:hAnsi="Times New Roman"/>
          <w:color w:val="1d2125"/>
          <w:rtl w:val="0"/>
        </w:rPr>
        <w:t xml:space="preserve"> - Must use Dependency Injection</w:t>
      </w:r>
    </w:p>
    <w:p w:rsidR="00000000" w:rsidDel="00000000" w:rsidP="00000000" w:rsidRDefault="00000000" w:rsidRPr="00000000" w14:paraId="00000005">
      <w:pPr>
        <w:numPr>
          <w:ilvl w:val="1"/>
          <w:numId w:val="1"/>
        </w:numPr>
        <w:spacing w:after="0" w:afterAutospacing="0" w:lineRule="auto"/>
        <w:ind w:left="1440" w:hanging="360"/>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i w:val="1"/>
          <w:color w:val="1d2125"/>
          <w:rtl w:val="0"/>
        </w:rPr>
        <w:t xml:space="preserve">10%</w:t>
      </w:r>
      <w:r w:rsidDel="00000000" w:rsidR="00000000" w:rsidRPr="00000000">
        <w:rPr>
          <w:rFonts w:ascii="Times New Roman" w:cs="Times New Roman" w:eastAsia="Times New Roman" w:hAnsi="Times New Roman"/>
          <w:color w:val="1d2125"/>
          <w:rtl w:val="0"/>
        </w:rPr>
        <w:t xml:space="preserve"> - Must log messages using the logging framework</w:t>
      </w:r>
    </w:p>
    <w:p w:rsidR="00000000" w:rsidDel="00000000" w:rsidP="00000000" w:rsidRDefault="00000000" w:rsidRPr="00000000" w14:paraId="00000006">
      <w:pPr>
        <w:numPr>
          <w:ilvl w:val="2"/>
          <w:numId w:val="1"/>
        </w:numPr>
        <w:spacing w:after="0" w:afterAutospacing="0" w:lineRule="auto"/>
        <w:ind w:left="2160" w:hanging="360"/>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i w:val="1"/>
          <w:color w:val="1d2125"/>
          <w:rtl w:val="0"/>
        </w:rPr>
        <w:t xml:space="preserve">5%</w:t>
      </w:r>
      <w:r w:rsidDel="00000000" w:rsidR="00000000" w:rsidRPr="00000000">
        <w:rPr>
          <w:rFonts w:ascii="Times New Roman" w:cs="Times New Roman" w:eastAsia="Times New Roman" w:hAnsi="Times New Roman"/>
          <w:color w:val="1d2125"/>
          <w:rtl w:val="0"/>
        </w:rPr>
        <w:t xml:space="preserve"> - Demonstrate application behavior to verify logging is configured and log messages are generated</w:t>
      </w:r>
    </w:p>
    <w:p w:rsidR="00000000" w:rsidDel="00000000" w:rsidP="00000000" w:rsidRDefault="00000000" w:rsidRPr="00000000" w14:paraId="00000007">
      <w:pPr>
        <w:numPr>
          <w:ilvl w:val="2"/>
          <w:numId w:val="1"/>
        </w:numPr>
        <w:spacing w:after="0" w:afterAutospacing="0" w:lineRule="auto"/>
        <w:ind w:left="2160" w:hanging="360"/>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i w:val="1"/>
          <w:color w:val="1d2125"/>
          <w:rtl w:val="0"/>
        </w:rPr>
        <w:t xml:space="preserve">5%</w:t>
      </w:r>
      <w:r w:rsidDel="00000000" w:rsidR="00000000" w:rsidRPr="00000000">
        <w:rPr>
          <w:rFonts w:ascii="Times New Roman" w:cs="Times New Roman" w:eastAsia="Times New Roman" w:hAnsi="Times New Roman"/>
          <w:color w:val="1d2125"/>
          <w:rtl w:val="0"/>
        </w:rPr>
        <w:t xml:space="preserve"> - Configure the application two different ways to enable/disable logging of an individual class</w:t>
      </w:r>
    </w:p>
    <w:p w:rsidR="00000000" w:rsidDel="00000000" w:rsidP="00000000" w:rsidRDefault="00000000" w:rsidRPr="00000000" w14:paraId="00000008">
      <w:pPr>
        <w:numPr>
          <w:ilvl w:val="1"/>
          <w:numId w:val="1"/>
        </w:numPr>
        <w:spacing w:after="0" w:afterAutospacing="0" w:lineRule="auto"/>
        <w:ind w:left="1440" w:hanging="360"/>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i w:val="1"/>
          <w:color w:val="1d2125"/>
          <w:rtl w:val="0"/>
        </w:rPr>
        <w:t xml:space="preserve">10%</w:t>
      </w:r>
      <w:r w:rsidDel="00000000" w:rsidR="00000000" w:rsidRPr="00000000">
        <w:rPr>
          <w:rFonts w:ascii="Times New Roman" w:cs="Times New Roman" w:eastAsia="Times New Roman" w:hAnsi="Times New Roman"/>
          <w:color w:val="1d2125"/>
          <w:rtl w:val="0"/>
        </w:rPr>
        <w:t xml:space="preserve"> - Must require persisted data, and the data must persist across reboots using a database (SQL/RDBMS and/or NoSQL)</w:t>
      </w:r>
    </w:p>
    <w:p w:rsidR="00000000" w:rsidDel="00000000" w:rsidP="00000000" w:rsidRDefault="00000000" w:rsidRPr="00000000" w14:paraId="00000009">
      <w:pPr>
        <w:numPr>
          <w:ilvl w:val="2"/>
          <w:numId w:val="1"/>
        </w:numPr>
        <w:spacing w:after="0" w:afterAutospacing="0" w:lineRule="auto"/>
        <w:ind w:left="2160" w:hanging="360"/>
        <w:rPr>
          <w:rFonts w:ascii="Times New Roman" w:cs="Times New Roman" w:eastAsia="Times New Roman" w:hAnsi="Times New Roman"/>
          <w:color w:val="1d2125"/>
          <w:u w:val="none"/>
        </w:rPr>
      </w:pPr>
      <w:r w:rsidDel="00000000" w:rsidR="00000000" w:rsidRPr="00000000">
        <w:rPr>
          <w:rFonts w:ascii="Times New Roman" w:cs="Times New Roman" w:eastAsia="Times New Roman" w:hAnsi="Times New Roman"/>
          <w:color w:val="1d2125"/>
          <w:rtl w:val="0"/>
        </w:rPr>
        <w:t xml:space="preserve">Our application will store the words per minute of the typer, the name of the typer (which we will ask at the end), and tentatively we plan on storing the date as well. This data will be used to populate a leaderboard and calculate an average which will both be shown at the end of the test. </w:t>
      </w:r>
    </w:p>
    <w:p w:rsidR="00000000" w:rsidDel="00000000" w:rsidP="00000000" w:rsidRDefault="00000000" w:rsidRPr="00000000" w14:paraId="0000000A">
      <w:pPr>
        <w:numPr>
          <w:ilvl w:val="1"/>
          <w:numId w:val="1"/>
        </w:numPr>
        <w:spacing w:after="0" w:afterAutospacing="0" w:lineRule="auto"/>
        <w:ind w:left="1440" w:hanging="360"/>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i w:val="1"/>
          <w:color w:val="1d2125"/>
          <w:rtl w:val="0"/>
        </w:rPr>
        <w:t xml:space="preserve">10%</w:t>
      </w:r>
      <w:r w:rsidDel="00000000" w:rsidR="00000000" w:rsidRPr="00000000">
        <w:rPr>
          <w:rFonts w:ascii="Times New Roman" w:cs="Times New Roman" w:eastAsia="Times New Roman" w:hAnsi="Times New Roman"/>
          <w:color w:val="1d2125"/>
          <w:rtl w:val="0"/>
        </w:rPr>
        <w:t xml:space="preserve"> - The application must have at least one COMPREHENSIVE unit test covering one of the service layer classes, as well as minimal unit tests covering all other service layers</w:t>
      </w:r>
    </w:p>
    <w:p w:rsidR="00000000" w:rsidDel="00000000" w:rsidP="00000000" w:rsidRDefault="00000000" w:rsidRPr="00000000" w14:paraId="0000000B">
      <w:pPr>
        <w:numPr>
          <w:ilvl w:val="1"/>
          <w:numId w:val="1"/>
        </w:numPr>
        <w:spacing w:after="0" w:afterAutospacing="0" w:lineRule="auto"/>
        <w:ind w:left="1440" w:hanging="360"/>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i w:val="1"/>
          <w:color w:val="1d2125"/>
          <w:rtl w:val="0"/>
        </w:rPr>
        <w:t xml:space="preserve">15%</w:t>
      </w:r>
      <w:r w:rsidDel="00000000" w:rsidR="00000000" w:rsidRPr="00000000">
        <w:rPr>
          <w:rFonts w:ascii="Times New Roman" w:cs="Times New Roman" w:eastAsia="Times New Roman" w:hAnsi="Times New Roman"/>
          <w:color w:val="1d2125"/>
          <w:rtl w:val="0"/>
        </w:rPr>
        <w:t xml:space="preserve"> - Application must handle all inputs (valid or otherwise) provided by the standard web interface and give proper feedback to the end-user.</w:t>
      </w:r>
    </w:p>
    <w:p w:rsidR="00000000" w:rsidDel="00000000" w:rsidP="00000000" w:rsidRDefault="00000000" w:rsidRPr="00000000" w14:paraId="0000000C">
      <w:pPr>
        <w:numPr>
          <w:ilvl w:val="0"/>
          <w:numId w:val="1"/>
        </w:numPr>
        <w:shd w:fill="ffffff" w:val="clear"/>
        <w:spacing w:after="0" w:afterAutospacing="0" w:lineRule="auto"/>
        <w:ind w:left="720" w:hanging="360"/>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i w:val="1"/>
          <w:color w:val="1d2125"/>
          <w:rtl w:val="0"/>
        </w:rPr>
        <w:t xml:space="preserve">25%</w:t>
      </w:r>
      <w:r w:rsidDel="00000000" w:rsidR="00000000" w:rsidRPr="00000000">
        <w:rPr>
          <w:rFonts w:ascii="Times New Roman" w:cs="Times New Roman" w:eastAsia="Times New Roman" w:hAnsi="Times New Roman"/>
          <w:color w:val="1d2125"/>
          <w:rtl w:val="0"/>
        </w:rPr>
        <w:t xml:space="preserve">- Documentation</w:t>
      </w:r>
    </w:p>
    <w:p w:rsidR="00000000" w:rsidDel="00000000" w:rsidP="00000000" w:rsidRDefault="00000000" w:rsidRPr="00000000" w14:paraId="0000000D">
      <w:pPr>
        <w:numPr>
          <w:ilvl w:val="1"/>
          <w:numId w:val="1"/>
        </w:numPr>
        <w:spacing w:after="0" w:afterAutospacing="0" w:lineRule="auto"/>
        <w:ind w:left="1440" w:hanging="360"/>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i w:val="1"/>
          <w:color w:val="1d2125"/>
          <w:rtl w:val="0"/>
        </w:rPr>
        <w:t xml:space="preserve">15%</w:t>
      </w:r>
      <w:r w:rsidDel="00000000" w:rsidR="00000000" w:rsidRPr="00000000">
        <w:rPr>
          <w:rFonts w:ascii="Times New Roman" w:cs="Times New Roman" w:eastAsia="Times New Roman" w:hAnsi="Times New Roman"/>
          <w:color w:val="1d2125"/>
          <w:rtl w:val="0"/>
        </w:rPr>
        <w:t xml:space="preserve"> - Internal Code documentation</w:t>
      </w:r>
    </w:p>
    <w:p w:rsidR="00000000" w:rsidDel="00000000" w:rsidP="00000000" w:rsidRDefault="00000000" w:rsidRPr="00000000" w14:paraId="0000000E">
      <w:pPr>
        <w:numPr>
          <w:ilvl w:val="1"/>
          <w:numId w:val="1"/>
        </w:numPr>
        <w:spacing w:after="0" w:afterAutospacing="0" w:lineRule="auto"/>
        <w:ind w:left="1440" w:hanging="360"/>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i w:val="1"/>
          <w:color w:val="1d2125"/>
          <w:rtl w:val="0"/>
        </w:rPr>
        <w:t xml:space="preserve">10%</w:t>
      </w:r>
      <w:r w:rsidDel="00000000" w:rsidR="00000000" w:rsidRPr="00000000">
        <w:rPr>
          <w:rFonts w:ascii="Times New Roman" w:cs="Times New Roman" w:eastAsia="Times New Roman" w:hAnsi="Times New Roman"/>
          <w:color w:val="1d2125"/>
          <w:rtl w:val="0"/>
        </w:rPr>
        <w:t xml:space="preserve"> - External Design documentation</w:t>
      </w:r>
    </w:p>
    <w:p w:rsidR="00000000" w:rsidDel="00000000" w:rsidP="00000000" w:rsidRDefault="00000000" w:rsidRPr="00000000" w14:paraId="0000000F">
      <w:pPr>
        <w:numPr>
          <w:ilvl w:val="0"/>
          <w:numId w:val="1"/>
        </w:numPr>
        <w:shd w:fill="ffffff" w:val="clear"/>
        <w:ind w:left="720" w:hanging="360"/>
        <w:rPr>
          <w:rFonts w:ascii="Times New Roman" w:cs="Times New Roman" w:eastAsia="Times New Roman" w:hAnsi="Times New Roman"/>
          <w:color w:val="1d2125"/>
        </w:rPr>
      </w:pPr>
      <w:r w:rsidDel="00000000" w:rsidR="00000000" w:rsidRPr="00000000">
        <w:rPr>
          <w:rFonts w:ascii="Times New Roman" w:cs="Times New Roman" w:eastAsia="Times New Roman" w:hAnsi="Times New Roman"/>
          <w:i w:val="1"/>
          <w:color w:val="1d2125"/>
          <w:rtl w:val="0"/>
        </w:rPr>
        <w:t xml:space="preserve">20%</w:t>
      </w:r>
      <w:r w:rsidDel="00000000" w:rsidR="00000000" w:rsidRPr="00000000">
        <w:rPr>
          <w:rFonts w:ascii="Times New Roman" w:cs="Times New Roman" w:eastAsia="Times New Roman" w:hAnsi="Times New Roman"/>
          <w:color w:val="1d2125"/>
          <w:rtl w:val="0"/>
        </w:rPr>
        <w:t xml:space="preserve"> - a 15-20 minute presentation of your application to the class. The instructor may ask you to focus on a specific area of your application if you have something new and novel to share with your classmates.</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Description:</w:t>
      </w:r>
    </w:p>
    <w:p w:rsidR="00000000" w:rsidDel="00000000" w:rsidP="00000000" w:rsidRDefault="00000000" w:rsidRPr="00000000" w14:paraId="00000012">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Flow of the website:</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will be given the option to choose between specific texts to type or to type a random text</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will type the text until they reach the end of the text. The user will receive no extra words per minute (WPM) at the end of the test for misspelled words. A partially misspelled word followed by a space will advance to the following word. </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the test has concluded, the user will see a screen that displays the average, high, and low WPM scores from all users along with the WPM of the user. </w:t>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Design choices:</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Required to type until the end of the the end of the text provided</w:t>
      </w:r>
    </w:p>
    <w:p w:rsidR="00000000" w:rsidDel="00000000" w:rsidP="00000000" w:rsidRDefault="00000000" w:rsidRPr="00000000" w14:paraId="0000001A">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detail that we will work on once the requirements have been met is including an updating count of the words left to type. </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the requirements have been met, we may implement a user authentication process that will store previous scores for a user.</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Show words remaining to type.</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Layer the text they need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