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993477486"/>
        <w:docPartObj>
          <w:docPartGallery w:val="Cover Pages"/>
          <w:docPartUnique/>
        </w:docPartObj>
      </w:sdtPr>
      <w:sdtEndPr>
        <w:rPr>
          <w:rFonts w:asciiTheme="majorHAnsi" w:eastAsiaTheme="majorEastAsia" w:hAnsiTheme="majorHAnsi" w:cstheme="majorBidi"/>
          <w:color w:val="FFFFFF" w:themeColor="background1"/>
          <w:kern w:val="28"/>
          <w:sz w:val="80"/>
          <w:szCs w:val="80"/>
        </w:rPr>
      </w:sdtEndPr>
      <w:sdtContent>
        <w:p w14:paraId="08684559" w14:textId="4C0706A8" w:rsidR="007E3E38" w:rsidRDefault="007E3E38">
          <w:r>
            <w:rPr>
              <w:noProof/>
            </w:rPr>
            <mc:AlternateContent>
              <mc:Choice Requires="wpg">
                <w:drawing>
                  <wp:anchor distT="0" distB="0" distL="114300" distR="114300" simplePos="0" relativeHeight="251659264" behindDoc="1" locked="0" layoutInCell="1" allowOverlap="1" wp14:anchorId="23392B72" wp14:editId="63446C29">
                    <wp:simplePos x="0" y="0"/>
                    <wp:positionH relativeFrom="page">
                      <wp:align>center</wp:align>
                    </wp:positionH>
                    <wp:positionV relativeFrom="page">
                      <wp:align>center</wp:align>
                    </wp:positionV>
                    <wp:extent cx="6858000" cy="9144000"/>
                    <wp:effectExtent l="0" t="0" r="2540" b="635"/>
                    <wp:wrapNone/>
                    <wp:docPr id="48" name="Group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5D5AEFBE" w14:textId="77777777" w:rsidR="007E3E38" w:rsidRDefault="007E3E38">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04AC23D8" w14:textId="36EBA389" w:rsidR="007E3E38" w:rsidRDefault="007E3E38">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DSS Assignment 2018/2019: MIS30080 – Info management for actuaries.</w:t>
                                      </w:r>
                                    </w:p>
                                  </w:sdtContent>
                                </w:sdt>
                                <w:sdt>
                                  <w:sdtPr>
                                    <w:rPr>
                                      <w:color w:val="5B9BD5"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5AE7C473" w14:textId="7407E54E" w:rsidR="007E3E38" w:rsidRDefault="007E3E38">
                                      <w:pPr>
                                        <w:pStyle w:val="NoSpacing"/>
                                        <w:spacing w:before="120"/>
                                        <w:rPr>
                                          <w:color w:val="5B9BD5" w:themeColor="accent1"/>
                                          <w:sz w:val="36"/>
                                          <w:szCs w:val="36"/>
                                        </w:rPr>
                                      </w:pPr>
                                      <w:r>
                                        <w:rPr>
                                          <w:color w:val="5B9BD5" w:themeColor="accent1"/>
                                          <w:sz w:val="36"/>
                                          <w:szCs w:val="36"/>
                                        </w:rPr>
                                        <w:t>Companies: Amazon, Alibaba, eBay</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3392B72" id="Group 48"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312d41 [3122]" stroked="f" strokeweight="1pt">
                        <v:fill color2="#272434 [2882]" angle="348" colors="0 #626682;6554f #626682" focus="100%" type="gradient"/>
                        <v:textbox inset="54pt,54pt,1in,5in">
                          <w:txbxContent>
                            <w:p w14:paraId="5D5AEFBE" w14:textId="77777777" w:rsidR="007E3E38" w:rsidRDefault="007E3E38">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04AC23D8" w14:textId="36EBA389" w:rsidR="007E3E38" w:rsidRDefault="007E3E38">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DSS Assignment 2018/2019: MIS30080 – Info management for actuaries.</w:t>
                                </w:r>
                              </w:p>
                            </w:sdtContent>
                          </w:sdt>
                          <w:sdt>
                            <w:sdtPr>
                              <w:rPr>
                                <w:color w:val="5B9BD5"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5AE7C473" w14:textId="7407E54E" w:rsidR="007E3E38" w:rsidRDefault="007E3E38">
                                <w:pPr>
                                  <w:pStyle w:val="NoSpacing"/>
                                  <w:spacing w:before="120"/>
                                  <w:rPr>
                                    <w:color w:val="5B9BD5" w:themeColor="accent1"/>
                                    <w:sz w:val="36"/>
                                    <w:szCs w:val="36"/>
                                  </w:rPr>
                                </w:pPr>
                                <w:r>
                                  <w:rPr>
                                    <w:color w:val="5B9BD5" w:themeColor="accent1"/>
                                    <w:sz w:val="36"/>
                                    <w:szCs w:val="36"/>
                                  </w:rPr>
                                  <w:t>Companies: Amazon, Alibaba, eBay</w:t>
                                </w:r>
                              </w:p>
                            </w:sdtContent>
                          </w:sdt>
                        </w:txbxContent>
                      </v:textbox>
                    </v:shape>
                    <w10:wrap anchorx="page" anchory="page"/>
                  </v:group>
                </w:pict>
              </mc:Fallback>
            </mc:AlternateContent>
          </w:r>
        </w:p>
        <w:p w14:paraId="214A0944" w14:textId="52F64021" w:rsidR="007E3E38" w:rsidRDefault="007E3E38">
          <w:pPr>
            <w:rPr>
              <w:rFonts w:asciiTheme="majorHAnsi" w:eastAsiaTheme="majorEastAsia" w:hAnsiTheme="majorHAnsi" w:cstheme="majorBidi"/>
              <w:color w:val="FFFFFF" w:themeColor="background1"/>
              <w:kern w:val="28"/>
              <w:sz w:val="80"/>
              <w:szCs w:val="80"/>
            </w:rPr>
          </w:pPr>
          <w:r>
            <w:rPr>
              <w:rFonts w:asciiTheme="majorHAnsi" w:eastAsiaTheme="majorEastAsia" w:hAnsiTheme="majorHAnsi" w:cstheme="majorBidi"/>
              <w:color w:val="FFFFFF" w:themeColor="background1"/>
              <w:kern w:val="28"/>
              <w:sz w:val="80"/>
              <w:szCs w:val="80"/>
            </w:rPr>
            <w:br w:type="page"/>
          </w:r>
        </w:p>
      </w:sdtContent>
    </w:sdt>
    <w:tbl>
      <w:tblPr>
        <w:tblStyle w:val="ProjectScopeTable"/>
        <w:tblpPr w:leftFromText="180" w:rightFromText="180" w:vertAnchor="text" w:horzAnchor="page" w:tblpX="3529" w:tblpY="-731"/>
        <w:tblW w:w="2829" w:type="pct"/>
        <w:tblLook w:val="04A0" w:firstRow="1" w:lastRow="0" w:firstColumn="1" w:lastColumn="0" w:noHBand="0" w:noVBand="1"/>
        <w:tblDescription w:val="Table to enter Name, Title, and Date"/>
      </w:tblPr>
      <w:tblGrid>
        <w:gridCol w:w="2645"/>
        <w:gridCol w:w="2645"/>
      </w:tblGrid>
      <w:tr w:rsidR="007E3E38" w14:paraId="5528FDBD" w14:textId="77777777" w:rsidTr="007E3E38">
        <w:trPr>
          <w:cnfStyle w:val="100000000000" w:firstRow="1" w:lastRow="0" w:firstColumn="0" w:lastColumn="0" w:oddVBand="0" w:evenVBand="0" w:oddHBand="0" w:evenHBand="0" w:firstRowFirstColumn="0" w:firstRowLastColumn="0" w:lastRowFirstColumn="0" w:lastRowLastColumn="0"/>
          <w:trHeight w:val="51"/>
        </w:trPr>
        <w:tc>
          <w:tcPr>
            <w:tcW w:w="2500" w:type="pct"/>
          </w:tcPr>
          <w:p w14:paraId="7C03B594" w14:textId="77777777" w:rsidR="007E3E38" w:rsidRPr="00DE7636" w:rsidRDefault="007E3E38" w:rsidP="007E3E38">
            <w:pPr>
              <w:jc w:val="center"/>
              <w:rPr>
                <w:b w:val="0"/>
              </w:rPr>
            </w:pPr>
            <w:r>
              <w:lastRenderedPageBreak/>
              <w:t>Name:</w:t>
            </w:r>
          </w:p>
        </w:tc>
        <w:tc>
          <w:tcPr>
            <w:tcW w:w="2500" w:type="pct"/>
          </w:tcPr>
          <w:p w14:paraId="3559E813" w14:textId="77777777" w:rsidR="007E3E38" w:rsidRDefault="007E3E38" w:rsidP="007E3E38">
            <w:pPr>
              <w:jc w:val="center"/>
            </w:pPr>
            <w:r>
              <w:t>Student Number:</w:t>
            </w:r>
          </w:p>
        </w:tc>
      </w:tr>
      <w:tr w:rsidR="007E3E38" w14:paraId="1A65196D" w14:textId="77777777" w:rsidTr="007E3E38">
        <w:trPr>
          <w:trHeight w:val="54"/>
        </w:trPr>
        <w:tc>
          <w:tcPr>
            <w:tcW w:w="2500" w:type="pct"/>
          </w:tcPr>
          <w:p w14:paraId="209B1786" w14:textId="77777777" w:rsidR="007E3E38" w:rsidRDefault="007E3E38" w:rsidP="007E3E38">
            <w:pPr>
              <w:jc w:val="center"/>
            </w:pPr>
            <w:r>
              <w:t>Octavian Rosca</w:t>
            </w:r>
          </w:p>
        </w:tc>
        <w:tc>
          <w:tcPr>
            <w:tcW w:w="2500" w:type="pct"/>
          </w:tcPr>
          <w:p w14:paraId="78E23DAD" w14:textId="77777777" w:rsidR="007E3E38" w:rsidRDefault="007E3E38" w:rsidP="007E3E38">
            <w:pPr>
              <w:jc w:val="center"/>
            </w:pPr>
            <w:r w:rsidRPr="00367C3B">
              <w:t>16305271</w:t>
            </w:r>
          </w:p>
        </w:tc>
      </w:tr>
      <w:tr w:rsidR="007E3E38" w14:paraId="3081EAFB" w14:textId="77777777" w:rsidTr="007E3E38">
        <w:trPr>
          <w:trHeight w:val="51"/>
        </w:trPr>
        <w:tc>
          <w:tcPr>
            <w:tcW w:w="2500" w:type="pct"/>
          </w:tcPr>
          <w:p w14:paraId="338D1C93" w14:textId="77777777" w:rsidR="007E3E38" w:rsidRDefault="007E3E38" w:rsidP="007E3E38">
            <w:pPr>
              <w:jc w:val="center"/>
            </w:pPr>
            <w:r>
              <w:t>Jack Butler</w:t>
            </w:r>
          </w:p>
        </w:tc>
        <w:tc>
          <w:tcPr>
            <w:tcW w:w="2500" w:type="pct"/>
          </w:tcPr>
          <w:p w14:paraId="478E1329" w14:textId="77777777" w:rsidR="007E3E38" w:rsidRDefault="007E3E38" w:rsidP="007E3E38">
            <w:pPr>
              <w:jc w:val="center"/>
            </w:pPr>
            <w:r w:rsidRPr="00367C3B">
              <w:t>16422014</w:t>
            </w:r>
          </w:p>
        </w:tc>
      </w:tr>
      <w:tr w:rsidR="007E3E38" w14:paraId="55038678" w14:textId="77777777" w:rsidTr="007E3E38">
        <w:trPr>
          <w:trHeight w:val="54"/>
        </w:trPr>
        <w:tc>
          <w:tcPr>
            <w:tcW w:w="2500" w:type="pct"/>
          </w:tcPr>
          <w:p w14:paraId="032065EC" w14:textId="77777777" w:rsidR="007E3E38" w:rsidRDefault="007E3E38" w:rsidP="007E3E38">
            <w:pPr>
              <w:jc w:val="center"/>
            </w:pPr>
            <w:r>
              <w:t>Thomas O’Shea</w:t>
            </w:r>
          </w:p>
        </w:tc>
        <w:tc>
          <w:tcPr>
            <w:tcW w:w="2500" w:type="pct"/>
          </w:tcPr>
          <w:p w14:paraId="0CF2ADD5" w14:textId="77777777" w:rsidR="007E3E38" w:rsidRDefault="007E3E38" w:rsidP="007E3E38">
            <w:pPr>
              <w:jc w:val="center"/>
            </w:pPr>
            <w:r>
              <w:t>16410194</w:t>
            </w:r>
          </w:p>
        </w:tc>
      </w:tr>
    </w:tbl>
    <w:p w14:paraId="46198D9F" w14:textId="77777777" w:rsidR="009477C7" w:rsidRDefault="009477C7"/>
    <w:p w14:paraId="0A05C8F9" w14:textId="77777777" w:rsidR="000C2800" w:rsidRDefault="000C2800" w:rsidP="000C2800">
      <w:pPr>
        <w:pStyle w:val="Heading2"/>
        <w:numPr>
          <w:ilvl w:val="0"/>
          <w:numId w:val="0"/>
        </w:numPr>
      </w:pPr>
    </w:p>
    <w:p w14:paraId="7FCBAB27" w14:textId="77777777" w:rsidR="007E3E38" w:rsidRDefault="007E3E38" w:rsidP="000C2800">
      <w:pPr>
        <w:pStyle w:val="Heading2"/>
        <w:numPr>
          <w:ilvl w:val="0"/>
          <w:numId w:val="0"/>
        </w:numPr>
      </w:pPr>
    </w:p>
    <w:p w14:paraId="1AFBB334" w14:textId="26B98812" w:rsidR="003312ED" w:rsidRDefault="0024537E" w:rsidP="000C2800">
      <w:pPr>
        <w:pStyle w:val="Heading2"/>
        <w:numPr>
          <w:ilvl w:val="0"/>
          <w:numId w:val="0"/>
        </w:numPr>
      </w:pPr>
      <w:r>
        <w:t>1.   Project Int</w:t>
      </w:r>
      <w:r w:rsidR="007E3E38">
        <w:t>roduction</w:t>
      </w:r>
    </w:p>
    <w:tbl>
      <w:tblPr>
        <w:tblStyle w:val="TipTable"/>
        <w:tblW w:w="5000" w:type="pct"/>
        <w:tblLook w:val="04A0" w:firstRow="1" w:lastRow="0" w:firstColumn="1" w:lastColumn="0" w:noHBand="0" w:noVBand="1"/>
        <w:tblDescription w:val="Layout table"/>
      </w:tblPr>
      <w:tblGrid>
        <w:gridCol w:w="577"/>
        <w:gridCol w:w="8783"/>
      </w:tblGrid>
      <w:tr w:rsidR="005D4DC9" w14:paraId="4A4A709C"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451694F4" w14:textId="77777777" w:rsidR="005D4DC9" w:rsidRDefault="005D4DC9" w:rsidP="007664E8">
            <w:r>
              <w:rPr>
                <w:noProof/>
                <w:lang w:eastAsia="en-US"/>
              </w:rPr>
              <mc:AlternateContent>
                <mc:Choice Requires="wpg">
                  <w:drawing>
                    <wp:inline distT="0" distB="0" distL="0" distR="0" wp14:anchorId="363E95DA" wp14:editId="1A079D92">
                      <wp:extent cx="141605" cy="141605"/>
                      <wp:effectExtent l="0" t="0" r="0" b="0"/>
                      <wp:docPr id="19"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0" name="Rectangle 20"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21" name="Freeform 21"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499DCB0D"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yOrrQgAAJU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">
                      <v:rect id="Rectangle 20"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" fillcolor="#2e74b5 [2404]" stroked="f" strokeweight="0"/>
                      <v:shape id="Freeform 21"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7A414C35" w14:textId="4B1D0756" w:rsidR="00D42143" w:rsidRDefault="00B75E52" w:rsidP="008D5E06">
            <w:pPr>
              <w:pStyle w:val="TipText"/>
              <w:cnfStyle w:val="000000000000" w:firstRow="0" w:lastRow="0" w:firstColumn="0" w:lastColumn="0" w:oddVBand="0" w:evenVBand="0" w:oddHBand="0" w:evenHBand="0" w:firstRowFirstColumn="0" w:firstRowLastColumn="0" w:lastRowFirstColumn="0" w:lastRowLastColumn="0"/>
            </w:pPr>
            <w:r>
              <w:t>Specifically, t</w:t>
            </w:r>
            <w:r w:rsidR="00D42143">
              <w:t>his</w:t>
            </w:r>
            <w:r>
              <w:t xml:space="preserve"> project </w:t>
            </w:r>
            <w:r w:rsidR="00D42143">
              <w:t xml:space="preserve">is a </w:t>
            </w:r>
            <w:r>
              <w:t>stock</w:t>
            </w:r>
            <w:r w:rsidR="00D42143">
              <w:t xml:space="preserve"> DSS which </w:t>
            </w:r>
            <w:r>
              <w:t xml:space="preserve">aims to combine </w:t>
            </w:r>
            <w:r w:rsidR="00D42143">
              <w:t>clarity of presentatio</w:t>
            </w:r>
            <w:r>
              <w:t xml:space="preserve">n and </w:t>
            </w:r>
            <w:r w:rsidR="00D42143">
              <w:t>fluidity of navigation,</w:t>
            </w:r>
            <w:r>
              <w:t xml:space="preserve"> with comprehensiveness of analys</w:t>
            </w:r>
            <w:r w:rsidR="003D2268">
              <w:t>e</w:t>
            </w:r>
            <w:r>
              <w:t xml:space="preserve">s </w:t>
            </w:r>
            <w:r w:rsidR="00D42143">
              <w:t xml:space="preserve">and efficiency of provision of vital information to </w:t>
            </w:r>
            <w:r>
              <w:t>a</w:t>
            </w:r>
            <w:r w:rsidR="00D42143">
              <w:t xml:space="preserve"> potential investor</w:t>
            </w:r>
            <w:r>
              <w:t>, whilst particularly aiming to maintain ease of use and understandability.</w:t>
            </w:r>
          </w:p>
          <w:p w14:paraId="7B943FC8" w14:textId="25687AD8" w:rsidR="00795225" w:rsidRDefault="0000074F" w:rsidP="008D5E06">
            <w:pPr>
              <w:pStyle w:val="TipText"/>
              <w:cnfStyle w:val="000000000000" w:firstRow="0" w:lastRow="0" w:firstColumn="0" w:lastColumn="0" w:oddVBand="0" w:evenVBand="0" w:oddHBand="0" w:evenHBand="0" w:firstRowFirstColumn="0" w:firstRowLastColumn="0" w:lastRowFirstColumn="0" w:lastRowLastColumn="0"/>
            </w:pPr>
            <w:r>
              <w:t>The welcome page</w:t>
            </w:r>
            <w:r w:rsidR="007031E7">
              <w:t xml:space="preserve"> provide</w:t>
            </w:r>
            <w:r w:rsidR="0024537E">
              <w:t>s</w:t>
            </w:r>
            <w:r w:rsidR="007031E7">
              <w:t xml:space="preserve"> the potential investor with a</w:t>
            </w:r>
            <w:r w:rsidR="00795225">
              <w:t xml:space="preserve"> straightforward</w:t>
            </w:r>
            <w:r w:rsidR="007031E7">
              <w:t xml:space="preserve"> introduction</w:t>
            </w:r>
            <w:r w:rsidR="00795225">
              <w:t xml:space="preserve"> and </w:t>
            </w:r>
            <w:r w:rsidR="00D42143">
              <w:t>an easy to use,</w:t>
            </w:r>
            <w:r w:rsidR="007031E7">
              <w:t xml:space="preserve"> yet effective interface which can be used to seamlessly navigate throughout the system. </w:t>
            </w:r>
          </w:p>
          <w:p w14:paraId="6F283759" w14:textId="2395D17D" w:rsidR="00795225" w:rsidRDefault="00795225" w:rsidP="008D5E06">
            <w:pPr>
              <w:pStyle w:val="TipText"/>
              <w:cnfStyle w:val="000000000000" w:firstRow="0" w:lastRow="0" w:firstColumn="0" w:lastColumn="0" w:oddVBand="0" w:evenVBand="0" w:oddHBand="0" w:evenHBand="0" w:firstRowFirstColumn="0" w:firstRowLastColumn="0" w:lastRowFirstColumn="0" w:lastRowLastColumn="0"/>
            </w:pPr>
            <w:r>
              <w:t>A s</w:t>
            </w:r>
            <w:r w:rsidR="00D42143">
              <w:t>imple</w:t>
            </w:r>
            <w:r>
              <w:t xml:space="preserve"> menu displays two</w:t>
            </w:r>
            <w:r w:rsidR="003D2268">
              <w:t xml:space="preserve"> </w:t>
            </w:r>
            <w:r>
              <w:t>options which are selectable via clickable buttons.</w:t>
            </w:r>
            <w:r w:rsidR="00D42143">
              <w:t xml:space="preserve"> One button brings the user directly to the single stock analysis section of the DSS, whilst the other brings the user directly to the three stocks analysis section of the DSS.</w:t>
            </w:r>
            <w:r w:rsidR="00B363FB">
              <w:t xml:space="preserve"> Similar buttons are located on the other two visible sheets. They aim to provide efficient, effortless naviga</w:t>
            </w:r>
            <w:r w:rsidR="00EB58EF">
              <w:t>tion</w:t>
            </w:r>
            <w:r w:rsidR="00B363FB">
              <w:t xml:space="preserve"> around the system.</w:t>
            </w:r>
          </w:p>
          <w:p w14:paraId="36DEB0EA" w14:textId="77AFEE29" w:rsidR="007031E7" w:rsidRDefault="007031E7" w:rsidP="008D5E06">
            <w:pPr>
              <w:pStyle w:val="TipText"/>
              <w:cnfStyle w:val="000000000000" w:firstRow="0" w:lastRow="0" w:firstColumn="0" w:lastColumn="0" w:oddVBand="0" w:evenVBand="0" w:oddHBand="0" w:evenHBand="0" w:firstRowFirstColumn="0" w:firstRowLastColumn="0" w:lastRowFirstColumn="0" w:lastRowLastColumn="0"/>
            </w:pPr>
            <w:r>
              <w:t>Thanks to a macro, regardless of which sheet the Excel document was last saved on, the welcome page will always be</w:t>
            </w:r>
            <w:r w:rsidR="00795225">
              <w:t xml:space="preserve"> </w:t>
            </w:r>
            <w:r w:rsidR="00D42143">
              <w:t>initially</w:t>
            </w:r>
            <w:r>
              <w:t xml:space="preserve"> </w:t>
            </w:r>
            <w:r w:rsidR="00795225">
              <w:t>presented on screen</w:t>
            </w:r>
            <w:r>
              <w:t xml:space="preserve"> upon opening the </w:t>
            </w:r>
            <w:r w:rsidR="00BB11C3">
              <w:t>workbook</w:t>
            </w:r>
            <w:r>
              <w:t>.</w:t>
            </w:r>
          </w:p>
          <w:p w14:paraId="2551B2F0" w14:textId="54E62F07" w:rsidR="003E0233" w:rsidRDefault="00B75E52" w:rsidP="008D5E06">
            <w:pPr>
              <w:pStyle w:val="TipText"/>
              <w:cnfStyle w:val="000000000000" w:firstRow="0" w:lastRow="0" w:firstColumn="0" w:lastColumn="0" w:oddVBand="0" w:evenVBand="0" w:oddHBand="0" w:evenHBand="0" w:firstRowFirstColumn="0" w:firstRowLastColumn="0" w:lastRowFirstColumn="0" w:lastRowLastColumn="0"/>
            </w:pPr>
            <w:r>
              <w:t>Actions performed by all</w:t>
            </w:r>
            <w:r w:rsidR="0024537E">
              <w:t xml:space="preserve"> recorded</w:t>
            </w:r>
            <w:r>
              <w:t xml:space="preserve"> macros in the system are highly fluid and seamless, thanks to the addition of a specific line of code which eliminates bothersome screen updating and flickering.</w:t>
            </w:r>
          </w:p>
        </w:tc>
      </w:tr>
    </w:tbl>
    <w:p w14:paraId="208B3B95" w14:textId="18799661" w:rsidR="0024537E" w:rsidRDefault="0024537E"/>
    <w:p w14:paraId="0B8AB326" w14:textId="44E49511" w:rsidR="0024537E" w:rsidRDefault="0024537E" w:rsidP="0024537E">
      <w:pPr>
        <w:pStyle w:val="Heading2"/>
        <w:numPr>
          <w:ilvl w:val="0"/>
          <w:numId w:val="0"/>
        </w:numPr>
      </w:pPr>
      <w:r>
        <w:t>2.   Single stock:</w:t>
      </w:r>
    </w:p>
    <w:tbl>
      <w:tblPr>
        <w:tblStyle w:val="TipTable"/>
        <w:tblW w:w="5000" w:type="pct"/>
        <w:tblLook w:val="04A0" w:firstRow="1" w:lastRow="0" w:firstColumn="1" w:lastColumn="0" w:noHBand="0" w:noVBand="1"/>
        <w:tblDescription w:val="Layout table"/>
      </w:tblPr>
      <w:tblGrid>
        <w:gridCol w:w="577"/>
        <w:gridCol w:w="8783"/>
      </w:tblGrid>
      <w:tr w:rsidR="0024537E" w14:paraId="677BBF15" w14:textId="77777777" w:rsidTr="00C63DA2">
        <w:tc>
          <w:tcPr>
            <w:cnfStyle w:val="001000000000" w:firstRow="0" w:lastRow="0" w:firstColumn="1" w:lastColumn="0" w:oddVBand="0" w:evenVBand="0" w:oddHBand="0" w:evenHBand="0" w:firstRowFirstColumn="0" w:firstRowLastColumn="0" w:lastRowFirstColumn="0" w:lastRowLastColumn="0"/>
            <w:tcW w:w="308" w:type="pct"/>
          </w:tcPr>
          <w:p w14:paraId="11544872" w14:textId="77777777" w:rsidR="0024537E" w:rsidRDefault="0024537E" w:rsidP="00C63DA2">
            <w:r>
              <w:rPr>
                <w:noProof/>
                <w:lang w:eastAsia="en-US"/>
              </w:rPr>
              <mc:AlternateContent>
                <mc:Choice Requires="wpg">
                  <w:drawing>
                    <wp:inline distT="0" distB="0" distL="0" distR="0" wp14:anchorId="115E744E" wp14:editId="6FA0887C">
                      <wp:extent cx="141605" cy="141605"/>
                      <wp:effectExtent l="0" t="0" r="0" b="0"/>
                      <wp:docPr id="1"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 name="Rectangle 2"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3" name="Freeform 3"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1CD85EC6"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cYUqQgAAJA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">
                      <v:rect id="Rectangle 2"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" fillcolor="#2e74b5 [2404]" stroked="f" strokeweight="0"/>
                      <v:shape id="Freeform 3"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23E5D8D8" w14:textId="43BC8AEB" w:rsidR="00AF3952" w:rsidRDefault="0024537E" w:rsidP="0024537E">
            <w:pPr>
              <w:pStyle w:val="TipText"/>
              <w:cnfStyle w:val="000000000000" w:firstRow="0" w:lastRow="0" w:firstColumn="0" w:lastColumn="0" w:oddVBand="0" w:evenVBand="0" w:oddHBand="0" w:evenHBand="0" w:firstRowFirstColumn="0" w:firstRowLastColumn="0" w:lastRowFirstColumn="0" w:lastRowLastColumn="0"/>
            </w:pPr>
            <w:r>
              <w:t>This section of the DSS focuses on offering the potential investor</w:t>
            </w:r>
            <w:r w:rsidR="003D2268">
              <w:t xml:space="preserve"> a</w:t>
            </w:r>
            <w:r>
              <w:t xml:space="preserve"> comprehensive analysis of the performance of each individual stock, whilst still ultimately aiming to </w:t>
            </w:r>
            <w:proofErr w:type="spellStart"/>
            <w:r>
              <w:t>prioriti</w:t>
            </w:r>
            <w:r w:rsidR="003D2268">
              <w:t>s</w:t>
            </w:r>
            <w:r>
              <w:t>e</w:t>
            </w:r>
            <w:proofErr w:type="spellEnd"/>
            <w:r>
              <w:t xml:space="preserve"> usability</w:t>
            </w:r>
            <w:r w:rsidR="00872497">
              <w:t>,</w:t>
            </w:r>
            <w:r>
              <w:t xml:space="preserve"> understandability</w:t>
            </w:r>
            <w:r w:rsidR="00872497">
              <w:t>, and clarity</w:t>
            </w:r>
            <w:r>
              <w:t xml:space="preserve">. </w:t>
            </w:r>
          </w:p>
          <w:p w14:paraId="0F7522A3" w14:textId="7B175D16" w:rsidR="0024537E" w:rsidRDefault="0024537E" w:rsidP="0024537E">
            <w:pPr>
              <w:pStyle w:val="TipText"/>
              <w:cnfStyle w:val="000000000000" w:firstRow="0" w:lastRow="0" w:firstColumn="0" w:lastColumn="0" w:oddVBand="0" w:evenVBand="0" w:oddHBand="0" w:evenHBand="0" w:firstRowFirstColumn="0" w:firstRowLastColumn="0" w:lastRowFirstColumn="0" w:lastRowLastColumn="0"/>
            </w:pPr>
            <w:r>
              <w:t>The user is initially encouraged to select from the two sets of options in the drop</w:t>
            </w:r>
            <w:r w:rsidR="00872497">
              <w:t>-</w:t>
            </w:r>
            <w:r>
              <w:t xml:space="preserve">down menu. One set </w:t>
            </w:r>
            <w:proofErr w:type="gramStart"/>
            <w:r>
              <w:t>alternate</w:t>
            </w:r>
            <w:r w:rsidR="003D2268">
              <w:t>s</w:t>
            </w:r>
            <w:proofErr w:type="gramEnd"/>
            <w:r>
              <w:t xml:space="preserve"> between each respective company. The other</w:t>
            </w:r>
            <w:r w:rsidR="00872497">
              <w:t xml:space="preserve"> set</w:t>
            </w:r>
            <w:r>
              <w:t xml:space="preserve"> alternates between the specific datasets the potential investor </w:t>
            </w:r>
            <w:r w:rsidR="00872497">
              <w:t>wishes</w:t>
            </w:r>
            <w:r>
              <w:t xml:space="preserve"> to </w:t>
            </w:r>
            <w:proofErr w:type="spellStart"/>
            <w:r>
              <w:t>analyse</w:t>
            </w:r>
            <w:proofErr w:type="spellEnd"/>
            <w:r>
              <w:t>.</w:t>
            </w:r>
          </w:p>
          <w:p w14:paraId="1BBE83FC" w14:textId="06F69AAC" w:rsidR="0024537E" w:rsidRDefault="0024537E" w:rsidP="0024537E">
            <w:pPr>
              <w:pStyle w:val="TipText"/>
              <w:cnfStyle w:val="000000000000" w:firstRow="0" w:lastRow="0" w:firstColumn="0" w:lastColumn="0" w:oddVBand="0" w:evenVBand="0" w:oddHBand="0" w:evenHBand="0" w:firstRowFirstColumn="0" w:firstRowLastColumn="0" w:lastRowFirstColumn="0" w:lastRowLastColumn="0"/>
            </w:pPr>
            <w:r>
              <w:t xml:space="preserve">On the left of the screen, important financial ratios and interpretable statistics are </w:t>
            </w:r>
            <w:r w:rsidR="003D2268">
              <w:t xml:space="preserve">prominently </w:t>
            </w:r>
            <w:r>
              <w:t>displayed.</w:t>
            </w:r>
            <w:r w:rsidR="00B363FB">
              <w:t xml:space="preserve"> In addition, located towards the bottom, there is a simple risk-evaluation system containing a calculated beta-value. </w:t>
            </w:r>
            <w:r>
              <w:t>When the user selects an alternative company from the drop</w:t>
            </w:r>
            <w:r w:rsidR="00872497">
              <w:t>-</w:t>
            </w:r>
            <w:r>
              <w:t xml:space="preserve">down menu, these </w:t>
            </w:r>
            <w:r w:rsidR="00B363FB">
              <w:t xml:space="preserve">all </w:t>
            </w:r>
            <w:r>
              <w:t>change immediately and seamlessly to display the correct information for the selected company</w:t>
            </w:r>
            <w:r w:rsidR="003D2268">
              <w:t xml:space="preserve"> in a condensed manner.</w:t>
            </w:r>
          </w:p>
          <w:p w14:paraId="63F61C1D" w14:textId="73A1711A" w:rsidR="00BB11C3" w:rsidRDefault="0024537E" w:rsidP="0024537E">
            <w:pPr>
              <w:pStyle w:val="TipText"/>
              <w:cnfStyle w:val="000000000000" w:firstRow="0" w:lastRow="0" w:firstColumn="0" w:lastColumn="0" w:oddVBand="0" w:evenVBand="0" w:oddHBand="0" w:evenHBand="0" w:firstRowFirstColumn="0" w:firstRowLastColumn="0" w:lastRowFirstColumn="0" w:lastRowLastColumn="0"/>
            </w:pPr>
            <w:r>
              <w:t>On the right of the screen, the user is presented with a background of the selected company, as well as hyperlinks which navigate to</w:t>
            </w:r>
            <w:r w:rsidR="00872497">
              <w:t xml:space="preserve"> relevant</w:t>
            </w:r>
            <w:r>
              <w:t xml:space="preserve"> financial statements. Also presented are vital information on the performance of the stock a</w:t>
            </w:r>
            <w:r w:rsidR="00872497">
              <w:t>nd</w:t>
            </w:r>
            <w:r>
              <w:t xml:space="preserve"> some key company financials. </w:t>
            </w:r>
            <w:proofErr w:type="gramStart"/>
            <w:r>
              <w:t>Similarly</w:t>
            </w:r>
            <w:proofErr w:type="gramEnd"/>
            <w:r>
              <w:t xml:space="preserve"> to the previously described information on the left of the screen, these all change automatically when a different company is selected </w:t>
            </w:r>
            <w:r w:rsidR="00872497">
              <w:t>from</w:t>
            </w:r>
            <w:r>
              <w:t xml:space="preserve"> the drop-down menu. </w:t>
            </w:r>
          </w:p>
          <w:p w14:paraId="0D4921C8" w14:textId="77777777" w:rsidR="00872497" w:rsidRDefault="0024537E" w:rsidP="0024537E">
            <w:pPr>
              <w:pStyle w:val="TipText"/>
              <w:cnfStyle w:val="000000000000" w:firstRow="0" w:lastRow="0" w:firstColumn="0" w:lastColumn="0" w:oddVBand="0" w:evenVBand="0" w:oddHBand="0" w:evenHBand="0" w:firstRowFirstColumn="0" w:firstRowLastColumn="0" w:lastRowFirstColumn="0" w:lastRowLastColumn="0"/>
            </w:pPr>
            <w:r>
              <w:t>The prominent two buttons, respectively labeled “Charts” and “Clear”, are quite central to the function this DSS aims to provide to the potential investor.</w:t>
            </w:r>
          </w:p>
          <w:p w14:paraId="5C5D9271" w14:textId="19E4DF38" w:rsidR="00872497" w:rsidRDefault="0024537E" w:rsidP="0024537E">
            <w:pPr>
              <w:pStyle w:val="TipText"/>
              <w:cnfStyle w:val="000000000000" w:firstRow="0" w:lastRow="0" w:firstColumn="0" w:lastColumn="0" w:oddVBand="0" w:evenVBand="0" w:oddHBand="0" w:evenHBand="0" w:firstRowFirstColumn="0" w:firstRowLastColumn="0" w:lastRowFirstColumn="0" w:lastRowLastColumn="0"/>
            </w:pPr>
            <w:r>
              <w:t xml:space="preserve"> “Charts” generates three pivot charts which display graphical information based primarily on the options selected in the drop</w:t>
            </w:r>
            <w:r w:rsidR="00872497">
              <w:t>-</w:t>
            </w:r>
            <w:r>
              <w:t xml:space="preserve">down menu. </w:t>
            </w:r>
            <w:r w:rsidR="00872497">
              <w:t>The largest chart presents the historical price of the share over a selected period.</w:t>
            </w:r>
            <w:r w:rsidR="00B363FB">
              <w:t xml:space="preserve"> The smaller charts respectively display the volume of shares traded and the daily percentage change in the price. These charts aim to provide the investor with easily interpretable information on the trends in each share’s mean price and volatility, as well as trends in the volume of shares traded.</w:t>
            </w:r>
          </w:p>
          <w:p w14:paraId="7E358D54" w14:textId="040EB55F" w:rsidR="0024537E" w:rsidRDefault="0024537E" w:rsidP="00B363FB">
            <w:pPr>
              <w:pStyle w:val="TipText"/>
              <w:cnfStyle w:val="000000000000" w:firstRow="0" w:lastRow="0" w:firstColumn="0" w:lastColumn="0" w:oddVBand="0" w:evenVBand="0" w:oddHBand="0" w:evenHBand="0" w:firstRowFirstColumn="0" w:firstRowLastColumn="0" w:lastRowFirstColumn="0" w:lastRowLastColumn="0"/>
            </w:pPr>
            <w:r>
              <w:lastRenderedPageBreak/>
              <w:t xml:space="preserve">“Clear” removes all charts displayed on the screen. To avoid clogging the screen, the user is encouraged to </w:t>
            </w:r>
            <w:proofErr w:type="spellStart"/>
            <w:r>
              <w:t>utilise</w:t>
            </w:r>
            <w:proofErr w:type="spellEnd"/>
            <w:r>
              <w:t xml:space="preserve"> this button prior to attempting to generate a new set of charts. If the user accidentally clicks the “Clear” button when no charts are displayed, a</w:t>
            </w:r>
            <w:r w:rsidR="00872497">
              <w:t xml:space="preserve"> recorded macro generates</w:t>
            </w:r>
            <w:r>
              <w:t xml:space="preserve"> </w:t>
            </w:r>
            <w:r w:rsidR="00872497">
              <w:t xml:space="preserve">a </w:t>
            </w:r>
            <w:r>
              <w:t xml:space="preserve">dialog box </w:t>
            </w:r>
            <w:r w:rsidR="00872497">
              <w:t>to</w:t>
            </w:r>
            <w:r>
              <w:t xml:space="preserve"> explain the user’s mishap and to instruct him/her on how to proceed.</w:t>
            </w:r>
          </w:p>
        </w:tc>
      </w:tr>
    </w:tbl>
    <w:p w14:paraId="3FD92C39" w14:textId="77777777" w:rsidR="00EB58EF" w:rsidRPr="00EB58EF" w:rsidRDefault="00EB58EF" w:rsidP="00EB58EF"/>
    <w:p w14:paraId="3420D192" w14:textId="0E1F7B22" w:rsidR="0000074F" w:rsidRPr="0000074F" w:rsidRDefault="0024537E" w:rsidP="00EB58EF">
      <w:pPr>
        <w:pStyle w:val="Heading2"/>
        <w:numPr>
          <w:ilvl w:val="0"/>
          <w:numId w:val="0"/>
        </w:numPr>
        <w:ind w:left="360" w:hanging="360"/>
      </w:pPr>
      <w:r>
        <w:t xml:space="preserve">3.   </w:t>
      </w:r>
      <w:r w:rsidR="008B5B0E">
        <w:t>Three</w:t>
      </w:r>
      <w:r w:rsidR="0000074F">
        <w:t xml:space="preserve"> stocks</w:t>
      </w:r>
      <w:r>
        <w:t>:</w:t>
      </w:r>
    </w:p>
    <w:tbl>
      <w:tblPr>
        <w:tblStyle w:val="TipTable"/>
        <w:tblW w:w="5000" w:type="pct"/>
        <w:tblLook w:val="04A0" w:firstRow="1" w:lastRow="0" w:firstColumn="1" w:lastColumn="0" w:noHBand="0" w:noVBand="1"/>
        <w:tblDescription w:val="Layout table"/>
      </w:tblPr>
      <w:tblGrid>
        <w:gridCol w:w="577"/>
        <w:gridCol w:w="8783"/>
      </w:tblGrid>
      <w:tr w:rsidR="005D4DC9" w14:paraId="4F0089D1"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6A148E8D" w14:textId="77777777" w:rsidR="005D4DC9" w:rsidRDefault="005D4DC9" w:rsidP="007664E8">
            <w:r>
              <w:rPr>
                <w:noProof/>
                <w:lang w:eastAsia="en-US"/>
              </w:rPr>
              <mc:AlternateContent>
                <mc:Choice Requires="wpg">
                  <w:drawing>
                    <wp:inline distT="0" distB="0" distL="0" distR="0" wp14:anchorId="3134A78E" wp14:editId="4C0CD14B">
                      <wp:extent cx="141605" cy="141605"/>
                      <wp:effectExtent l="0" t="0" r="0" b="0"/>
                      <wp:docPr id="35"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6" name="Rectangle 36"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37" name="Freeform 37"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2BB2B90D"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9jqwgAAJU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">
                      <v:rect id="Rectangle 36"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" fillcolor="#2e74b5 [2404]" stroked="f" strokeweight="0"/>
                      <v:shape id="Freeform 37"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119F7157" w14:textId="332A38E8" w:rsidR="00AF3952" w:rsidRPr="00F10E05" w:rsidRDefault="00EE03F7" w:rsidP="008D5E06">
            <w:pPr>
              <w:pStyle w:val="TipText"/>
              <w:cnfStyle w:val="000000000000" w:firstRow="0" w:lastRow="0" w:firstColumn="0" w:lastColumn="0" w:oddVBand="0" w:evenVBand="0" w:oddHBand="0" w:evenHBand="0" w:firstRowFirstColumn="0" w:firstRowLastColumn="0" w:lastRowFirstColumn="0" w:lastRowLastColumn="0"/>
              <w:rPr>
                <w:lang w:val="en-IE"/>
              </w:rPr>
            </w:pPr>
            <w:r>
              <w:t xml:space="preserve">This </w:t>
            </w:r>
            <w:r w:rsidR="00CB3225">
              <w:t xml:space="preserve">is </w:t>
            </w:r>
            <w:r w:rsidR="008B5B0E">
              <w:t>the</w:t>
            </w:r>
            <w:r w:rsidR="00CB3225">
              <w:t xml:space="preserve"> comparative </w:t>
            </w:r>
            <w:r w:rsidR="008B5B0E">
              <w:t xml:space="preserve">section of the </w:t>
            </w:r>
            <w:r>
              <w:t>DSS</w:t>
            </w:r>
            <w:r w:rsidR="008B5B0E">
              <w:t xml:space="preserve">. It </w:t>
            </w:r>
            <w:r w:rsidR="00CB3225">
              <w:t xml:space="preserve">primarily </w:t>
            </w:r>
            <w:r>
              <w:t>focuses on clarity</w:t>
            </w:r>
            <w:r w:rsidR="00CB3225">
              <w:t xml:space="preserve"> of presentation</w:t>
            </w:r>
            <w:r>
              <w:t xml:space="preserve">, </w:t>
            </w:r>
            <w:r w:rsidR="00F50CA3">
              <w:t>fluidity</w:t>
            </w:r>
            <w:r w:rsidR="00204359">
              <w:t xml:space="preserve"> of </w:t>
            </w:r>
            <w:r w:rsidR="00D72181">
              <w:t xml:space="preserve">navigation, </w:t>
            </w:r>
            <w:r>
              <w:t>ease of use, and</w:t>
            </w:r>
            <w:r w:rsidR="00CB3225">
              <w:t xml:space="preserve"> </w:t>
            </w:r>
            <w:r>
              <w:t>efficien</w:t>
            </w:r>
            <w:r w:rsidR="00CB3225">
              <w:t xml:space="preserve">cy of provision of vital information </w:t>
            </w:r>
            <w:r w:rsidR="00761D10">
              <w:t>to</w:t>
            </w:r>
            <w:r w:rsidR="00CB3225">
              <w:t xml:space="preserve"> the potential investor.</w:t>
            </w:r>
          </w:p>
          <w:p w14:paraId="31ADA020" w14:textId="74047911" w:rsidR="005D4DC9" w:rsidRDefault="00EE03F7" w:rsidP="008D5E06">
            <w:pPr>
              <w:pStyle w:val="TipText"/>
              <w:cnfStyle w:val="000000000000" w:firstRow="0" w:lastRow="0" w:firstColumn="0" w:lastColumn="0" w:oddVBand="0" w:evenVBand="0" w:oddHBand="0" w:evenHBand="0" w:firstRowFirstColumn="0" w:firstRowLastColumn="0" w:lastRowFirstColumn="0" w:lastRowLastColumn="0"/>
            </w:pPr>
            <w:r>
              <w:t>T</w:t>
            </w:r>
            <w:r w:rsidR="0000074F">
              <w:t>he user is presented with a</w:t>
            </w:r>
            <w:r w:rsidR="00F50CA3">
              <w:t xml:space="preserve"> simple</w:t>
            </w:r>
            <w:r w:rsidR="00CD0157">
              <w:t xml:space="preserve"> </w:t>
            </w:r>
            <w:r w:rsidR="008B5B0E">
              <w:t xml:space="preserve">system containing </w:t>
            </w:r>
            <w:r w:rsidR="00CD0157">
              <w:t>an ea</w:t>
            </w:r>
            <w:r w:rsidR="00F50CA3">
              <w:t>sil</w:t>
            </w:r>
            <w:r w:rsidR="00CD0157">
              <w:t>y understandable menu</w:t>
            </w:r>
            <w:r w:rsidR="00F50CA3">
              <w:t>, from which he/she may choose from five different buttons.</w:t>
            </w:r>
          </w:p>
          <w:p w14:paraId="7E096A12" w14:textId="33A715B6" w:rsidR="00EE03F7" w:rsidRDefault="00EE03F7" w:rsidP="008D5E06">
            <w:pPr>
              <w:pStyle w:val="TipText"/>
              <w:cnfStyle w:val="000000000000" w:firstRow="0" w:lastRow="0" w:firstColumn="0" w:lastColumn="0" w:oddVBand="0" w:evenVBand="0" w:oddHBand="0" w:evenHBand="0" w:firstRowFirstColumn="0" w:firstRowLastColumn="0" w:lastRowFirstColumn="0" w:lastRowLastColumn="0"/>
            </w:pPr>
            <w:r>
              <w:t>Button number one generates three pivot charts</w:t>
            </w:r>
            <w:r w:rsidR="00F50CA3">
              <w:t>.</w:t>
            </w:r>
            <w:r>
              <w:t xml:space="preserve"> </w:t>
            </w:r>
            <w:r w:rsidR="00F50CA3">
              <w:t xml:space="preserve">These </w:t>
            </w:r>
            <w:r>
              <w:t>provide a very direct and efficient comparative analysis of the three respective stocks in terms of</w:t>
            </w:r>
            <w:r w:rsidR="00F50CA3">
              <w:t xml:space="preserve"> historical</w:t>
            </w:r>
            <w:r>
              <w:t xml:space="preserve"> price, volatility, and volume. This </w:t>
            </w:r>
            <w:r w:rsidR="00F50CA3">
              <w:t>can</w:t>
            </w:r>
            <w:r>
              <w:t xml:space="preserve"> provide the potential investor with an easily understandable, yet highly informative</w:t>
            </w:r>
            <w:r w:rsidR="00761D10">
              <w:t xml:space="preserve"> and immediate</w:t>
            </w:r>
            <w:r>
              <w:t xml:space="preserve"> initial impression and overview of the stocks’ </w:t>
            </w:r>
            <w:r w:rsidR="00F50CA3">
              <w:t xml:space="preserve">relative </w:t>
            </w:r>
            <w:r>
              <w:t xml:space="preserve">performances. The user </w:t>
            </w:r>
            <w:r w:rsidR="00F50CA3">
              <w:t>may also</w:t>
            </w:r>
            <w:r>
              <w:t xml:space="preserve"> </w:t>
            </w:r>
            <w:r w:rsidR="00F50CA3">
              <w:t>make us of easily applicable</w:t>
            </w:r>
            <w:r>
              <w:t xml:space="preserve"> filters to view desired companies and</w:t>
            </w:r>
            <w:r w:rsidR="00F50CA3">
              <w:t xml:space="preserve">/or </w:t>
            </w:r>
            <w:r>
              <w:t>time periods.</w:t>
            </w:r>
          </w:p>
          <w:p w14:paraId="79762A45" w14:textId="4EDAF103" w:rsidR="00EE03F7" w:rsidRDefault="00EE03F7" w:rsidP="008D5E06">
            <w:pPr>
              <w:pStyle w:val="TipText"/>
              <w:cnfStyle w:val="000000000000" w:firstRow="0" w:lastRow="0" w:firstColumn="0" w:lastColumn="0" w:oddVBand="0" w:evenVBand="0" w:oddHBand="0" w:evenHBand="0" w:firstRowFirstColumn="0" w:firstRowLastColumn="0" w:lastRowFirstColumn="0" w:lastRowLastColumn="0"/>
            </w:pPr>
            <w:r>
              <w:t xml:space="preserve">Button number two generates three pivot tables in a </w:t>
            </w:r>
            <w:r w:rsidR="00F50CA3">
              <w:t xml:space="preserve">very </w:t>
            </w:r>
            <w:r>
              <w:t>similar manner.</w:t>
            </w:r>
            <w:r w:rsidR="00CB3225">
              <w:t xml:space="preserve"> These tables present the raw historical data in a condensed, presentable, understandable manner.</w:t>
            </w:r>
            <w:r w:rsidR="00F50CA3">
              <w:t xml:space="preserve"> If pivot charts have been generated prior, this button automatically clears them before generating the tables. The first button operates similarly, clearing tables before generating the charts</w:t>
            </w:r>
            <w:r w:rsidR="00773261">
              <w:t>.</w:t>
            </w:r>
          </w:p>
          <w:p w14:paraId="28E27492" w14:textId="0C28EA2A" w:rsidR="00CB3225" w:rsidRDefault="00CB3225" w:rsidP="008D5E06">
            <w:pPr>
              <w:pStyle w:val="TipText"/>
              <w:cnfStyle w:val="000000000000" w:firstRow="0" w:lastRow="0" w:firstColumn="0" w:lastColumn="0" w:oddVBand="0" w:evenVBand="0" w:oddHBand="0" w:evenHBand="0" w:firstRowFirstColumn="0" w:firstRowLastColumn="0" w:lastRowFirstColumn="0" w:lastRowLastColumn="0"/>
            </w:pPr>
            <w:r>
              <w:t>Button number three provides the simple function of clearing the screen of any charts or tables. It does so in a seamless way such that there is no possibility of generating an error dialog box. This</w:t>
            </w:r>
            <w:r w:rsidR="00773261">
              <w:t xml:space="preserve"> emphatically</w:t>
            </w:r>
            <w:r>
              <w:t xml:space="preserve"> contributes to the fluidity </w:t>
            </w:r>
            <w:r w:rsidR="00773261">
              <w:t xml:space="preserve">and usability </w:t>
            </w:r>
            <w:r>
              <w:t>of the system</w:t>
            </w:r>
            <w:r w:rsidR="00773261">
              <w:t>.</w:t>
            </w:r>
          </w:p>
          <w:p w14:paraId="67CC15BA" w14:textId="77777777" w:rsidR="008B5B0E" w:rsidRDefault="008B5B0E" w:rsidP="00B363FB">
            <w:pPr>
              <w:pStyle w:val="TipText"/>
              <w:cnfStyle w:val="000000000000" w:firstRow="0" w:lastRow="0" w:firstColumn="0" w:lastColumn="0" w:oddVBand="0" w:evenVBand="0" w:oddHBand="0" w:evenHBand="0" w:firstRowFirstColumn="0" w:firstRowLastColumn="0" w:lastRowFirstColumn="0" w:lastRowLastColumn="0"/>
            </w:pPr>
          </w:p>
          <w:p w14:paraId="1B6D6676" w14:textId="0866C0A0" w:rsidR="00CD0157" w:rsidRDefault="00B363FB" w:rsidP="008D5E06">
            <w:pPr>
              <w:pStyle w:val="TipText"/>
              <w:cnfStyle w:val="000000000000" w:firstRow="0" w:lastRow="0" w:firstColumn="0" w:lastColumn="0" w:oddVBand="0" w:evenVBand="0" w:oddHBand="0" w:evenHBand="0" w:firstRowFirstColumn="0" w:firstRowLastColumn="0" w:lastRowFirstColumn="0" w:lastRowLastColumn="0"/>
            </w:pPr>
            <w:r>
              <w:t>What’s</w:t>
            </w:r>
            <w:r w:rsidR="00773261">
              <w:t xml:space="preserve"> very</w:t>
            </w:r>
            <w:r>
              <w:t xml:space="preserve"> important to mention </w:t>
            </w:r>
            <w:r w:rsidR="008B5B0E">
              <w:t xml:space="preserve">are the workings of </w:t>
            </w:r>
            <w:r>
              <w:t xml:space="preserve">the macros </w:t>
            </w:r>
            <w:r w:rsidR="008B5B0E">
              <w:t>which</w:t>
            </w:r>
            <w:r>
              <w:t xml:space="preserve"> generate the charts and tables </w:t>
            </w:r>
            <w:r w:rsidR="008B5B0E">
              <w:t xml:space="preserve">throughout the workbook. The datasheets used to generate these are hidden by default. When the user selects a button to generate a chart or table, the macro assigned to it unhides the </w:t>
            </w:r>
            <w:r w:rsidR="00BB11C3">
              <w:t>relevant datasheet(s), extracts the data</w:t>
            </w:r>
            <w:r w:rsidR="00773261">
              <w:t xml:space="preserve">, and </w:t>
            </w:r>
            <w:r w:rsidR="00BB11C3">
              <w:t>generates the chart/table. The macro thereafter hides the datasheet(s) before navigating back to the original page and displaying the desired chart/table. Of course, this quite extensive, tedious process is conveniently hidden from the user by the macro aforementioned in the project introduction.</w:t>
            </w:r>
          </w:p>
        </w:tc>
      </w:tr>
    </w:tbl>
    <w:p w14:paraId="730EAC22" w14:textId="71D76707" w:rsidR="00607AF9" w:rsidRDefault="00607AF9"/>
    <w:p w14:paraId="0C567208" w14:textId="2A1EDC4A" w:rsidR="00677555" w:rsidRDefault="00677555" w:rsidP="00677555">
      <w:pPr>
        <w:pStyle w:val="Heading1"/>
        <w:jc w:val="center"/>
      </w:pPr>
      <w:r>
        <w:t>dss &amp; financial ratios</w:t>
      </w:r>
    </w:p>
    <w:p w14:paraId="6B614EBB" w14:textId="77777777" w:rsidR="00677555" w:rsidRDefault="00677555" w:rsidP="00677555">
      <w:pPr>
        <w:pStyle w:val="Heading2"/>
      </w:pPr>
      <w:r>
        <w:t>Industry Background and Future:</w:t>
      </w:r>
    </w:p>
    <w:tbl>
      <w:tblPr>
        <w:tblStyle w:val="TipTable"/>
        <w:tblW w:w="5000" w:type="pct"/>
        <w:tblLook w:val="04A0" w:firstRow="1" w:lastRow="0" w:firstColumn="1" w:lastColumn="0" w:noHBand="0" w:noVBand="1"/>
        <w:tblDescription w:val="Layout table"/>
      </w:tblPr>
      <w:tblGrid>
        <w:gridCol w:w="577"/>
        <w:gridCol w:w="8783"/>
      </w:tblGrid>
      <w:tr w:rsidR="00677555" w14:paraId="0617790F" w14:textId="77777777" w:rsidTr="00E028E4">
        <w:tc>
          <w:tcPr>
            <w:cnfStyle w:val="001000000000" w:firstRow="0" w:lastRow="0" w:firstColumn="1" w:lastColumn="0" w:oddVBand="0" w:evenVBand="0" w:oddHBand="0" w:evenHBand="0" w:firstRowFirstColumn="0" w:firstRowLastColumn="0" w:lastRowFirstColumn="0" w:lastRowLastColumn="0"/>
            <w:tcW w:w="308" w:type="pct"/>
          </w:tcPr>
          <w:p w14:paraId="0F16541F" w14:textId="77777777" w:rsidR="00677555" w:rsidRDefault="00677555" w:rsidP="00E028E4">
            <w:r>
              <w:rPr>
                <w:noProof/>
                <w:lang w:eastAsia="en-US"/>
              </w:rPr>
              <mc:AlternateContent>
                <mc:Choice Requires="wpg">
                  <w:drawing>
                    <wp:inline distT="0" distB="0" distL="0" distR="0" wp14:anchorId="359F2B30" wp14:editId="36489D04">
                      <wp:extent cx="141605" cy="141605"/>
                      <wp:effectExtent l="0" t="0" r="0" b="0"/>
                      <wp:docPr id="4"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 name="Rectangle 5"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6" name="Freeform 21"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3C7F67FE"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241pggAAJE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">
                      <v:rect id="Rectangle 5"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" fillcolor="#2e74b5 [2404]" stroked="f" strokeweight="0"/>
                      <v:shape id="Freeform 21"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66A5EA39" w14:textId="77777777" w:rsidR="00677555" w:rsidRPr="00417588" w:rsidRDefault="00677555" w:rsidP="00E028E4">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r w:rsidRPr="00417588">
              <w:rPr>
                <w:i/>
                <w:iCs/>
                <w:color w:val="595959" w:themeColor="text1" w:themeTint="A6"/>
                <w:sz w:val="16"/>
              </w:rPr>
              <w:t xml:space="preserve">Ecommerce as we know it today began in 1991. Ecommerce is defined as the ability to execute financial transactions electronically. The attraction to the consumer was the ease of buying products from your home at the click of a button. Customers can now conveniently browse through a wide variety of products at their leisure. In 2017, online sales accounted for 10.2% of all retail sales worldwide compared to 5.8% in 2013. This trend is expected to increase exponentially in the coming years. At the same time competition within the sector will intensify as more companies attempt to occupy market share. Our DSS enables comprehensive financial analysis of three industry leaders in the “Consumer to Consumer” sector of Ecommerce. It provides the investor with financial performance data and key indicators that predict share price movement.  </w:t>
            </w:r>
          </w:p>
        </w:tc>
      </w:tr>
    </w:tbl>
    <w:p w14:paraId="4D8BDA96" w14:textId="77777777" w:rsidR="00677555" w:rsidRDefault="00677555" w:rsidP="00677555"/>
    <w:p w14:paraId="094D97CB" w14:textId="77777777" w:rsidR="00677555" w:rsidRDefault="00677555" w:rsidP="00677555">
      <w:pPr>
        <w:pStyle w:val="Heading2"/>
      </w:pPr>
      <w:r>
        <w:lastRenderedPageBreak/>
        <w:t>Ecommerce Business Model:</w:t>
      </w:r>
    </w:p>
    <w:tbl>
      <w:tblPr>
        <w:tblStyle w:val="TipTable"/>
        <w:tblW w:w="5000" w:type="pct"/>
        <w:tblLook w:val="04A0" w:firstRow="1" w:lastRow="0" w:firstColumn="1" w:lastColumn="0" w:noHBand="0" w:noVBand="1"/>
        <w:tblDescription w:val="Layout table"/>
      </w:tblPr>
      <w:tblGrid>
        <w:gridCol w:w="577"/>
        <w:gridCol w:w="8783"/>
      </w:tblGrid>
      <w:tr w:rsidR="00677555" w14:paraId="4A274281" w14:textId="77777777" w:rsidTr="00E028E4">
        <w:tc>
          <w:tcPr>
            <w:cnfStyle w:val="001000000000" w:firstRow="0" w:lastRow="0" w:firstColumn="1" w:lastColumn="0" w:oddVBand="0" w:evenVBand="0" w:oddHBand="0" w:evenHBand="0" w:firstRowFirstColumn="0" w:firstRowLastColumn="0" w:lastRowFirstColumn="0" w:lastRowLastColumn="0"/>
            <w:tcW w:w="308" w:type="pct"/>
          </w:tcPr>
          <w:p w14:paraId="00C4FE6C" w14:textId="77777777" w:rsidR="00677555" w:rsidRDefault="00677555" w:rsidP="00E028E4">
            <w:r>
              <w:rPr>
                <w:noProof/>
                <w:lang w:eastAsia="en-US"/>
              </w:rPr>
              <mc:AlternateContent>
                <mc:Choice Requires="wpg">
                  <w:drawing>
                    <wp:inline distT="0" distB="0" distL="0" distR="0" wp14:anchorId="1ABC6E5C" wp14:editId="49E272F9">
                      <wp:extent cx="141605" cy="141605"/>
                      <wp:effectExtent l="0" t="0" r="0" b="0"/>
                      <wp:docPr id="7"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8" name="Rectangle 8"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9" name="Freeform 37"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63492DAD"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GpGqQgAAJE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">
                      <v:rect id="Rectangle 8"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" fillcolor="#2e74b5 [2404]" stroked="f" strokeweight="0"/>
                      <v:shape id="Freeform 37"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20612724" w14:textId="77777777" w:rsidR="00677555" w:rsidRPr="00890470" w:rsidRDefault="00677555" w:rsidP="00E028E4">
            <w:pPr>
              <w:outlineLvl w:val="2"/>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r w:rsidRPr="00417588">
              <w:rPr>
                <w:i/>
                <w:iCs/>
                <w:color w:val="595959" w:themeColor="text1" w:themeTint="A6"/>
                <w:sz w:val="16"/>
              </w:rPr>
              <w:t xml:space="preserve">Ecommerce as we know it today began in 1991. Ecommerce is defined as the ability to execute financial transactions electronically. The attraction to the consumer was the ease of buying products from your home at the click of a button. Customers can now conveniently browse through a wide variety of products at their leisure. In 2017, online sales accounted for 10.2% of all retail sales worldwide compared to 5.8% in 2013. This trend is expected to increase exponentially in the coming years. At the same time competition within the sector will intensify as more companies attempt to occupy market share. Our DSS enables comprehensive financial analysis of three industry leaders in the “Consumer to Consumer” sector of Ecommerce. It provides the investor with financial performance data and key indicators that predict share price movement.  </w:t>
            </w:r>
          </w:p>
        </w:tc>
      </w:tr>
    </w:tbl>
    <w:p w14:paraId="5F2F3D91" w14:textId="77777777" w:rsidR="00677555" w:rsidRDefault="00677555" w:rsidP="00677555"/>
    <w:p w14:paraId="3259DF02" w14:textId="77777777" w:rsidR="00677555" w:rsidRDefault="00677555" w:rsidP="00677555">
      <w:r>
        <w:t>Our DSS is useful to the potential investor because we have given information on the following.</w:t>
      </w:r>
    </w:p>
    <w:p w14:paraId="3CCD28D1" w14:textId="77777777" w:rsidR="00677555" w:rsidRDefault="00677555" w:rsidP="00677555">
      <w:pPr>
        <w:pStyle w:val="Heading2"/>
      </w:pPr>
      <w:r>
        <w:t>Profitability</w:t>
      </w:r>
    </w:p>
    <w:tbl>
      <w:tblPr>
        <w:tblStyle w:val="TipTable"/>
        <w:tblW w:w="5000" w:type="pct"/>
        <w:tblLook w:val="04A0" w:firstRow="1" w:lastRow="0" w:firstColumn="1" w:lastColumn="0" w:noHBand="0" w:noVBand="1"/>
        <w:tblDescription w:val="Layout table"/>
      </w:tblPr>
      <w:tblGrid>
        <w:gridCol w:w="577"/>
        <w:gridCol w:w="8783"/>
      </w:tblGrid>
      <w:tr w:rsidR="00677555" w14:paraId="075EBBBA" w14:textId="77777777" w:rsidTr="00E028E4">
        <w:tc>
          <w:tcPr>
            <w:cnfStyle w:val="001000000000" w:firstRow="0" w:lastRow="0" w:firstColumn="1" w:lastColumn="0" w:oddVBand="0" w:evenVBand="0" w:oddHBand="0" w:evenHBand="0" w:firstRowFirstColumn="0" w:firstRowLastColumn="0" w:lastRowFirstColumn="0" w:lastRowLastColumn="0"/>
            <w:tcW w:w="308" w:type="pct"/>
          </w:tcPr>
          <w:p w14:paraId="25A3B2A5" w14:textId="77777777" w:rsidR="00677555" w:rsidRDefault="00677555" w:rsidP="00E028E4">
            <w:r>
              <w:rPr>
                <w:noProof/>
                <w:lang w:eastAsia="en-US"/>
              </w:rPr>
              <mc:AlternateContent>
                <mc:Choice Requires="wpg">
                  <w:drawing>
                    <wp:inline distT="0" distB="0" distL="0" distR="0" wp14:anchorId="0F61931A" wp14:editId="2D54FB5A">
                      <wp:extent cx="141605" cy="141605"/>
                      <wp:effectExtent l="0" t="0" r="0" b="0"/>
                      <wp:docPr id="16"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7" name="Rectangle 17"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18" name="Freeform 1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2A10873E"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">
                      <v:rect id="Rectangle 17"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" fillcolor="#2e74b5 [2404]" stroked="f" strokeweight="0"/>
                      <v:shape id="Freeform 1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140919D1" w14:textId="77777777" w:rsidR="00677555" w:rsidRDefault="00677555" w:rsidP="00E028E4">
            <w:pPr>
              <w:outlineLvl w:val="2"/>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r w:rsidRPr="00417588">
              <w:rPr>
                <w:i/>
                <w:iCs/>
                <w:color w:val="595959" w:themeColor="text1" w:themeTint="A6"/>
                <w:sz w:val="16"/>
              </w:rPr>
              <w:t xml:space="preserve">Most of the time businesses are owned by a group of shareholders. The purpose of businesses is to create wealth for the owners. Information on the past and current profitability of a company gives a potential investor an insight into the degree of success in achieving this goal. </w:t>
            </w:r>
          </w:p>
          <w:p w14:paraId="3C303168" w14:textId="77777777" w:rsidR="00677555" w:rsidRPr="00417588" w:rsidRDefault="00677555" w:rsidP="00E028E4">
            <w:pPr>
              <w:outlineLvl w:val="2"/>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p>
          <w:p w14:paraId="1FE42B64" w14:textId="77777777" w:rsidR="00677555" w:rsidRDefault="00677555" w:rsidP="00E028E4">
            <w:pPr>
              <w:outlineLvl w:val="2"/>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r w:rsidRPr="00417588">
              <w:rPr>
                <w:i/>
                <w:iCs/>
                <w:color w:val="595959" w:themeColor="text1" w:themeTint="A6"/>
                <w:sz w:val="16"/>
              </w:rPr>
              <w:t xml:space="preserve">A key ratio to evaluate the profitability of a company is Return on Equity. It is a measure of financial performance calculated by dividing net income by shareholders' equity. ROEs of 15-20% are generally considered good. Another key factor determining to profitability of a company is Return on Assets. A company's return on assets (ROA) is calculated as the ratio of its net income </w:t>
            </w:r>
            <w:proofErr w:type="gramStart"/>
            <w:r w:rsidRPr="00417588">
              <w:rPr>
                <w:i/>
                <w:iCs/>
                <w:color w:val="595959" w:themeColor="text1" w:themeTint="A6"/>
                <w:sz w:val="16"/>
              </w:rPr>
              <w:t>in a given</w:t>
            </w:r>
            <w:proofErr w:type="gramEnd"/>
            <w:r w:rsidRPr="00417588">
              <w:rPr>
                <w:i/>
                <w:iCs/>
                <w:color w:val="595959" w:themeColor="text1" w:themeTint="A6"/>
                <w:sz w:val="16"/>
              </w:rPr>
              <w:t xml:space="preserve"> period to the total value of its assets. ROAs over 5% are generally considered good. Our DSS gives the investor these ratios and allows the investor to compare the values of all three companies.</w:t>
            </w:r>
          </w:p>
          <w:p w14:paraId="0F614F2F" w14:textId="77777777" w:rsidR="00677555" w:rsidRPr="00417588" w:rsidRDefault="00677555" w:rsidP="00E028E4">
            <w:pPr>
              <w:outlineLvl w:val="2"/>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p>
          <w:p w14:paraId="232765DD" w14:textId="77777777" w:rsidR="00677555" w:rsidRDefault="00677555" w:rsidP="00E028E4">
            <w:pPr>
              <w:outlineLvl w:val="2"/>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r w:rsidRPr="00417588">
              <w:rPr>
                <w:i/>
                <w:iCs/>
                <w:color w:val="595959" w:themeColor="text1" w:themeTint="A6"/>
                <w:sz w:val="16"/>
              </w:rPr>
              <w:t xml:space="preserve">Operating Margin and Profit Margin are also used to describe the profitability of a company. These values are calculated by dividing operating and net income respectively by sales revenue. Typically, an operating profit margin of a company should be compared to its industry or a benchmark index like the S&amp;P 500. For example, the average operating profit margin for the S&amp;P was roughly 11% for 2017. The DSS shows these ratios and allows a potential investor to compare this value to the other companies within the report. </w:t>
            </w:r>
          </w:p>
          <w:p w14:paraId="397B9412" w14:textId="77777777" w:rsidR="00677555" w:rsidRPr="00417588" w:rsidRDefault="00677555" w:rsidP="00E028E4">
            <w:pPr>
              <w:outlineLvl w:val="2"/>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p>
          <w:p w14:paraId="54EC46A3" w14:textId="77777777" w:rsidR="00677555" w:rsidRDefault="00677555" w:rsidP="00E028E4">
            <w:pPr>
              <w:pStyle w:val="TipText"/>
              <w:cnfStyle w:val="000000000000" w:firstRow="0" w:lastRow="0" w:firstColumn="0" w:lastColumn="0" w:oddVBand="0" w:evenVBand="0" w:oddHBand="0" w:evenHBand="0" w:firstRowFirstColumn="0" w:firstRowLastColumn="0" w:lastRowFirstColumn="0" w:lastRowLastColumn="0"/>
            </w:pPr>
            <w:r w:rsidRPr="00417588">
              <w:t>Our DSS displays the Gross Profit and EBITDA for all three companies (in billions of €). EBITDA, which stands for </w:t>
            </w:r>
            <w:r w:rsidRPr="00417588">
              <w:rPr>
                <w:b/>
                <w:bCs/>
              </w:rPr>
              <w:t>E</w:t>
            </w:r>
            <w:r w:rsidRPr="00417588">
              <w:t>arnings </w:t>
            </w:r>
            <w:r w:rsidRPr="00417588">
              <w:rPr>
                <w:b/>
                <w:bCs/>
              </w:rPr>
              <w:t>B</w:t>
            </w:r>
            <w:r w:rsidRPr="00417588">
              <w:t>efore </w:t>
            </w:r>
            <w:r w:rsidRPr="00417588">
              <w:rPr>
                <w:b/>
                <w:bCs/>
              </w:rPr>
              <w:t>I</w:t>
            </w:r>
            <w:r w:rsidRPr="00417588">
              <w:t>nterest, </w:t>
            </w:r>
            <w:r w:rsidRPr="00417588">
              <w:rPr>
                <w:b/>
                <w:bCs/>
              </w:rPr>
              <w:t>T</w:t>
            </w:r>
            <w:r w:rsidRPr="00417588">
              <w:t>axes, </w:t>
            </w:r>
            <w:r w:rsidRPr="00417588">
              <w:rPr>
                <w:b/>
                <w:bCs/>
              </w:rPr>
              <w:t>D</w:t>
            </w:r>
            <w:r w:rsidRPr="00417588">
              <w:t>epreciation, and </w:t>
            </w:r>
            <w:r w:rsidRPr="00417588">
              <w:rPr>
                <w:b/>
                <w:bCs/>
              </w:rPr>
              <w:t>A</w:t>
            </w:r>
            <w:r w:rsidRPr="00417588">
              <w:t xml:space="preserve">mortization, is a financial calculation that measures a company’s profitability before deductions that are often considered irrelevant in the </w:t>
            </w:r>
            <w:proofErr w:type="gramStart"/>
            <w:r w:rsidRPr="00417588">
              <w:t>decision making</w:t>
            </w:r>
            <w:proofErr w:type="gramEnd"/>
            <w:r w:rsidRPr="00417588">
              <w:t xml:space="preserve"> process. A relatively high EBITDA margin means that the business earnings are stable.</w:t>
            </w:r>
          </w:p>
        </w:tc>
      </w:tr>
    </w:tbl>
    <w:p w14:paraId="5854803F" w14:textId="77777777" w:rsidR="00677555" w:rsidRDefault="00677555" w:rsidP="00677555"/>
    <w:p w14:paraId="3CC8DB23" w14:textId="77777777" w:rsidR="00677555" w:rsidRDefault="00677555" w:rsidP="00677555">
      <w:pPr>
        <w:pStyle w:val="Heading2"/>
      </w:pPr>
      <w:r>
        <w:t>Efficiency</w:t>
      </w:r>
    </w:p>
    <w:tbl>
      <w:tblPr>
        <w:tblStyle w:val="TipTable"/>
        <w:tblW w:w="5000" w:type="pct"/>
        <w:tblLook w:val="04A0" w:firstRow="1" w:lastRow="0" w:firstColumn="1" w:lastColumn="0" w:noHBand="0" w:noVBand="1"/>
        <w:tblDescription w:val="Layout table"/>
      </w:tblPr>
      <w:tblGrid>
        <w:gridCol w:w="577"/>
        <w:gridCol w:w="8783"/>
      </w:tblGrid>
      <w:tr w:rsidR="00677555" w14:paraId="0DC085DF" w14:textId="77777777" w:rsidTr="00E028E4">
        <w:tc>
          <w:tcPr>
            <w:cnfStyle w:val="001000000000" w:firstRow="0" w:lastRow="0" w:firstColumn="1" w:lastColumn="0" w:oddVBand="0" w:evenVBand="0" w:oddHBand="0" w:evenHBand="0" w:firstRowFirstColumn="0" w:firstRowLastColumn="0" w:lastRowFirstColumn="0" w:lastRowLastColumn="0"/>
            <w:tcW w:w="308" w:type="pct"/>
          </w:tcPr>
          <w:p w14:paraId="008B96ED" w14:textId="77777777" w:rsidR="00677555" w:rsidRDefault="00677555" w:rsidP="00E028E4">
            <w:r>
              <w:rPr>
                <w:noProof/>
                <w:lang w:eastAsia="en-US"/>
              </w:rPr>
              <mc:AlternateContent>
                <mc:Choice Requires="wpg">
                  <w:drawing>
                    <wp:inline distT="0" distB="0" distL="0" distR="0" wp14:anchorId="303B7A4C" wp14:editId="74CF7DD6">
                      <wp:extent cx="141605" cy="141605"/>
                      <wp:effectExtent l="0" t="0" r="0" b="0"/>
                      <wp:docPr id="10"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1" name="Rectangle 11"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12" name="Freeform 5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27508D6E"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">
                      <v:rect id="Rectangle 11"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" fillcolor="#2e74b5 [2404]" stroked="f" strokeweight="0"/>
                      <v:shape id="Freeform 5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0629A0F9" w14:textId="77777777" w:rsidR="00677555" w:rsidRPr="00417588" w:rsidRDefault="00677555" w:rsidP="00E028E4">
            <w:pPr>
              <w:outlineLvl w:val="2"/>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r w:rsidRPr="00417588">
              <w:rPr>
                <w:i/>
                <w:iCs/>
                <w:color w:val="595959" w:themeColor="text1" w:themeTint="A6"/>
                <w:sz w:val="16"/>
              </w:rPr>
              <w:t xml:space="preserve">This measures the firm’s ability to use its assets and manages its liabilities effectively. It describes how efficiently a company is using the resources that are available to them. Efficiency is a vital characteristic of a competitive and successful business.  </w:t>
            </w:r>
          </w:p>
          <w:p w14:paraId="06111DA5" w14:textId="77777777" w:rsidR="00677555" w:rsidRPr="00417588" w:rsidRDefault="00677555" w:rsidP="00E028E4">
            <w:pPr>
              <w:outlineLvl w:val="2"/>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p>
          <w:p w14:paraId="59AAEFDB" w14:textId="77777777" w:rsidR="00677555" w:rsidRPr="00890470" w:rsidRDefault="00677555" w:rsidP="00E028E4">
            <w:pPr>
              <w:outlineLvl w:val="2"/>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r w:rsidRPr="00417588">
              <w:rPr>
                <w:i/>
                <w:iCs/>
                <w:color w:val="595959" w:themeColor="text1" w:themeTint="A6"/>
                <w:sz w:val="16"/>
              </w:rPr>
              <w:t xml:space="preserve">The efficiency of an C2C ecommerce business is based primarily on the user-friendly nature of their website, effective transportation of goods and ability to fulfil orders accurately. All three of these firms have succeeded in fulfilling these three criteria and this has resulted in their domination of the ecommerce market. </w:t>
            </w:r>
          </w:p>
        </w:tc>
      </w:tr>
    </w:tbl>
    <w:p w14:paraId="2DDC6DD7" w14:textId="77777777" w:rsidR="00677555" w:rsidRDefault="00677555" w:rsidP="00677555"/>
    <w:p w14:paraId="598D9BE0" w14:textId="77777777" w:rsidR="00677555" w:rsidRDefault="00677555" w:rsidP="00677555">
      <w:pPr>
        <w:pStyle w:val="Heading2"/>
        <w:numPr>
          <w:ilvl w:val="0"/>
          <w:numId w:val="0"/>
        </w:numPr>
      </w:pPr>
    </w:p>
    <w:p w14:paraId="7C6EA2EC" w14:textId="200E25DB" w:rsidR="00677555" w:rsidRDefault="00677555" w:rsidP="00677555">
      <w:pPr>
        <w:pStyle w:val="Heading2"/>
      </w:pPr>
      <w:r>
        <w:t>Gearing</w:t>
      </w:r>
    </w:p>
    <w:tbl>
      <w:tblPr>
        <w:tblStyle w:val="TipTable"/>
        <w:tblW w:w="5000" w:type="pct"/>
        <w:tblLook w:val="04A0" w:firstRow="1" w:lastRow="0" w:firstColumn="1" w:lastColumn="0" w:noHBand="0" w:noVBand="1"/>
        <w:tblDescription w:val="Layout table"/>
      </w:tblPr>
      <w:tblGrid>
        <w:gridCol w:w="577"/>
        <w:gridCol w:w="8783"/>
      </w:tblGrid>
      <w:tr w:rsidR="00677555" w14:paraId="38644842" w14:textId="77777777" w:rsidTr="00E028E4">
        <w:tc>
          <w:tcPr>
            <w:cnfStyle w:val="001000000000" w:firstRow="0" w:lastRow="0" w:firstColumn="1" w:lastColumn="0" w:oddVBand="0" w:evenVBand="0" w:oddHBand="0" w:evenHBand="0" w:firstRowFirstColumn="0" w:firstRowLastColumn="0" w:lastRowFirstColumn="0" w:lastRowLastColumn="0"/>
            <w:tcW w:w="308" w:type="pct"/>
          </w:tcPr>
          <w:p w14:paraId="3B6D456D" w14:textId="77777777" w:rsidR="00677555" w:rsidRDefault="00677555" w:rsidP="00E028E4">
            <w:r>
              <w:rPr>
                <w:noProof/>
                <w:lang w:eastAsia="en-US"/>
              </w:rPr>
              <mc:AlternateContent>
                <mc:Choice Requires="wpg">
                  <w:drawing>
                    <wp:inline distT="0" distB="0" distL="0" distR="0" wp14:anchorId="571B7ED7" wp14:editId="54DDE0EF">
                      <wp:extent cx="141605" cy="141605"/>
                      <wp:effectExtent l="0" t="0" r="0" b="0"/>
                      <wp:docPr id="13"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4" name="Rectangle 14"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15" name="Freeform 61"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7C97EE29"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FqprggAAJU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">
                      <v:rect id="Rectangle 14"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" fillcolor="#2e74b5 [2404]" stroked="f" strokeweight="0"/>
                      <v:shape id="Freeform 61"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6A0D2CA7" w14:textId="77777777" w:rsidR="00677555" w:rsidRDefault="00677555" w:rsidP="00E028E4">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r w:rsidRPr="00417588">
              <w:rPr>
                <w:i/>
                <w:iCs/>
                <w:color w:val="595959" w:themeColor="text1" w:themeTint="A6"/>
                <w:sz w:val="16"/>
              </w:rPr>
              <w:t>The level of gearing has an important effect on the degree of risk undertaken by the company. This is the relationship between the contribution to financing the business made by the owners of the company and others (in the form of loan/debt).</w:t>
            </w:r>
          </w:p>
          <w:p w14:paraId="1676FC81" w14:textId="77777777" w:rsidR="00677555" w:rsidRPr="00417588" w:rsidRDefault="00677555" w:rsidP="00E028E4">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p>
          <w:p w14:paraId="6DC1A1AC" w14:textId="77777777" w:rsidR="00677555" w:rsidRDefault="00677555" w:rsidP="00E028E4">
            <w:pPr>
              <w:pStyle w:val="TipText"/>
              <w:cnfStyle w:val="000000000000" w:firstRow="0" w:lastRow="0" w:firstColumn="0" w:lastColumn="0" w:oddVBand="0" w:evenVBand="0" w:oddHBand="0" w:evenHBand="0" w:firstRowFirstColumn="0" w:firstRowLastColumn="0" w:lastRowFirstColumn="0" w:lastRowLastColumn="0"/>
            </w:pPr>
            <w:r w:rsidRPr="00417588">
              <w:t xml:space="preserve">Each company’s CEO is displayed along with the year it was founded and current share price. Easy links to the firm’s Balance Sheet, Income Statement and Cashflow Statement are provided. The Market Capitalization, Total Debt and Debt/Equity ratio are given to the potential investor. Using these ratios and resources the investor can simply determine the level of gearing of each company. They can swiftly examine the capital structure of the firm and compare to the other two companies that our DSS is </w:t>
            </w:r>
            <w:r>
              <w:t>analyzing.</w:t>
            </w:r>
          </w:p>
        </w:tc>
      </w:tr>
    </w:tbl>
    <w:p w14:paraId="7A34E0B8" w14:textId="77777777" w:rsidR="00677555" w:rsidRDefault="00677555" w:rsidP="00677555"/>
    <w:p w14:paraId="599DDD64" w14:textId="77777777" w:rsidR="00677555" w:rsidRDefault="00677555" w:rsidP="00677555">
      <w:pPr>
        <w:pStyle w:val="Heading2"/>
      </w:pPr>
      <w:r>
        <w:t>Liquidity</w:t>
      </w:r>
    </w:p>
    <w:tbl>
      <w:tblPr>
        <w:tblStyle w:val="TipTable"/>
        <w:tblW w:w="5000" w:type="pct"/>
        <w:tblLook w:val="04A0" w:firstRow="1" w:lastRow="0" w:firstColumn="1" w:lastColumn="0" w:noHBand="0" w:noVBand="1"/>
        <w:tblDescription w:val="Layout table"/>
      </w:tblPr>
      <w:tblGrid>
        <w:gridCol w:w="577"/>
        <w:gridCol w:w="8783"/>
      </w:tblGrid>
      <w:tr w:rsidR="00677555" w14:paraId="20CF9339" w14:textId="77777777" w:rsidTr="00E028E4">
        <w:tc>
          <w:tcPr>
            <w:cnfStyle w:val="001000000000" w:firstRow="0" w:lastRow="0" w:firstColumn="1" w:lastColumn="0" w:oddVBand="0" w:evenVBand="0" w:oddHBand="0" w:evenHBand="0" w:firstRowFirstColumn="0" w:firstRowLastColumn="0" w:lastRowFirstColumn="0" w:lastRowLastColumn="0"/>
            <w:tcW w:w="308" w:type="pct"/>
          </w:tcPr>
          <w:p w14:paraId="18432A8F" w14:textId="77777777" w:rsidR="00677555" w:rsidRPr="00417588" w:rsidRDefault="00677555" w:rsidP="00E028E4">
            <w:pPr>
              <w:rPr>
                <w:i/>
                <w:iCs/>
                <w:color w:val="595959" w:themeColor="text1" w:themeTint="A6"/>
                <w:sz w:val="16"/>
              </w:rPr>
            </w:pPr>
            <w:r w:rsidRPr="00417588">
              <w:rPr>
                <w:i/>
                <w:iCs/>
                <w:color w:val="595959" w:themeColor="text1" w:themeTint="A6"/>
                <w:sz w:val="16"/>
              </w:rPr>
              <mc:AlternateContent>
                <mc:Choice Requires="wpg">
                  <w:drawing>
                    <wp:inline distT="0" distB="0" distL="0" distR="0" wp14:anchorId="5F0B2111" wp14:editId="490066C3">
                      <wp:extent cx="141605" cy="141605"/>
                      <wp:effectExtent l="0" t="0" r="0" b="0"/>
                      <wp:docPr id="62"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3" name="Rectangle 63"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64" name="Freeform 64"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3928A26F"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MUfrwgAAJU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">
                      <v:rect id="Rectangle 63"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" fillcolor="#2e74b5 [2404]" stroked="f" strokeweight="0"/>
                      <v:shape id="Freeform 64"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63C472A2" w14:textId="77777777" w:rsidR="00677555" w:rsidRDefault="00677555" w:rsidP="00E028E4">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r w:rsidRPr="00417588">
              <w:rPr>
                <w:i/>
                <w:iCs/>
                <w:color w:val="595959" w:themeColor="text1" w:themeTint="A6"/>
                <w:sz w:val="16"/>
              </w:rPr>
              <w:t xml:space="preserve">These ratios attempt to measure a company's ability to pay off its short-term debt obligations. It is vital that a company has </w:t>
            </w:r>
            <w:proofErr w:type="gramStart"/>
            <w:r w:rsidRPr="00417588">
              <w:rPr>
                <w:i/>
                <w:iCs/>
                <w:color w:val="595959" w:themeColor="text1" w:themeTint="A6"/>
                <w:sz w:val="16"/>
              </w:rPr>
              <w:t>sufficient</w:t>
            </w:r>
            <w:proofErr w:type="gramEnd"/>
            <w:r w:rsidRPr="00417588">
              <w:rPr>
                <w:i/>
                <w:iCs/>
                <w:color w:val="595959" w:themeColor="text1" w:themeTint="A6"/>
                <w:sz w:val="16"/>
              </w:rPr>
              <w:t xml:space="preserve"> liquid resources available to meet any and all maturing obligations in the future.</w:t>
            </w:r>
          </w:p>
          <w:p w14:paraId="026EA405" w14:textId="77777777" w:rsidR="00677555" w:rsidRPr="00417588" w:rsidRDefault="00677555" w:rsidP="00E028E4">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p>
          <w:p w14:paraId="69970E42" w14:textId="77777777" w:rsidR="00677555" w:rsidRDefault="00677555" w:rsidP="00E028E4">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r w:rsidRPr="00417588">
              <w:rPr>
                <w:i/>
                <w:iCs/>
                <w:color w:val="595959" w:themeColor="text1" w:themeTint="A6"/>
                <w:sz w:val="16"/>
              </w:rPr>
              <w:t>The DSS computes the Current Ratio for all three companies. It compares a firm's current assets to its current liabilities. This ratio helps the investor to understand how capable a company is of paying their short-term debts. It displays this ratio in the following format (</w:t>
            </w:r>
            <w:proofErr w:type="gramStart"/>
            <w:r w:rsidRPr="00417588">
              <w:rPr>
                <w:i/>
                <w:iCs/>
                <w:color w:val="595959" w:themeColor="text1" w:themeTint="A6"/>
                <w:sz w:val="16"/>
              </w:rPr>
              <w:t>Assets :</w:t>
            </w:r>
            <w:proofErr w:type="gramEnd"/>
            <w:r w:rsidRPr="00417588">
              <w:rPr>
                <w:i/>
                <w:iCs/>
                <w:color w:val="595959" w:themeColor="text1" w:themeTint="A6"/>
                <w:sz w:val="16"/>
              </w:rPr>
              <w:t xml:space="preserve"> Liabilities). Acceptable current ratios vary from industry to industry and are generally between 1.5 and 3 for healthy businesses. </w:t>
            </w:r>
          </w:p>
          <w:p w14:paraId="630AEDE4" w14:textId="77777777" w:rsidR="00677555" w:rsidRPr="00417588" w:rsidRDefault="00677555" w:rsidP="00E028E4">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p>
          <w:p w14:paraId="35553499" w14:textId="77777777" w:rsidR="00677555" w:rsidRPr="00890470" w:rsidRDefault="00677555" w:rsidP="00E028E4">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r w:rsidRPr="00417588">
              <w:rPr>
                <w:i/>
                <w:iCs/>
                <w:color w:val="595959" w:themeColor="text1" w:themeTint="A6"/>
                <w:sz w:val="16"/>
              </w:rPr>
              <w:t xml:space="preserve">The system also calculates the Quick Ratio of each company. This measures a company’s ability to extinguish its short-term liabilities using only its most liquid assets. A healthy enterprise will always keep this ratio at 1.0 or higher. A ratio of 2 </w:t>
            </w:r>
            <w:proofErr w:type="gramStart"/>
            <w:r w:rsidRPr="00417588">
              <w:rPr>
                <w:i/>
                <w:iCs/>
                <w:color w:val="595959" w:themeColor="text1" w:themeTint="A6"/>
                <w:sz w:val="16"/>
              </w:rPr>
              <w:t>is considered to be</w:t>
            </w:r>
            <w:proofErr w:type="gramEnd"/>
            <w:r w:rsidRPr="00417588">
              <w:rPr>
                <w:i/>
                <w:iCs/>
                <w:color w:val="595959" w:themeColor="text1" w:themeTint="A6"/>
                <w:sz w:val="16"/>
              </w:rPr>
              <w:t xml:space="preserve"> a comfortable financial position. </w:t>
            </w:r>
          </w:p>
        </w:tc>
      </w:tr>
    </w:tbl>
    <w:p w14:paraId="564FA9AD" w14:textId="77777777" w:rsidR="00677555" w:rsidRDefault="00677555" w:rsidP="00677555">
      <w:bookmarkStart w:id="0" w:name="_GoBack"/>
      <w:bookmarkEnd w:id="0"/>
    </w:p>
    <w:p w14:paraId="492D45FC" w14:textId="77777777" w:rsidR="00677555" w:rsidRDefault="00677555" w:rsidP="00677555">
      <w:pPr>
        <w:pStyle w:val="Heading2"/>
      </w:pPr>
      <w:r>
        <w:t xml:space="preserve">Investing </w:t>
      </w:r>
    </w:p>
    <w:tbl>
      <w:tblPr>
        <w:tblStyle w:val="TipTable"/>
        <w:tblW w:w="5000" w:type="pct"/>
        <w:tblLook w:val="04A0" w:firstRow="1" w:lastRow="0" w:firstColumn="1" w:lastColumn="0" w:noHBand="0" w:noVBand="1"/>
        <w:tblDescription w:val="Layout table"/>
      </w:tblPr>
      <w:tblGrid>
        <w:gridCol w:w="577"/>
        <w:gridCol w:w="8783"/>
      </w:tblGrid>
      <w:tr w:rsidR="00677555" w:rsidRPr="00417588" w14:paraId="4156AFB3" w14:textId="77777777" w:rsidTr="00E028E4">
        <w:tc>
          <w:tcPr>
            <w:cnfStyle w:val="001000000000" w:firstRow="0" w:lastRow="0" w:firstColumn="1" w:lastColumn="0" w:oddVBand="0" w:evenVBand="0" w:oddHBand="0" w:evenHBand="0" w:firstRowFirstColumn="0" w:firstRowLastColumn="0" w:lastRowFirstColumn="0" w:lastRowLastColumn="0"/>
            <w:tcW w:w="308" w:type="pct"/>
          </w:tcPr>
          <w:p w14:paraId="68E2C337" w14:textId="77777777" w:rsidR="00677555" w:rsidRDefault="00677555" w:rsidP="00E028E4">
            <w:r>
              <w:rPr>
                <w:noProof/>
                <w:lang w:eastAsia="en-US"/>
              </w:rPr>
              <mc:AlternateContent>
                <mc:Choice Requires="wpg">
                  <w:drawing>
                    <wp:inline distT="0" distB="0" distL="0" distR="0" wp14:anchorId="2F731BA9" wp14:editId="6DF8ED8C">
                      <wp:extent cx="141605" cy="141605"/>
                      <wp:effectExtent l="0" t="0" r="0" b="0"/>
                      <wp:docPr id="65"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6" name="Rectangle 66"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67" name="Freeform 67"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2B78DBE8"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">
                      <v:rect id="Rectangle 66"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" fillcolor="#2e74b5 [2404]" stroked="f" strokeweight="0"/>
                      <v:shape id="Freeform 67"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5E67F9AF" w14:textId="77777777" w:rsidR="00677555" w:rsidRDefault="00677555" w:rsidP="00E028E4">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r w:rsidRPr="00417588">
              <w:rPr>
                <w:i/>
                <w:iCs/>
                <w:color w:val="595959" w:themeColor="text1" w:themeTint="A6"/>
                <w:sz w:val="16"/>
              </w:rPr>
              <w:t>This summarizes the past performance of the shares from the perspective of a shareholder. The system allows the user to select the data they wish to use for the generated charts from a selection of open, high, low, close, adjacent close (all in relation to the stock price) and volume of stock.</w:t>
            </w:r>
          </w:p>
          <w:p w14:paraId="55E28D35" w14:textId="77777777" w:rsidR="00677555" w:rsidRPr="00417588" w:rsidRDefault="00677555" w:rsidP="00E028E4">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r w:rsidRPr="00417588">
              <w:rPr>
                <w:i/>
                <w:iCs/>
                <w:color w:val="595959" w:themeColor="text1" w:themeTint="A6"/>
                <w:sz w:val="16"/>
              </w:rPr>
              <w:t xml:space="preserve"> </w:t>
            </w:r>
          </w:p>
          <w:p w14:paraId="6F5013E6" w14:textId="77777777" w:rsidR="00677555" w:rsidRDefault="00677555" w:rsidP="00E028E4">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r w:rsidRPr="00417588">
              <w:rPr>
                <w:i/>
                <w:iCs/>
                <w:color w:val="595959" w:themeColor="text1" w:themeTint="A6"/>
                <w:sz w:val="16"/>
              </w:rPr>
              <w:t>The DSS provides pivot tables that display the sum of low, open and high of the share price for each equity. A graphical representation detailing the closing price of each company for the year of 2018 (so far). It also shows the volume of stock traded during the same period. A chart is presented which compares the volume of stock traded by each company. Finally, a chart showing the volatility of the selected share price over the period 22/08/2017 to 22/10/2018 is also shown.</w:t>
            </w:r>
          </w:p>
          <w:p w14:paraId="6E18631A" w14:textId="77777777" w:rsidR="00677555" w:rsidRPr="00417588" w:rsidRDefault="00677555" w:rsidP="00E028E4">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p>
          <w:p w14:paraId="389EC2B9" w14:textId="77777777" w:rsidR="00677555" w:rsidRPr="00417588" w:rsidRDefault="00677555" w:rsidP="00E028E4">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r w:rsidRPr="00417588">
              <w:rPr>
                <w:i/>
                <w:iCs/>
                <w:color w:val="595959" w:themeColor="text1" w:themeTint="A6"/>
                <w:sz w:val="16"/>
              </w:rPr>
              <w:t xml:space="preserve">The DSS provides simple statistics pertaining to the stocks we have examined. It details the average number of shares that have been traded. The maximum and minimum share price of the stocks are shown over the same period 22/08/2017 to 22/10/2018 are also shown. There is also information about the overall return, standard deviation and risk of the equity. </w:t>
            </w:r>
          </w:p>
          <w:p w14:paraId="3DA10ACC" w14:textId="77777777" w:rsidR="00677555" w:rsidRDefault="00677555" w:rsidP="00E028E4">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p>
          <w:p w14:paraId="66281AE9" w14:textId="77777777" w:rsidR="00677555" w:rsidRPr="00417588" w:rsidRDefault="00677555" w:rsidP="00E028E4">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r w:rsidRPr="00417588">
              <w:rPr>
                <w:i/>
                <w:iCs/>
                <w:color w:val="595959" w:themeColor="text1" w:themeTint="A6"/>
                <w:sz w:val="16"/>
              </w:rPr>
              <w:t xml:space="preserve">The Earnings per Share is a key indicator of a stock’s performance. The EPS describes the net income that is earned by an individual share. A high ratio implies a good investment. This displays that the company </w:t>
            </w:r>
            <w:proofErr w:type="gramStart"/>
            <w:r w:rsidRPr="00417588">
              <w:rPr>
                <w:i/>
                <w:iCs/>
                <w:color w:val="595959" w:themeColor="text1" w:themeTint="A6"/>
                <w:sz w:val="16"/>
              </w:rPr>
              <w:t>is capable of providing</w:t>
            </w:r>
            <w:proofErr w:type="gramEnd"/>
            <w:r w:rsidRPr="00417588">
              <w:rPr>
                <w:i/>
                <w:iCs/>
                <w:color w:val="595959" w:themeColor="text1" w:themeTint="A6"/>
                <w:sz w:val="16"/>
              </w:rPr>
              <w:t xml:space="preserve"> a large dividend for their investors. It shows that the company has a large amount of available revenue and is a profitable firm.</w:t>
            </w:r>
          </w:p>
          <w:p w14:paraId="2B9D3E94" w14:textId="77777777" w:rsidR="00677555" w:rsidRDefault="00677555" w:rsidP="00E028E4">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r w:rsidRPr="00417588">
              <w:rPr>
                <w:i/>
                <w:iCs/>
                <w:color w:val="595959" w:themeColor="text1" w:themeTint="A6"/>
                <w:sz w:val="16"/>
              </w:rPr>
              <w:t xml:space="preserve">The Diluted Earnings per Share is used to evaluate the quality of the company’s Earnings per Share. It is computed by the DSS for each company we examined. This </w:t>
            </w:r>
            <w:proofErr w:type="gramStart"/>
            <w:r w:rsidRPr="00417588">
              <w:rPr>
                <w:i/>
                <w:iCs/>
                <w:color w:val="595959" w:themeColor="text1" w:themeTint="A6"/>
                <w:sz w:val="16"/>
              </w:rPr>
              <w:t>takes into account</w:t>
            </w:r>
            <w:proofErr w:type="gramEnd"/>
            <w:r w:rsidRPr="00417588">
              <w:rPr>
                <w:i/>
                <w:iCs/>
                <w:color w:val="595959" w:themeColor="text1" w:themeTint="A6"/>
                <w:sz w:val="16"/>
              </w:rPr>
              <w:t xml:space="preserve"> any outstanding additional potential shares in the calculation for EPS. This is an important measure of a company’s financial health and their viability as a profitable investment. This calculation will almost always be lower than the basic Earnings per Share.  </w:t>
            </w:r>
          </w:p>
          <w:p w14:paraId="4A7676C0" w14:textId="77777777" w:rsidR="00677555" w:rsidRPr="00417588" w:rsidRDefault="00677555" w:rsidP="00E028E4">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r w:rsidRPr="00417588">
              <w:rPr>
                <w:i/>
                <w:iCs/>
                <w:color w:val="595959" w:themeColor="text1" w:themeTint="A6"/>
                <w:sz w:val="16"/>
              </w:rPr>
              <w:t xml:space="preserve"> </w:t>
            </w:r>
          </w:p>
          <w:p w14:paraId="3DB68C6D" w14:textId="77777777" w:rsidR="00677555" w:rsidRDefault="00677555" w:rsidP="00E028E4">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r w:rsidRPr="00417588">
              <w:rPr>
                <w:i/>
                <w:iCs/>
                <w:color w:val="595959" w:themeColor="text1" w:themeTint="A6"/>
                <w:sz w:val="16"/>
              </w:rPr>
              <w:t>Our DSS computes the Beta coefficient for each Amazon, Alibaba and eBay. Beta is a key measure of the </w:t>
            </w:r>
            <w:hyperlink r:id="rId7" w:history="1">
              <w:r w:rsidRPr="00417588">
                <w:rPr>
                  <w:i/>
                  <w:iCs/>
                  <w:color w:val="595959" w:themeColor="text1" w:themeTint="A6"/>
                  <w:sz w:val="16"/>
                </w:rPr>
                <w:t>volatility</w:t>
              </w:r>
            </w:hyperlink>
            <w:r w:rsidRPr="00417588">
              <w:rPr>
                <w:i/>
                <w:iCs/>
                <w:color w:val="595959" w:themeColor="text1" w:themeTint="A6"/>
                <w:sz w:val="16"/>
              </w:rPr>
              <w:t xml:space="preserve"> of a security or in comparison to the entire market as a benchmark. Beta is used in the </w:t>
            </w:r>
            <w:hyperlink r:id="rId8" w:history="1">
              <w:r w:rsidRPr="00417588">
                <w:rPr>
                  <w:i/>
                  <w:iCs/>
                  <w:color w:val="595959" w:themeColor="text1" w:themeTint="A6"/>
                  <w:sz w:val="16"/>
                </w:rPr>
                <w:t>capital asset pricing model</w:t>
              </w:r>
            </w:hyperlink>
            <w:r w:rsidRPr="00417588">
              <w:rPr>
                <w:i/>
                <w:iCs/>
                <w:color w:val="595959" w:themeColor="text1" w:themeTint="A6"/>
                <w:sz w:val="16"/>
              </w:rPr>
              <w:t>, which calculates the </w:t>
            </w:r>
            <w:hyperlink r:id="rId9" w:history="1">
              <w:r w:rsidRPr="00417588">
                <w:rPr>
                  <w:i/>
                  <w:iCs/>
                  <w:color w:val="595959" w:themeColor="text1" w:themeTint="A6"/>
                  <w:sz w:val="16"/>
                </w:rPr>
                <w:t>expected return</w:t>
              </w:r>
            </w:hyperlink>
            <w:r w:rsidRPr="00417588">
              <w:rPr>
                <w:i/>
                <w:iCs/>
                <w:color w:val="595959" w:themeColor="text1" w:themeTint="A6"/>
                <w:sz w:val="16"/>
              </w:rPr>
              <w:t xml:space="preserve"> of an asset based on its beta and expected market returns. The Beta reflects the tendency of a security's returns to respond to swings in the market. </w:t>
            </w:r>
          </w:p>
          <w:p w14:paraId="1F3601EC" w14:textId="77777777" w:rsidR="00677555" w:rsidRPr="00417588" w:rsidRDefault="00677555" w:rsidP="00E028E4">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p>
          <w:p w14:paraId="75F489C8" w14:textId="77777777" w:rsidR="00677555" w:rsidRPr="00890470" w:rsidRDefault="00677555" w:rsidP="00E028E4">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16"/>
              </w:rPr>
            </w:pPr>
            <w:r w:rsidRPr="00417588">
              <w:rPr>
                <w:i/>
                <w:iCs/>
                <w:color w:val="595959" w:themeColor="text1" w:themeTint="A6"/>
                <w:sz w:val="16"/>
              </w:rPr>
              <w:t>If a stock has a beta of 1.00, it indicates that its price is exactly correlated with the market. A beta of less than 1.00 means that the security is theoretically less volatile (has less systematic risk) than the market. A beta that is greater than 1.00 indicates that the security's price is theoretically more volatile (has more systematic risk) than the market. The investor can compare the Beta of the three equities with each other.</w:t>
            </w:r>
          </w:p>
        </w:tc>
      </w:tr>
    </w:tbl>
    <w:p w14:paraId="3940F727" w14:textId="6E34AE06" w:rsidR="00677555" w:rsidRDefault="00677555"/>
    <w:p w14:paraId="27E524E6" w14:textId="77777777" w:rsidR="00677555" w:rsidRDefault="00677555" w:rsidP="00677555">
      <w:pPr>
        <w:pStyle w:val="Heading2"/>
      </w:pPr>
      <w:r>
        <w:t>References</w:t>
      </w:r>
    </w:p>
    <w:p w14:paraId="1CC55DC1" w14:textId="77777777" w:rsidR="00677555" w:rsidRDefault="00677555" w:rsidP="00677555">
      <w:pPr>
        <w:pStyle w:val="NormalWeb"/>
      </w:pPr>
      <w:r>
        <w:t xml:space="preserve">2021, E. (2018). </w:t>
      </w:r>
      <w:r>
        <w:rPr>
          <w:i/>
          <w:iCs/>
        </w:rPr>
        <w:t>United States: e-commerce share of retail sales 2021 | Statistic</w:t>
      </w:r>
      <w:r>
        <w:t>. [online] Statista. Available at: https://www.statista.com/statistics/379112/e-commerce-share-of-retail-sales-in-us/ [Accessed 15 Nov. 2018].</w:t>
      </w:r>
    </w:p>
    <w:p w14:paraId="5AAA728E" w14:textId="77777777" w:rsidR="00677555" w:rsidRDefault="00677555" w:rsidP="00677555">
      <w:pPr>
        <w:pStyle w:val="NormalWeb"/>
      </w:pPr>
      <w:r>
        <w:t xml:space="preserve">Finance.yahoo.com. (2018). </w:t>
      </w:r>
      <w:r>
        <w:rPr>
          <w:i/>
          <w:iCs/>
        </w:rPr>
        <w:t>Yahoo is now part of Oath</w:t>
      </w:r>
      <w:r>
        <w:t>. [online] Available at: https://finance.yahoo.com/quote/AMZN?p=AMZN&amp;.tsrc=fin-srch [Accessed 26 Oct. 2018].</w:t>
      </w:r>
    </w:p>
    <w:p w14:paraId="57F98953" w14:textId="77777777" w:rsidR="00677555" w:rsidRDefault="00677555" w:rsidP="00677555">
      <w:pPr>
        <w:pStyle w:val="NormalWeb"/>
      </w:pPr>
      <w:r>
        <w:t xml:space="preserve">Finance.yahoo.com. (2018). </w:t>
      </w:r>
      <w:r>
        <w:rPr>
          <w:i/>
          <w:iCs/>
        </w:rPr>
        <w:t>Yahoo is now part of Oath</w:t>
      </w:r>
      <w:r>
        <w:t>. [online] Available at: https://finance.yahoo.com/quote/BABA?p=BABA&amp;.tsrc=fin-srch [Accessed 26 Oct. 2018].</w:t>
      </w:r>
    </w:p>
    <w:p w14:paraId="1B1629E5" w14:textId="77777777" w:rsidR="00677555" w:rsidRDefault="00677555" w:rsidP="00677555">
      <w:pPr>
        <w:pStyle w:val="NormalWeb"/>
      </w:pPr>
      <w:r>
        <w:t xml:space="preserve">Finance.yahoo.com. (2018). </w:t>
      </w:r>
      <w:r>
        <w:rPr>
          <w:i/>
          <w:iCs/>
        </w:rPr>
        <w:t>Yahoo is now part of Oath</w:t>
      </w:r>
      <w:r>
        <w:t>. [online] Available at: https://finance.yahoo.com/quote/EBAY?p=EBAY&amp;.tsrc=fin-srch [Accessed 26 Oct. 2018].</w:t>
      </w:r>
    </w:p>
    <w:p w14:paraId="3C51E985" w14:textId="77777777" w:rsidR="00677555" w:rsidRDefault="00677555" w:rsidP="00677555">
      <w:pPr>
        <w:pStyle w:val="NormalWeb"/>
      </w:pPr>
      <w:r>
        <w:t xml:space="preserve">Staff, I. (2018). </w:t>
      </w:r>
      <w:r>
        <w:rPr>
          <w:i/>
          <w:iCs/>
        </w:rPr>
        <w:t>Efficiency</w:t>
      </w:r>
      <w:r>
        <w:t>. [online] Investopedia. Available at: https://www.investopedia.com/terms/e/efficiency.asp [Accessed 15 Nov. 2018].</w:t>
      </w:r>
    </w:p>
    <w:p w14:paraId="2D78570E" w14:textId="77777777" w:rsidR="00677555" w:rsidRDefault="00677555" w:rsidP="00677555">
      <w:pPr>
        <w:pStyle w:val="NormalWeb"/>
      </w:pPr>
      <w:r>
        <w:t xml:space="preserve">Staff, I. (2018). </w:t>
      </w:r>
      <w:r>
        <w:rPr>
          <w:i/>
          <w:iCs/>
        </w:rPr>
        <w:t>Profitability Ratios</w:t>
      </w:r>
      <w:r>
        <w:t>. [online] Investopedia. Available at: https://www.investopedia.com/terms/p/profitabilityratios.asp [Accessed 4 Nov. 2018].</w:t>
      </w:r>
    </w:p>
    <w:p w14:paraId="4F205EE4" w14:textId="77777777" w:rsidR="00677555" w:rsidRDefault="00677555"/>
    <w:sectPr w:rsidR="00677555" w:rsidSect="009477C7">
      <w:headerReference w:type="default" r:id="rId10"/>
      <w:footerReference w:type="default" r:id="rId11"/>
      <w:pgSz w:w="12240" w:h="15840" w:code="1"/>
      <w:pgMar w:top="1440" w:right="1440" w:bottom="1440" w:left="1440" w:header="720" w:footer="86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5FD385" w14:textId="77777777" w:rsidR="00F4554F" w:rsidRDefault="00F4554F">
      <w:pPr>
        <w:spacing w:after="0" w:line="240" w:lineRule="auto"/>
      </w:pPr>
      <w:r>
        <w:separator/>
      </w:r>
    </w:p>
  </w:endnote>
  <w:endnote w:type="continuationSeparator" w:id="0">
    <w:p w14:paraId="317E9C6C" w14:textId="77777777" w:rsidR="00F4554F" w:rsidRDefault="00F45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EB39C0" w14:textId="77777777" w:rsidR="00AF0E4D" w:rsidRDefault="00AF0E4D">
    <w:pPr>
      <w:pStyle w:val="Header"/>
      <w:pBdr>
        <w:top w:val="single" w:sz="6" w:space="10" w:color="5B9BD5" w:themeColor="accent1"/>
      </w:pBdr>
      <w:tabs>
        <w:tab w:val="clear" w:pos="4680"/>
        <w:tab w:val="clear" w:pos="9360"/>
      </w:tabs>
      <w:spacing w:before="240"/>
      <w:jc w:val="center"/>
      <w:rPr>
        <w:color w:val="5B9BD5" w:themeColor="accent1"/>
      </w:rPr>
    </w:pPr>
    <w:r>
      <w:rPr>
        <w:noProof/>
        <w:color w:val="5B9BD5" w:themeColor="accent1"/>
      </w:rPr>
      <w:drawing>
        <wp:inline distT="0" distB="0" distL="0" distR="0" wp14:anchorId="1F1346CE" wp14:editId="41900E53">
          <wp:extent cx="438912" cy="276973"/>
          <wp:effectExtent l="0" t="0" r="0" b="889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63FCC8CC" w14:textId="241D58FA" w:rsidR="001E042A" w:rsidRDefault="001E042A" w:rsidP="00EB58E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ABCD9B" w14:textId="77777777" w:rsidR="00F4554F" w:rsidRDefault="00F4554F">
      <w:pPr>
        <w:spacing w:after="0" w:line="240" w:lineRule="auto"/>
      </w:pPr>
      <w:r>
        <w:separator/>
      </w:r>
    </w:p>
  </w:footnote>
  <w:footnote w:type="continuationSeparator" w:id="0">
    <w:p w14:paraId="3A286584" w14:textId="77777777" w:rsidR="00F4554F" w:rsidRDefault="00F455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2B30E3" w14:textId="2037809F" w:rsidR="00AF0E4D" w:rsidRDefault="00AF0E4D">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C4E1D0C" wp14:editId="2BBCFB33">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34D0CB" w14:textId="77777777" w:rsidR="00AF0E4D" w:rsidRDefault="00AF0E4D">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4E1D0C" id="Group 158" o:spid="_x0000_s103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">
              <v:group id="Group 159" o:spid="_x0000_s103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5b9bd5 [3204]" stroked="f" strokeweight="1pt">
                  <v:stroke joinstyle="miter"/>
                  <v:path arrowok="t" o:connecttype="custom" o:connectlocs="0,0;1463040,0;910508,376493;0,1014984;0,0" o:connectangles="0,0,0,0,0"/>
                </v:shape>
                <v:rect id="Rectangle 162" o:spid="_x0000_s104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4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5234D0CB" w14:textId="77777777" w:rsidR="00AF0E4D" w:rsidRDefault="00AF0E4D">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2E74B5" w:themeColor="accent1" w:themeShade="BF"/>
      </w:rPr>
    </w:lvl>
    <w:lvl w:ilvl="1">
      <w:start w:val="1"/>
      <w:numFmt w:val="decimal"/>
      <w:lvlText w:val="%2."/>
      <w:lvlJc w:val="left"/>
      <w:pPr>
        <w:ind w:left="1440" w:hanging="360"/>
      </w:pPr>
      <w:rPr>
        <w:rFonts w:hint="default"/>
        <w:color w:val="2E74B5" w:themeColor="accent1" w:themeShade="BF"/>
      </w:rPr>
    </w:lvl>
    <w:lvl w:ilvl="2">
      <w:start w:val="1"/>
      <w:numFmt w:val="decimal"/>
      <w:lvlText w:val="%3."/>
      <w:lvlJc w:val="right"/>
      <w:pPr>
        <w:ind w:left="2160" w:hanging="180"/>
      </w:pPr>
      <w:rPr>
        <w:rFonts w:hint="default"/>
        <w:color w:val="2E74B5" w:themeColor="accent1" w:themeShade="BF"/>
      </w:rPr>
    </w:lvl>
    <w:lvl w:ilvl="3">
      <w:start w:val="1"/>
      <w:numFmt w:val="decimal"/>
      <w:lvlText w:val="%4."/>
      <w:lvlJc w:val="left"/>
      <w:pPr>
        <w:ind w:left="2880" w:hanging="360"/>
      </w:pPr>
      <w:rPr>
        <w:rFonts w:hint="default"/>
        <w:color w:val="2E74B5" w:themeColor="accent1" w:themeShade="BF"/>
      </w:rPr>
    </w:lvl>
    <w:lvl w:ilvl="4">
      <w:start w:val="1"/>
      <w:numFmt w:val="decimal"/>
      <w:lvlText w:val="%5."/>
      <w:lvlJc w:val="left"/>
      <w:pPr>
        <w:ind w:left="3600" w:hanging="360"/>
      </w:pPr>
      <w:rPr>
        <w:rFonts w:hint="default"/>
        <w:color w:val="2E74B5" w:themeColor="accent1" w:themeShade="BF"/>
      </w:rPr>
    </w:lvl>
    <w:lvl w:ilvl="5">
      <w:start w:val="1"/>
      <w:numFmt w:val="decimal"/>
      <w:lvlText w:val="%6."/>
      <w:lvlJc w:val="right"/>
      <w:pPr>
        <w:ind w:left="4320" w:hanging="180"/>
      </w:pPr>
      <w:rPr>
        <w:rFonts w:hint="default"/>
        <w:color w:val="2E74B5" w:themeColor="accent1" w:themeShade="BF"/>
      </w:rPr>
    </w:lvl>
    <w:lvl w:ilvl="6">
      <w:start w:val="1"/>
      <w:numFmt w:val="decimal"/>
      <w:lvlText w:val="%7."/>
      <w:lvlJc w:val="left"/>
      <w:pPr>
        <w:ind w:left="5040" w:hanging="360"/>
      </w:pPr>
      <w:rPr>
        <w:rFonts w:hint="default"/>
        <w:color w:val="2E74B5" w:themeColor="accent1" w:themeShade="BF"/>
      </w:rPr>
    </w:lvl>
    <w:lvl w:ilvl="7">
      <w:start w:val="1"/>
      <w:numFmt w:val="decimal"/>
      <w:lvlText w:val="%8."/>
      <w:lvlJc w:val="left"/>
      <w:pPr>
        <w:ind w:left="5760" w:hanging="360"/>
      </w:pPr>
      <w:rPr>
        <w:rFonts w:hint="default"/>
        <w:color w:val="2E74B5" w:themeColor="accent1" w:themeShade="BF"/>
      </w:rPr>
    </w:lvl>
    <w:lvl w:ilvl="8">
      <w:start w:val="1"/>
      <w:numFmt w:val="decimal"/>
      <w:lvlText w:val="%9."/>
      <w:lvlJc w:val="right"/>
      <w:pPr>
        <w:ind w:left="6480" w:hanging="180"/>
      </w:pPr>
      <w:rPr>
        <w:rFonts w:hint="default"/>
        <w:color w:val="2E74B5" w:themeColor="accent1" w:themeShade="BF"/>
      </w:rPr>
    </w:lvl>
  </w:abstractNum>
  <w:abstractNum w:abstractNumId="12"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num w:numId="1">
    <w:abstractNumId w:val="9"/>
  </w:num>
  <w:num w:numId="2">
    <w:abstractNumId w:val="12"/>
  </w:num>
  <w:num w:numId="3">
    <w:abstractNumId w:val="12"/>
    <w:lvlOverride w:ilvl="0">
      <w:startOverride w:val="1"/>
    </w:lvlOverride>
  </w:num>
  <w:num w:numId="4">
    <w:abstractNumId w:val="10"/>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num>
  <w:num w:numId="16">
    <w:abstractNumId w:val="10"/>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636"/>
    <w:rsid w:val="0000074F"/>
    <w:rsid w:val="000264EB"/>
    <w:rsid w:val="00082090"/>
    <w:rsid w:val="00083B37"/>
    <w:rsid w:val="000A0612"/>
    <w:rsid w:val="000B5F3E"/>
    <w:rsid w:val="000C2800"/>
    <w:rsid w:val="00104F12"/>
    <w:rsid w:val="001A728E"/>
    <w:rsid w:val="001E042A"/>
    <w:rsid w:val="00204359"/>
    <w:rsid w:val="00225505"/>
    <w:rsid w:val="0024537E"/>
    <w:rsid w:val="002662F3"/>
    <w:rsid w:val="003312ED"/>
    <w:rsid w:val="00367C3B"/>
    <w:rsid w:val="003C1558"/>
    <w:rsid w:val="003D2268"/>
    <w:rsid w:val="003E0233"/>
    <w:rsid w:val="004018C1"/>
    <w:rsid w:val="004162DA"/>
    <w:rsid w:val="004727F4"/>
    <w:rsid w:val="004A0A8D"/>
    <w:rsid w:val="004E6ACF"/>
    <w:rsid w:val="00503F25"/>
    <w:rsid w:val="00575B92"/>
    <w:rsid w:val="00583D0D"/>
    <w:rsid w:val="005D4DC9"/>
    <w:rsid w:val="005F7999"/>
    <w:rsid w:val="00607AF9"/>
    <w:rsid w:val="00626EDA"/>
    <w:rsid w:val="00677555"/>
    <w:rsid w:val="006D7FF8"/>
    <w:rsid w:val="007031E7"/>
    <w:rsid w:val="00704472"/>
    <w:rsid w:val="00761D10"/>
    <w:rsid w:val="00773261"/>
    <w:rsid w:val="00791457"/>
    <w:rsid w:val="00795225"/>
    <w:rsid w:val="007E3E38"/>
    <w:rsid w:val="007F372E"/>
    <w:rsid w:val="008268D4"/>
    <w:rsid w:val="00832C50"/>
    <w:rsid w:val="00872497"/>
    <w:rsid w:val="008B5B0E"/>
    <w:rsid w:val="008D5E06"/>
    <w:rsid w:val="008D6D77"/>
    <w:rsid w:val="009477C7"/>
    <w:rsid w:val="00954BFF"/>
    <w:rsid w:val="009A148A"/>
    <w:rsid w:val="00A8643D"/>
    <w:rsid w:val="00AA316B"/>
    <w:rsid w:val="00AF0E4D"/>
    <w:rsid w:val="00AF3952"/>
    <w:rsid w:val="00B363FB"/>
    <w:rsid w:val="00B75E52"/>
    <w:rsid w:val="00BB11C3"/>
    <w:rsid w:val="00BC1FD2"/>
    <w:rsid w:val="00C92C41"/>
    <w:rsid w:val="00CB3225"/>
    <w:rsid w:val="00CD0157"/>
    <w:rsid w:val="00D24F62"/>
    <w:rsid w:val="00D42143"/>
    <w:rsid w:val="00D57E3E"/>
    <w:rsid w:val="00D72181"/>
    <w:rsid w:val="00DB24CB"/>
    <w:rsid w:val="00DE7636"/>
    <w:rsid w:val="00DF5013"/>
    <w:rsid w:val="00E601DD"/>
    <w:rsid w:val="00E9640A"/>
    <w:rsid w:val="00EB58EF"/>
    <w:rsid w:val="00EE03F7"/>
    <w:rsid w:val="00F10E05"/>
    <w:rsid w:val="00F1586E"/>
    <w:rsid w:val="00F4554F"/>
    <w:rsid w:val="00F50CA3"/>
    <w:rsid w:val="00F65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373A5D"/>
  <w15:chartTrackingRefBased/>
  <w15:docId w15:val="{49724B91-FEC5-FB48-87D6-0AC9A691B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042A"/>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rPr>
  </w:style>
  <w:style w:type="paragraph" w:styleId="Heading2">
    <w:name w:val="heading 2"/>
    <w:basedOn w:val="Normal"/>
    <w:next w:val="Normal"/>
    <w:link w:val="Heading2Char"/>
    <w:uiPriority w:val="9"/>
    <w:unhideWhenUsed/>
    <w:qFormat/>
    <w:rsid w:val="008D5E06"/>
    <w:pPr>
      <w:keepNext/>
      <w:keepLines/>
      <w:numPr>
        <w:numId w:val="4"/>
      </w:numPr>
      <w:spacing w:before="360" w:after="120" w:line="240" w:lineRule="auto"/>
      <w:outlineLvl w:val="1"/>
    </w:pPr>
    <w:rPr>
      <w:b/>
      <w:bCs/>
      <w:color w:val="2E74B5" w:themeColor="accent1" w:themeShade="BF"/>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leChar">
    <w:name w:val="Title Char"/>
    <w:basedOn w:val="DefaultParagraphFont"/>
    <w:link w:val="Title"/>
    <w:uiPriority w:val="10"/>
    <w:rsid w:val="008D6D77"/>
    <w:rPr>
      <w:rFonts w:asciiTheme="majorHAnsi" w:eastAsiaTheme="majorEastAsia" w:hAnsiTheme="majorHAnsi"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8D5E06"/>
    <w:pPr>
      <w:numPr>
        <w:ilvl w:val="1"/>
      </w:numPr>
      <w:pBdr>
        <w:left w:val="double" w:sz="18" w:space="4" w:color="1F4E79" w:themeColor="accent1" w:themeShade="80"/>
      </w:pBdr>
      <w:spacing w:before="80" w:after="0" w:line="280" w:lineRule="exact"/>
    </w:pPr>
    <w:rPr>
      <w:b/>
      <w:bCs/>
      <w:color w:val="2E74B5" w:themeColor="accent1" w:themeShade="BF"/>
      <w:sz w:val="24"/>
    </w:rPr>
  </w:style>
  <w:style w:type="character" w:customStyle="1" w:styleId="SubtitleChar">
    <w:name w:val="Subtitle Char"/>
    <w:basedOn w:val="DefaultParagraphFont"/>
    <w:link w:val="Subtitle"/>
    <w:uiPriority w:val="11"/>
    <w:rsid w:val="008D5E06"/>
    <w:rPr>
      <w:b/>
      <w:bCs/>
      <w:color w:val="2E74B5" w:themeColor="accent1" w:themeShade="BF"/>
      <w:sz w:val="24"/>
    </w:rPr>
  </w:style>
  <w:style w:type="character" w:customStyle="1" w:styleId="Heading1Char">
    <w:name w:val="Heading 1 Char"/>
    <w:basedOn w:val="DefaultParagraphFont"/>
    <w:link w:val="Heading1"/>
    <w:uiPriority w:val="9"/>
    <w:rPr>
      <w:b/>
      <w:bCs/>
      <w:caps/>
      <w:color w:val="1F4E79" w:themeColor="accent1" w:themeShade="8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19"/>
    <w:rsid w:val="008D5E06"/>
    <w:pPr>
      <w:spacing w:after="160" w:line="264" w:lineRule="auto"/>
      <w:ind w:right="576"/>
    </w:pPr>
    <w:rPr>
      <w:i/>
      <w:iCs/>
      <w:color w:val="595959" w:themeColor="text1" w:themeTint="A6"/>
      <w:sz w:val="16"/>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8D5E06"/>
    <w:rPr>
      <w:b/>
      <w:bCs/>
      <w:color w:val="2E74B5" w:themeColor="accent1" w:themeShade="BF"/>
      <w:sz w:val="24"/>
    </w:rPr>
  </w:style>
  <w:style w:type="paragraph" w:styleId="ListBullet">
    <w:name w:val="List Bullet"/>
    <w:basedOn w:val="Normal"/>
    <w:uiPriority w:val="1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1E042A"/>
    <w:pPr>
      <w:spacing w:before="200" w:after="0" w:line="240" w:lineRule="auto"/>
      <w:ind w:left="-216"/>
      <w:contextualSpacing/>
    </w:pPr>
    <w:rPr>
      <w:rFonts w:asciiTheme="majorHAnsi" w:eastAsiaTheme="majorEastAsia" w:hAnsiTheme="majorHAnsi" w:cstheme="majorBidi"/>
      <w:noProof/>
      <w:color w:val="1F4E79" w:themeColor="accent1" w:themeShade="80"/>
      <w:sz w:val="20"/>
    </w:rPr>
  </w:style>
  <w:style w:type="character" w:customStyle="1" w:styleId="FooterChar">
    <w:name w:val="Footer Char"/>
    <w:basedOn w:val="DefaultParagraphFont"/>
    <w:link w:val="Footer"/>
    <w:uiPriority w:val="99"/>
    <w:rsid w:val="001E042A"/>
    <w:rPr>
      <w:rFonts w:asciiTheme="majorHAnsi" w:eastAsiaTheme="majorEastAsia" w:hAnsiTheme="majorHAnsi"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2E74B5"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2E74B5"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semiHidden/>
    <w:rsid w:val="008D5E06"/>
    <w:rPr>
      <w:i/>
      <w:iCs/>
      <w:color w:val="2E74B5" w:themeColor="accent1" w:themeShade="BF"/>
    </w:rPr>
  </w:style>
  <w:style w:type="character" w:styleId="IntenseReference">
    <w:name w:val="Intense Reference"/>
    <w:basedOn w:val="DefaultParagraphFont"/>
    <w:uiPriority w:val="32"/>
    <w:semiHidden/>
    <w:unhideWhenUsed/>
    <w:qFormat/>
    <w:rsid w:val="008D5E06"/>
    <w:rPr>
      <w:b/>
      <w:bCs/>
      <w:caps w:val="0"/>
      <w:smallCaps/>
      <w:color w:val="2E74B5" w:themeColor="accent1" w:themeShade="BF"/>
      <w:spacing w:val="5"/>
    </w:rPr>
  </w:style>
  <w:style w:type="paragraph" w:styleId="BlockText">
    <w:name w:val="Block Text"/>
    <w:basedOn w:val="Normal"/>
    <w:uiPriority w:val="99"/>
    <w:semiHidden/>
    <w:unhideWhenUsed/>
    <w:rsid w:val="008D5E06"/>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Hyperlink">
    <w:name w:val="Hyperlink"/>
    <w:basedOn w:val="DefaultParagraphFont"/>
    <w:uiPriority w:val="99"/>
    <w:semiHidden/>
    <w:unhideWhenUsed/>
    <w:rsid w:val="008D5E06"/>
    <w:rPr>
      <w:color w:val="D7230D"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rsid w:val="00704472"/>
    <w:pPr>
      <w:numPr>
        <w:numId w:val="15"/>
      </w:numPr>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7E3E38"/>
    <w:pPr>
      <w:spacing w:after="0" w:line="240" w:lineRule="auto"/>
    </w:pPr>
    <w:rPr>
      <w:rFonts w:eastAsiaTheme="minorEastAsia"/>
      <w:color w:val="auto"/>
      <w:sz w:val="22"/>
      <w:szCs w:val="22"/>
      <w:lang w:eastAsia="en-US"/>
    </w:rPr>
  </w:style>
  <w:style w:type="character" w:customStyle="1" w:styleId="NoSpacingChar">
    <w:name w:val="No Spacing Char"/>
    <w:basedOn w:val="DefaultParagraphFont"/>
    <w:link w:val="NoSpacing"/>
    <w:uiPriority w:val="1"/>
    <w:rsid w:val="007E3E38"/>
    <w:rPr>
      <w:rFonts w:eastAsiaTheme="minorEastAsia"/>
      <w:color w:val="auto"/>
      <w:sz w:val="22"/>
      <w:szCs w:val="22"/>
      <w:lang w:eastAsia="en-US"/>
    </w:rPr>
  </w:style>
  <w:style w:type="paragraph" w:styleId="NormalWeb">
    <w:name w:val="Normal (Web)"/>
    <w:basedOn w:val="Normal"/>
    <w:uiPriority w:val="99"/>
    <w:semiHidden/>
    <w:unhideWhenUsed/>
    <w:rsid w:val="00677555"/>
    <w:pPr>
      <w:spacing w:before="100" w:beforeAutospacing="1" w:after="100" w:afterAutospacing="1" w:line="240" w:lineRule="auto"/>
    </w:pPr>
    <w:rPr>
      <w:rFonts w:ascii="Times New Roman" w:eastAsia="Times New Roman" w:hAnsi="Times New Roman" w:cs="Times New Roman"/>
      <w:color w:val="auto"/>
      <w:sz w:val="24"/>
      <w:szCs w:val="24"/>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c/capm.as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nvestopedia.com/terms/v/volatility.as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investopedia.com/terms/e/expectedreturn.asp"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2385</Words>
  <Characters>13601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DSS Assignment 2018/2019: MIS30080 – Info management for actuaries.</vt:lpstr>
    </vt:vector>
  </TitlesOfParts>
  <Company/>
  <LinksUpToDate>false</LinksUpToDate>
  <CharactersWithSpaces>15955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DSS Assignment 2018/2019: MIS30080 – Info management for actuaries.</dc:title>
  <dc:subject>Companies: Amazon, Alibaba, eBay</dc:subject>
  <dc:creator>Thomas O Shea</dc:creator>
  <cp:lastModifiedBy>Octavian Rosca</cp:lastModifiedBy>
  <cp:revision>2</cp:revision>
  <dcterms:created xsi:type="dcterms:W3CDTF">2018-11-15T22:30:00Z</dcterms:created>
  <dcterms:modified xsi:type="dcterms:W3CDTF">2018-11-15T22:30:00Z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2018-06-11T10:18:00.5562380Z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