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D4ED8"/>
          <w:sz w:val="52"/>
        </w:rPr>
        <w:t>赛博老爸AI学院</w:t>
      </w:r>
    </w:p>
    <w:p>
      <w:pPr>
        <w:jc w:val="center"/>
      </w:pPr>
      <w:r>
        <w:rPr>
          <w:rFonts w:ascii="Microsoft YaHei" w:hAnsi="Microsoft YaHei" w:eastAsia="Microsoft YaHei"/>
          <w:b/>
          <w:color w:val="111827"/>
          <w:sz w:val="36"/>
        </w:rPr>
        <w:t>H5 MVP v1.2 项目交付说明书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334155"/>
          <w:sz w:val="24"/>
        </w:rPr>
        <w:t>核心刷题闭环 · Excel题库导入 · 本地题库管理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21"/>
        </w:rPr>
        <w:t>生成日期：2026-05-23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0F172A"/>
                <w:sz w:val="20"/>
              </w:rPr>
              <w:t>项目名称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赛博老爸AI学院</w:t>
            </w:r>
          </w:p>
        </w:tc>
      </w:tr>
      <w:tr>
        <w:tc>
          <w:tcPr>
            <w:tcW w:type="dxa" w:w="5112"/>
            <w:shd w:fill="E0F2FE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0F172A"/>
                <w:sz w:val="20"/>
              </w:rPr>
              <w:t>当前版本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H5 MVP v1.2 本地题库管理版</w:t>
            </w:r>
          </w:p>
        </w:tc>
      </w:tr>
      <w:tr>
        <w:tc>
          <w:tcPr>
            <w:tcW w:type="dxa" w:w="5112"/>
            <w:shd w:fill="E0F2FE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0F172A"/>
                <w:sz w:val="20"/>
              </w:rPr>
              <w:t>技术栈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React + TypeScript + Vite + TailwindCSS</w:t>
            </w:r>
          </w:p>
        </w:tc>
      </w:tr>
      <w:tr>
        <w:tc>
          <w:tcPr>
            <w:tcW w:type="dxa" w:w="5112"/>
            <w:shd w:fill="E0F2FE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0F172A"/>
                <w:sz w:val="20"/>
              </w:rPr>
              <w:t>运行方式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本地 H5：npm run dev / npm run build / npm run preview</w:t>
            </w:r>
          </w:p>
        </w:tc>
      </w:tr>
      <w:tr>
        <w:tc>
          <w:tcPr>
            <w:tcW w:type="dxa" w:w="5112"/>
            <w:shd w:fill="E0F2FE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0F172A"/>
                <w:sz w:val="20"/>
              </w:rPr>
              <w:t>当前状态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核心学习闭环已跑通，支持 Excel 题库导入与本地题库管理</w:t>
            </w:r>
          </w:p>
        </w:tc>
      </w:tr>
    </w:tbl>
    <w:p>
      <w:r>
        <w:br w:type="page"/>
      </w:r>
    </w:p>
    <w:p>
      <w:pPr>
        <w:pStyle w:val="Heading1"/>
      </w:pPr>
      <w:r>
        <w:t>一、当前交付结论</w:t>
      </w:r>
    </w:p>
    <w:p>
      <w:r>
        <w:rPr>
          <w:rFonts w:ascii="Microsoft YaHei" w:hAnsi="Microsoft YaHei" w:eastAsia="Microsoft YaHei"/>
          <w:b/>
          <w:color w:val="0F172A"/>
          <w:sz w:val="22"/>
        </w:rPr>
        <w:t>当前项目已经从静态原型进入可演示、可测试、可继续扩展的本地 H5 MVP 阶段。</w:t>
      </w:r>
    </w:p>
    <w:p>
      <w:r>
        <w:t>已完成从首页进入练习、答题判分、AI讲错题、错题本沉淀、学习报告统计、Excel题库导入、本地题库管理的主要链路。当前版本建议定版为 v1.2，后续开发应基于稳定备份继续推进，避免在原稳定版本上直接大改。</w:t>
      </w:r>
    </w:p>
    <w:p>
      <w:pPr>
        <w:pStyle w:val="Heading1"/>
      </w:pPr>
      <w:r>
        <w:t>二、功能完成清单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563EB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408"/>
            <w:vAlign w:val="center"/>
            <w:shd w:fill="2563EB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3408"/>
            <w:vAlign w:val="center"/>
            <w:shd w:fill="2563EB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首页与底部导航</w:t>
            </w:r>
          </w:p>
        </w:tc>
        <w:tc>
          <w:tcPr>
            <w:tcW w:type="dxa" w:w="3408"/>
            <w:vAlign w:val="center"/>
            <w:shd w:fill="DCFCE7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已完成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支持首页、课程、学习、AI讲题、我的等入口。</w:t>
            </w:r>
          </w:p>
        </w:tc>
      </w:tr>
      <w:tr>
        <w:tc>
          <w:tcPr>
            <w:tcW w:type="dxa" w:w="3408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分龄学习中心</w:t>
            </w:r>
          </w:p>
        </w:tc>
        <w:tc>
          <w:tcPr>
            <w:tcW w:type="dxa" w:w="3408"/>
            <w:vAlign w:val="center"/>
            <w:shd w:fill="DCFCE7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已完成</w:t>
            </w:r>
          </w:p>
        </w:tc>
        <w:tc>
          <w:tcPr>
            <w:tcW w:type="dxa" w:w="3408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包含幼小衔接、小学同步、初中提分等学习入口。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练习刷题</w:t>
            </w:r>
          </w:p>
        </w:tc>
        <w:tc>
          <w:tcPr>
            <w:tcW w:type="dxa" w:w="3408"/>
            <w:vAlign w:val="center"/>
            <w:shd w:fill="DCFCE7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已完成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支持选择题/填空题、筛选、提交、判分、解析展示。</w:t>
            </w:r>
          </w:p>
        </w:tc>
      </w:tr>
      <w:tr>
        <w:tc>
          <w:tcPr>
            <w:tcW w:type="dxa" w:w="3408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AI讲错题</w:t>
            </w:r>
          </w:p>
        </w:tc>
        <w:tc>
          <w:tcPr>
            <w:tcW w:type="dxa" w:w="3408"/>
            <w:vAlign w:val="center"/>
            <w:shd w:fill="DCFCE7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已完成</w:t>
            </w:r>
          </w:p>
        </w:tc>
        <w:tc>
          <w:tcPr>
            <w:tcW w:type="dxa" w:w="3408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学生输入解题思路后生成模拟错因分析，并保存到错题本。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错题本</w:t>
            </w:r>
          </w:p>
        </w:tc>
        <w:tc>
          <w:tcPr>
            <w:tcW w:type="dxa" w:w="3408"/>
            <w:vAlign w:val="center"/>
            <w:shd w:fill="DCFCE7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已完成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读取真实错题记录，支持复盘和重新进入 AI讲题。</w:t>
            </w:r>
          </w:p>
        </w:tc>
      </w:tr>
      <w:tr>
        <w:tc>
          <w:tcPr>
            <w:tcW w:type="dxa" w:w="3408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学习报告</w:t>
            </w:r>
          </w:p>
        </w:tc>
        <w:tc>
          <w:tcPr>
            <w:tcW w:type="dxa" w:w="3408"/>
            <w:vAlign w:val="center"/>
            <w:shd w:fill="DCFCE7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已完成</w:t>
            </w:r>
          </w:p>
        </w:tc>
        <w:tc>
          <w:tcPr>
            <w:tcW w:type="dxa" w:w="3408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基于做题记录和错题记录统计正确率、薄弱点和建议。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Excel题库导入</w:t>
            </w:r>
          </w:p>
        </w:tc>
        <w:tc>
          <w:tcPr>
            <w:tcW w:type="dxa" w:w="3408"/>
            <w:vAlign w:val="center"/>
            <w:shd w:fill="DCFCE7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已完成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支持上传 .xlsx，解析题目并保存到本地。</w:t>
            </w:r>
          </w:p>
        </w:tc>
      </w:tr>
      <w:tr>
        <w:tc>
          <w:tcPr>
            <w:tcW w:type="dxa" w:w="3408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本地题库管理</w:t>
            </w:r>
          </w:p>
        </w:tc>
        <w:tc>
          <w:tcPr>
            <w:tcW w:type="dxa" w:w="3408"/>
            <w:vAlign w:val="center"/>
            <w:shd w:fill="DCFCE7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已完成</w:t>
            </w:r>
          </w:p>
        </w:tc>
        <w:tc>
          <w:tcPr>
            <w:tcW w:type="dxa" w:w="3408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查看内置/导入/总题量、练习记录、错题数量，并支持筛选。</w:t>
            </w:r>
          </w:p>
        </w:tc>
      </w:tr>
    </w:tbl>
    <w:p>
      <w:pPr>
        <w:pStyle w:val="Heading1"/>
      </w:pPr>
      <w:r>
        <w:t>三、版本保存与备份要求</w:t>
      </w:r>
    </w:p>
    <w:p>
      <w:r>
        <w:t>为了防止后续开发破坏当前稳定版本，请先完成以下备份动作：</w:t>
      </w:r>
    </w:p>
    <w:p>
      <w:pPr>
        <w:pStyle w:val="ListNumber"/>
      </w:pPr>
      <w:r>
        <w:t>关闭正在运行的开发服务，或确认当前代码已经 npm run build 通过。</w:t>
      </w:r>
    </w:p>
    <w:p>
      <w:pPr>
        <w:pStyle w:val="ListNumber"/>
      </w:pPr>
      <w:r>
        <w:t>在电脑文件夹中找到项目目录：D:\赛博老爸ai学院\cyber-dad-ai-academy。</w:t>
      </w:r>
    </w:p>
    <w:p>
      <w:pPr>
        <w:pStyle w:val="ListNumber"/>
      </w:pPr>
      <w:r>
        <w:t>复制整个 cyber-dad-ai-academy 文件夹。</w:t>
      </w:r>
    </w:p>
    <w:p>
      <w:pPr>
        <w:pStyle w:val="ListNumber"/>
      </w:pPr>
      <w:r>
        <w:t>将副本命名为：赛博老爸AI学院_H5_MVP_v1.2_本地题库管理稳定版。</w:t>
      </w:r>
    </w:p>
    <w:p>
      <w:pPr>
        <w:pStyle w:val="ListNumber"/>
      </w:pPr>
      <w:r>
        <w:t>后续新功能开发在原开发目录中进行，稳定版副本不要直接修改。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111827"/>
          <w:sz w:val="20"/>
        </w:rPr>
        <w:t>常用命令：</w:t>
        <w:br/>
        <w:t>cd D:\赛博老爸ai学院\cyber-dad-ai-academy</w:t>
        <w:br/>
        <w:t>npm run build</w:t>
        <w:br/>
        <w:t>npm run preview</w:t>
      </w:r>
    </w:p>
    <w:p>
      <w:pPr>
        <w:pStyle w:val="Heading1"/>
      </w:pPr>
      <w:r>
        <w:t>四、项目技术结构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目录/文件</w:t>
            </w:r>
          </w:p>
        </w:tc>
        <w:tc>
          <w:tcPr>
            <w:tcW w:type="dxa" w:w="5112"/>
            <w:vAlign w:val="center"/>
            <w:shd w:fill="0F766E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src/pages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页面层：HomePage、PracticePage、AiExplainPage、MistakeBookPage、ReportPage、QuestionImportPage、QuestionManagePage 等。</w:t>
            </w:r>
          </w:p>
        </w:tc>
      </w:tr>
      <w:tr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src/data/mockQuestions.ts</w:t>
            </w:r>
          </w:p>
        </w:tc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内置题库数据。后续不要随意重写，可作为默认题库。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src/utils/storage.ts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localStorage 本地存储工具，负责做题记录、错题、导入题库等。</w:t>
            </w:r>
          </w:p>
        </w:tc>
      </w:tr>
      <w:tr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src/router/index.tsx</w:t>
            </w:r>
          </w:p>
        </w:tc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页面路由配置。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src/types/question.ts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题库、题目、练习记录、错题记录、AI分析等类型定义。</w:t>
            </w:r>
          </w:p>
        </w:tc>
      </w:tr>
      <w:tr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dist</w:t>
            </w:r>
          </w:p>
        </w:tc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npm run build 后生成的打包产物，可用于静态部署。</w:t>
            </w:r>
          </w:p>
        </w:tc>
      </w:tr>
    </w:tbl>
    <w:p>
      <w:pPr>
        <w:pStyle w:val="Heading1"/>
      </w:pPr>
      <w:r>
        <w:t>五、本地运行与验收流程</w:t>
      </w:r>
    </w:p>
    <w:p>
      <w:pPr>
        <w:pStyle w:val="Heading2"/>
      </w:pPr>
      <w:r>
        <w:t>5.1 开发模式运行</w:t>
      </w:r>
    </w:p>
    <w:p>
      <w:r>
        <w:t>在 VS Code 终端进入项目目录后执行：</w:t>
      </w:r>
    </w:p>
    <w:p>
      <w:r>
        <w:rPr>
          <w:rFonts w:ascii="Microsoft YaHei" w:hAnsi="Microsoft YaHei" w:eastAsia="Microsoft YaHei"/>
          <w:b w:val="0"/>
          <w:color w:val="111827"/>
          <w:sz w:val="20"/>
        </w:rPr>
        <w:t>npm run dev</w:t>
      </w:r>
    </w:p>
    <w:p>
      <w:r>
        <w:t>浏览器打开终端提示的地址，例如：http://127.0.0.1:5174/。</w:t>
      </w:r>
    </w:p>
    <w:p>
      <w:pPr>
        <w:pStyle w:val="Heading2"/>
      </w:pPr>
      <w:r>
        <w:t>5.2 打包与预览</w:t>
      </w:r>
    </w:p>
    <w:p>
      <w:r>
        <w:rPr>
          <w:rFonts w:ascii="Microsoft YaHei" w:hAnsi="Microsoft YaHei" w:eastAsia="Microsoft YaHei"/>
          <w:b w:val="0"/>
          <w:color w:val="111827"/>
          <w:sz w:val="20"/>
        </w:rPr>
        <w:t>npm run build</w:t>
      </w:r>
    </w:p>
    <w:p>
      <w:r>
        <w:rPr>
          <w:rFonts w:ascii="Microsoft YaHei" w:hAnsi="Microsoft YaHei" w:eastAsia="Microsoft YaHei"/>
          <w:b w:val="0"/>
          <w:color w:val="111827"/>
          <w:sz w:val="20"/>
        </w:rPr>
        <w:t>npm run preview</w:t>
      </w:r>
    </w:p>
    <w:p>
      <w:r>
        <w:t>打包预览地址通常为：http://localhost:4173/。正式验收建议以 preview 地址为准。</w:t>
      </w:r>
    </w:p>
    <w:p>
      <w:pPr>
        <w:pStyle w:val="Heading2"/>
      </w:pPr>
      <w:r>
        <w:t>5.3 核心验收清单</w:t>
      </w:r>
    </w:p>
    <w:p>
      <w:pPr>
        <w:pStyle w:val="ListBullet"/>
      </w:pPr>
      <w:r>
        <w:t>首页能正常打开，底部导航能切换。</w:t>
      </w:r>
    </w:p>
    <w:p>
      <w:pPr>
        <w:pStyle w:val="ListBullet"/>
      </w:pPr>
      <w:r>
        <w:t>进入练习页后能显示内置或导入题目。</w:t>
      </w:r>
    </w:p>
    <w:p>
      <w:pPr>
        <w:pStyle w:val="ListBullet"/>
      </w:pPr>
      <w:r>
        <w:t>选择答案并提交后能判断正确/错误。</w:t>
      </w:r>
    </w:p>
    <w:p>
      <w:pPr>
        <w:pStyle w:val="ListBullet"/>
      </w:pPr>
      <w:r>
        <w:t>答错后能进入 AI讲题页面。</w:t>
      </w:r>
    </w:p>
    <w:p>
      <w:pPr>
        <w:pStyle w:val="ListBullet"/>
      </w:pPr>
      <w:r>
        <w:t>输入讲题思路后能生成 AI错因分析。</w:t>
      </w:r>
    </w:p>
    <w:p>
      <w:pPr>
        <w:pStyle w:val="ListBullet"/>
      </w:pPr>
      <w:r>
        <w:t>错题能保存并出现在错题本。</w:t>
      </w:r>
    </w:p>
    <w:p>
      <w:pPr>
        <w:pStyle w:val="ListBullet"/>
      </w:pPr>
      <w:r>
        <w:t>错题本能再次进入 AI讲题。</w:t>
      </w:r>
    </w:p>
    <w:p>
      <w:pPr>
        <w:pStyle w:val="ListBullet"/>
      </w:pPr>
      <w:r>
        <w:t>学习报告能根据练习记录和错题记录变化。</w:t>
      </w:r>
    </w:p>
    <w:p>
      <w:pPr>
        <w:pStyle w:val="ListBullet"/>
      </w:pPr>
      <w:r>
        <w:t>Excel 题库能上传、预览、保存、清空。</w:t>
      </w:r>
    </w:p>
    <w:p>
      <w:pPr>
        <w:pStyle w:val="ListBullet"/>
      </w:pPr>
      <w:r>
        <w:t>题库管理页能显示内置题库、导入题库、总题量、练习记录和错题数量。</w:t>
      </w:r>
    </w:p>
    <w:p>
      <w:pPr>
        <w:pStyle w:val="ListBullet"/>
      </w:pPr>
      <w:r>
        <w:t>npm run build 能通过，无 TypeScript 或 Vite 报错。</w:t>
      </w:r>
    </w:p>
    <w:p>
      <w:pPr>
        <w:pStyle w:val="Heading1"/>
      </w:pPr>
      <w:r>
        <w:t>六、Excel 题库导入规范</w:t>
      </w:r>
    </w:p>
    <w:p>
      <w:r>
        <w:t>题库 Excel 第一行必须使用固定表头，建议不要随意改名，否则导入解析可能失败。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C3AED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字段组</w:t>
            </w:r>
          </w:p>
        </w:tc>
        <w:tc>
          <w:tcPr>
            <w:tcW w:type="dxa" w:w="5112"/>
            <w:vAlign w:val="center"/>
            <w:shd w:fill="7C3AED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必须包含的表头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0F172A"/>
                <w:sz w:val="20"/>
              </w:rPr>
              <w:t>基础信息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学段、年级、学科、套题名称、知识点、难度、题型</w:t>
            </w:r>
          </w:p>
        </w:tc>
      </w:tr>
      <w:tr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0F172A"/>
                <w:sz w:val="20"/>
              </w:rPr>
              <w:t>题目内容</w:t>
            </w:r>
          </w:p>
        </w:tc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题干、选项A、选项B、选项C、选项D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0F172A"/>
                <w:sz w:val="20"/>
              </w:rPr>
              <w:t>答案解析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正确答案、解析、推荐时长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C3AED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112"/>
            <w:vAlign w:val="center"/>
            <w:shd w:fill="7C3AED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允许值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学段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幼小衔接 / 小学低年级 / 小学高年级 / 初中 / 高中 / 成人职场</w:t>
            </w:r>
          </w:p>
        </w:tc>
      </w:tr>
      <w:tr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难度</w:t>
            </w:r>
          </w:p>
        </w:tc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基础 / 提升 / 困难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题型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选择题 / 填空题</w:t>
            </w:r>
          </w:p>
        </w:tc>
      </w:tr>
      <w:tr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正确答案</w:t>
            </w:r>
          </w:p>
        </w:tc>
        <w:tc>
          <w:tcPr>
            <w:tcW w:type="dxa" w:w="5112"/>
            <w:vAlign w:val="center"/>
            <w:shd w:fill="F8FAF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选择题填写 A/B/C/D；填空题填写具体答案</w:t>
            </w:r>
          </w:p>
        </w:tc>
      </w:tr>
    </w:tbl>
    <w:p>
      <w:pPr>
        <w:pStyle w:val="Heading1"/>
      </w:pPr>
      <w:r>
        <w:t>七、当前限制说明</w:t>
      </w:r>
    </w:p>
    <w:p>
      <w:pPr>
        <w:pStyle w:val="ListBullet"/>
      </w:pPr>
      <w:r>
        <w:t>当前数据主要保存在浏览器 localStorage 中，更换浏览器或清除缓存后数据可能丢失。</w:t>
      </w:r>
    </w:p>
    <w:p>
      <w:pPr>
        <w:pStyle w:val="ListBullet"/>
      </w:pPr>
      <w:r>
        <w:t>当前 AI讲题为模拟 AI 分析，尚未接入真实大模型接口。</w:t>
      </w:r>
    </w:p>
    <w:p>
      <w:pPr>
        <w:pStyle w:val="ListBullet"/>
      </w:pPr>
      <w:r>
        <w:t>当前没有登录注册、用户权限、云端同步和后端数据库。</w:t>
      </w:r>
    </w:p>
    <w:p>
      <w:pPr>
        <w:pStyle w:val="ListBullet"/>
      </w:pPr>
      <w:r>
        <w:t>题库导入适合小规模和中等规模测试，正式商用前建议增加后端题库管理。</w:t>
      </w:r>
    </w:p>
    <w:p>
      <w:pPr>
        <w:pStyle w:val="ListBullet"/>
      </w:pPr>
      <w:r>
        <w:t>家长端和教师端目前仍以入口与规划为主，尚未形成完整角色后台。</w:t>
      </w:r>
    </w:p>
    <w:p>
      <w:pPr>
        <w:pStyle w:val="Heading1"/>
      </w:pPr>
      <w:r>
        <w:t>八、后续开发路线建议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580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408"/>
            <w:vAlign w:val="center"/>
            <w:shd w:fill="EA580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8"/>
            <w:vAlign w:val="center"/>
            <w:shd w:fill="EA580C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/>
                <w:color w:val="FFFFFF"/>
                <w:sz w:val="20"/>
              </w:rPr>
              <w:t>建议优先级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v1.3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家长学习报告导出：生成可复制的家长报告和陪伴建议。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高</w:t>
            </w:r>
          </w:p>
        </w:tc>
      </w:tr>
      <w:tr>
        <w:tc>
          <w:tcPr>
            <w:tcW w:type="dxa" w:w="3408"/>
            <w:vAlign w:val="center"/>
            <w:shd w:fill="FFF7ED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v1.4</w:t>
            </w:r>
          </w:p>
        </w:tc>
        <w:tc>
          <w:tcPr>
            <w:tcW w:type="dxa" w:w="3408"/>
            <w:vAlign w:val="center"/>
            <w:shd w:fill="FFF7ED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真实 AI 接口接入：用后端代理保护 API Key，替换模拟分析。</w:t>
            </w:r>
          </w:p>
        </w:tc>
        <w:tc>
          <w:tcPr>
            <w:tcW w:type="dxa" w:w="3408"/>
            <w:vAlign w:val="center"/>
            <w:shd w:fill="FFF7ED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v1.5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题库管理增强：批量删除、错题导出、题库分组、导入校验增强。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中</w:t>
            </w:r>
          </w:p>
        </w:tc>
      </w:tr>
      <w:tr>
        <w:tc>
          <w:tcPr>
            <w:tcW w:type="dxa" w:w="3408"/>
            <w:vAlign w:val="center"/>
            <w:shd w:fill="FFF7ED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v2.0</w:t>
            </w:r>
          </w:p>
        </w:tc>
        <w:tc>
          <w:tcPr>
            <w:tcW w:type="dxa" w:w="3408"/>
            <w:vAlign w:val="center"/>
            <w:shd w:fill="FFF7ED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后端数据库和登录注册：支持多学生、多设备、云端同步。</w:t>
            </w:r>
          </w:p>
        </w:tc>
        <w:tc>
          <w:tcPr>
            <w:tcW w:type="dxa" w:w="3408"/>
            <w:vAlign w:val="center"/>
            <w:shd w:fill="FFF7ED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高，但应在 MVP 稳定后做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v2.1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家长端/教师端完整后台：学习报告、班级分析、作业任务。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eastAsia="Microsoft YaHei"/>
              </w:rPr>
            </w:r>
            <w:r>
              <w:rPr>
                <w:rFonts w:eastAsia="Microsoft YaHei"/>
                <w:b w:val="0"/>
                <w:color w:val="0F172A"/>
                <w:sz w:val="20"/>
              </w:rPr>
              <w:t>中高</w:t>
            </w:r>
          </w:p>
        </w:tc>
      </w:tr>
    </w:tbl>
    <w:p>
      <w:pPr>
        <w:pStyle w:val="Heading1"/>
      </w:pPr>
      <w:r>
        <w:t>九、建议交付包内容</w:t>
      </w:r>
    </w:p>
    <w:p>
      <w:pPr>
        <w:pStyle w:val="ListBullet"/>
      </w:pPr>
      <w:r>
        <w:t>赛博老爸AI学院_H5_MVP_v1.2_本地题库管理稳定版（项目源码文件夹）</w:t>
      </w:r>
    </w:p>
    <w:p>
      <w:pPr>
        <w:pStyle w:val="ListBullet"/>
      </w:pPr>
      <w:r>
        <w:t>dist 打包文件夹（可用于静态部署）</w:t>
      </w:r>
    </w:p>
    <w:p>
      <w:pPr>
        <w:pStyle w:val="ListBullet"/>
      </w:pPr>
      <w:r>
        <w:t>赛博老爸AI学院_第一批测试题库_v1.1.xlsx</w:t>
      </w:r>
    </w:p>
    <w:p>
      <w:pPr>
        <w:pStyle w:val="ListBullet"/>
      </w:pPr>
      <w:r>
        <w:t>赛博老爸AI学院_第二批扩充题库_v1.2.xlsx</w:t>
      </w:r>
    </w:p>
    <w:p>
      <w:pPr>
        <w:pStyle w:val="ListBullet"/>
      </w:pPr>
      <w:r>
        <w:t>赛博老爸AI学院_H5_MVP_v1.2_项目交付说明书.docx</w:t>
      </w:r>
    </w:p>
    <w:p>
      <w:r>
        <w:rPr>
          <w:rFonts w:ascii="Microsoft YaHei" w:hAnsi="Microsoft YaHei" w:eastAsia="Microsoft YaHei"/>
          <w:b/>
          <w:color w:val="0F172A"/>
          <w:sz w:val="22"/>
        </w:rPr>
        <w:t>交付建议：当前版本已经适合作为本地演示版与早期验证版。下一步应优先完善内容资产和家长报告导出，而不是立即接入复杂后端或支付系统。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7"/>
      </w:rPr>
      <w:t>赛博老爸AI学院 H5 MVP v1.2 项目交付说明书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