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Harness Racing Analysis</w:t>
      </w:r>
    </w:p>
    <w:p>
      <w:pPr>
        <w:spacing w:before="0" w:after="40"/>
      </w:pPr>
      <w:r>
        <w:rPr>
          <w:rFonts w:ascii="Arial" w:cs="Arial" w:eastAsia="Arial" w:hAnsi="Arial"/>
          <w:color w:val="0D6B72"/>
          <w:sz w:val="24"/>
          <w:szCs w:val="24"/>
        </w:rPr>
        <w:t xml:space="preserve">Project Instructions — All Roles</w:t>
      </w:r>
    </w:p>
    <w:p>
      <w:pPr>
        <w:pBdr>
          <w:bottom w:val="single" w:color="1A3A5C" w:sz="8" w:space="1"/>
        </w:pBdr>
        <w:spacing w:before="0" w:after="0"/>
      </w:pPr>
    </w:p>
    <w:p>
      <w:pPr>
        <w:spacing w:before="20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Purpose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This project supports analysis of Tasmanian harness racing. It serves three roles across different chats: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Coder — </w:t>
      </w:r>
      <w:r>
        <w:rPr>
          <w:rFonts w:ascii="Arial" w:cs="Arial" w:eastAsia="Arial" w:hAnsi="Arial"/>
          <w:sz w:val="18"/>
          <w:szCs w:val="18"/>
        </w:rPr>
        <w:t xml:space="preserve">maintains and extends harness_scraper.py, builds new data pipelines, fixes bugs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Planner — </w:t>
      </w:r>
      <w:r>
        <w:rPr>
          <w:rFonts w:ascii="Arial" w:cs="Arial" w:eastAsia="Arial" w:hAnsi="Arial"/>
          <w:sz w:val="18"/>
          <w:szCs w:val="18"/>
        </w:rPr>
        <w:t xml:space="preserve">oversees strategy, dataset expansion, and workflow improvements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Race Day Analyst — </w:t>
      </w:r>
      <w:r>
        <w:rPr>
          <w:rFonts w:ascii="Arial" w:cs="Arial" w:eastAsia="Arial" w:hAnsi="Arial"/>
          <w:sz w:val="18"/>
          <w:szCs w:val="18"/>
        </w:rPr>
        <w:t xml:space="preserve">cross-references race forms against statistical data to produce race-day insights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All roles share the same project files. All Claude instances should understand the data structure below.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Data Files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Data comes from three sources: the Stride Racing API (powers Tasracing form guide), harness.au (trainer/driver profiles), and Tasracing stewards PDFs. Coverage is Tasmanian licence holders and horses that have raced in Tasmania.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Horse Files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row per horse. Career stats, venue win rates (pre-calculated per track: Hobart_Win_Pct, Burnie_Win_Pct etc.), trainer, owner, sire/dam, last win date/venue, next race details. Source: Stride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5,535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run since Jan 2025 per horse WITH sectionals per run: Mile_Rate, 800_400_Time, 400_0_Time, 800_Margin_m, 400_Margin_m, 800_Width, 400_Width, Last_800m_Pos, speed metrics. Source: Stride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sectionals.csv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1,396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runner in every race at timed venues for 2026 season. 800Mar, 400Mar, 800Width, 400Width, Time, 800T, 400T. Source: Tasracing CSV files.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Trainer Files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trainers_profile.csv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row per trainer. Lifetime/seasonal stats, Group/Listed wins, debut season, age, state. Source: harness.au.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trainer_results_recent.csv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10 runs per trainer (API cap). Horse, place, barrier, SP, track,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trainers_top_horses.csv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horses per trainer by career stakes earned.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Driver Files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drivers_profile.csv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row per driver. Lifetime/seasonal stats including Group 1/2/3/Listed breakdowns. Column names retain raw driver. prefix. Source: harness.au.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driver_results_recent.csv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1,003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10 drives per driver (API cap). Horse, place, barrier, SP, track,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drivers_top_horses.csv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horses per driver by career stakes earned.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Race Data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Race-level: Win, Place, Quinella, Exacta, Trifecta, First 4 payouts + race name, distance, start type, NR conditions, track condition. Source: Stride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Expert tipster picks per race (4 selections + tipster name). Source: Tasracing form guide.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Stewards Files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00"/>
        <w:gridCol w:w="5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279+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Per-horse narrative notes from each race. Key analytical source — distinguishes excuses from genuine form issues. Columns: Date, Track, Race_No, Race_Name, Horse, Note, Horse_Slug.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stewards_penalties.csv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39+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Suspensions, fines, reprimands with person, type, detail, rule, race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stewards_stand_downs.csv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Vet and stewards stand-downs with horse, days, reason. Critical — a gap in results plus a stand-down entry changes the read from paddock rest to injury.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stewards_horse_actions.csv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30+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 of draw rulings, last chance warnings, barrier changes.</w:t>
            </w:r>
          </w:p>
        </w:tc>
      </w:tr>
    </w:tbl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Analytical Metrics Available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following can be derived when cross-referencing these files against a race form: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Horse Metrics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Career win % / place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Career_Win_Pct, Career_Place_Pct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Venue win rate (pre-calc)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Hobart_Win_Pct, Burnie_Win_Pct etc. — no derivation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Mile rate per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Mile_Rate column — trend across starts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Best mile rate at venue/distance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by Track + Distance_m, take min Mile_Rate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Finishing speed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400_0_Time — horses improving in last 400m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800m position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Last_800m_Pos: positive = gaining, negative = losing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Wide runner discount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800_Width / 400_Width &gt; 1 while placing = effort credit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Gate speed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800_Margin_m at 800m — negative = close to leader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Barrier draw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by Barrier, calculate win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Days since last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Date per horse vs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combination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by Driver, calculate win 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 note 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Join on Horse_Slug — recurring 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Stand-down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stewards_stand_downs.csv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Gap in results + stand-down = injury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 trajectory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 column — rising or falling in grade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 vs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Over/underperforming market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Trainer / Driver / Cross-Reference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 win % / black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trainers_profile.csv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Career and seasonal stats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 track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trainer_results_recent.csv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by Track column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career win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drivers_profile.csv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driver.lifetime_summary.wins / starts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Group experience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drivers_profile.csv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G1/G2/G3 columns — top-level competency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suspension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stewards_penalties.csv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before assuming booking change is trainer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 + Driver combo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 rate when this pair team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NR spread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dividends.csv NR_Conditions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competitive is the handicapping?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condition splits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dividends.csv + stride_results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by Track_Condition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 excuse vs form dip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Was poor result explained by incident?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 vs tips divergence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dividends.csv + tips.csv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Where market and tipster disagree — potential value</w:t>
            </w:r>
          </w:p>
        </w:tc>
      </w:tr>
    </w:tbl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Context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Tasmanian tracks: Burnie (607m, 95m straight), Carrick, Hobart (970m, 200m straight + sprint lane), Launceston, Scottsdale, Spreyton, St Marys, King Island, Devonport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Trainer/driver results capped at 10 per person — harness.au site limitation, not a data error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Junior drivers eligible from 16yo in Tasmania — factor age and debut season into confidence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W J Yole (Wayne Yole) operates Tasmania's largest stable — results under-represent him due to 10-run cap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Mainland visitors NOT in stride_profiles or stride_results — flag explicitly as data gaps when analysing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stride_results.csv covers Jan 2025 to present only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NZ country code = born in New Zealand, not mainland Australian — these are Tassie-based horses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Stride API (stride.racing-api.com) is open access but third-party — may require auth or change format in future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Track Dynamics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Burnie (607m, 95m straight): Gate speed critical. Inside draw necessary but not sufficient — must pair with demonstrated gate speed from stewards notes. Short straight = no recovery room for pressured leaders. Standing starts less punishing for back draws than mobiles.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Hobart (970m, 200m straight, sprint lane): Class and finishing speed rewarded. Midfield draws advantageous. Sprint lane allows wide horses to finish strongly.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False starts corrupt sectionals data: if 10m tape doesn't drop, result records as 10m performance — flag during analysis.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For the Coder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Scraper: harness_scraper.py. Working directory: E:\Harness\Scraper</w:t>
      </w:r>
    </w:p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Key Commands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--stride-horses tassie_horses.txt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--stride-horses tassie_horses.txt --update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--sectionals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--stewards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--formguide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--find-horses tassie_horses.txt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--bulk tassie_trainers.txt --type trainer --csv --out output/claude_data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harness_scraper.py --bulk tassie_drivers.txt --type driver --csv --out output/claude_data</w:t>
      </w:r>
    </w:p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Stride Horse Modes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(no flag): full scrape from Jan 2025 cutoff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--resume: skip horses already in stride_profiles.csv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--update: only fetch runs newer than last recorded date per horse — use weekly</w:t>
      </w:r>
    </w:p>
    <w:p>
      <w:pPr>
        <w:spacing w:before="80" w:after="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Known File Anomalies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Launceston 31 Jan + Hobart 28 Feb: files sit in next month's folder on server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Carrick 22 Feb sectionals: Carrick_22022026-1.csv (-1 suffix)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Burnie 1 Mar stewards: filename shows 2026-01-03 (transposed), in /2026/03/ folder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Launceston 8 Feb stewards: ...Stewards-Reports.pdf (plural)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Carrick 25 Jan stewards: ...Stewards-Report-1.pdf (-1 suffix)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 Marys 1 Jan: stewards report exists, no sectionals CSV — times on results page only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For the Race Day Analyst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Workflow for each race in the form: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Extract horse names, trainers, drivers, barriers, NRs from the form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stride_profiles.csv for venue win rates (pre-calculated per track)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stride_results.csv for recent form, mile rate trend, and sectional patterns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stewards_notes.csv for each horse — recurring patterns and recent incidents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stewards_stand_downs.csv — is any horse returning from a vet stand-down?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stewards_penalties.csv — is the listed driver currently suspended?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Cross-reference trainers and drivers against their respective profile and recent results files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Check dividends.csv for recent market tendencies at this venue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Compare tips.csv picks against your assessment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Flag any mainland visitors or horses not in our dataset explicitly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Goal: surface where data diverges from narrative and market pricing — not mechanical prediction, but identifying mispriced horses and understanding the why behind results.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Key Analytical Principles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Track dynamics are not transferable — evaluate driver and draw statistics track-specifically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Stewards language signals: 'stepped and led', 'gate speed', 'led throughout' = leader ability. 'Inconvenienced', 'held up', 'checked' = excuse for poor result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Stand-down in stewards data changes a results gap from green flag (rest) to red flag (injury return)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Driver substitution context: check penalties file before assuming booking change reflects trainer strategy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Last_800m_Pos positive = horse was finishing on, negative = stopping — key class assessment metric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Mile rate trend across last 5-10 starts more informative than career best alone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Stable context matters: high-profile operations importing mainland horses may carry value before market prices their class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6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2026-03-18T08:34:05.101Z</dcterms:created>
  <dcterms:modified xsi:type="dcterms:W3CDTF">2026-03-18T08:34:05.102Z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