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022E3" w14:textId="77777777" w:rsidR="00B73B34" w:rsidRDefault="00000000">
      <w:pPr>
        <w:pStyle w:val="BodyText2"/>
      </w:pPr>
      <w:r>
        <w:t>June 4, 2024</w:t>
      </w:r>
    </w:p>
    <w:p w14:paraId="2A37316A" w14:textId="77777777" w:rsidR="00B73B34" w:rsidRDefault="00B73B34">
      <w:pPr>
        <w:pStyle w:val="BodyText2"/>
      </w:pPr>
    </w:p>
    <w:p w14:paraId="226F7CE9" w14:textId="77777777" w:rsidR="00B73B34" w:rsidRDefault="00000000">
      <w:pPr>
        <w:pStyle w:val="BodyText2"/>
      </w:pPr>
      <w:r>
        <w:t xml:space="preserve">Tim </w:t>
      </w:r>
      <w:proofErr w:type="spellStart"/>
      <w:r>
        <w:t>Galuzzi</w:t>
      </w:r>
      <w:proofErr w:type="spellEnd"/>
      <w:r>
        <w:t xml:space="preserve"> Esquire</w:t>
      </w:r>
    </w:p>
    <w:p w14:paraId="2A17C279" w14:textId="77777777" w:rsidR="00B73B34" w:rsidRDefault="00000000">
      <w:pPr>
        <w:pStyle w:val="BodyText2"/>
      </w:pPr>
      <w:r>
        <w:t xml:space="preserve">Cheney </w:t>
      </w:r>
      <w:proofErr w:type="spellStart"/>
      <w:r>
        <w:t>Galluzzi</w:t>
      </w:r>
      <w:proofErr w:type="spellEnd"/>
      <w:r>
        <w:t xml:space="preserve"> &amp; Howard, LLC</w:t>
      </w:r>
    </w:p>
    <w:p w14:paraId="6C8C6EE6" w14:textId="77777777" w:rsidR="00B73B34" w:rsidRDefault="00000000">
      <w:pPr>
        <w:pStyle w:val="BodyText2"/>
      </w:pPr>
      <w:r>
        <w:t>2701 Lawrence Street, Ste 201</w:t>
      </w:r>
    </w:p>
    <w:p w14:paraId="628770AD" w14:textId="77777777" w:rsidR="00B73B34" w:rsidRDefault="00000000">
      <w:pPr>
        <w:pStyle w:val="BodyText2"/>
      </w:pPr>
      <w:r>
        <w:t>Denver, Colorado 80205</w:t>
      </w:r>
    </w:p>
    <w:p w14:paraId="00FA981C" w14:textId="77777777" w:rsidR="00B73B34" w:rsidRDefault="00B73B34">
      <w:pPr>
        <w:pStyle w:val="BodyText2"/>
      </w:pPr>
    </w:p>
    <w:p w14:paraId="28AA15EF" w14:textId="77777777" w:rsidR="00B73B34" w:rsidRDefault="00000000">
      <w:pPr>
        <w:pStyle w:val="BodyText2"/>
      </w:pPr>
      <w:r>
        <w:t>Tel: (303) 209-9395</w:t>
      </w:r>
    </w:p>
    <w:p w14:paraId="2018284D" w14:textId="77777777" w:rsidR="00B73B34" w:rsidRDefault="00B73B34">
      <w:pPr>
        <w:pStyle w:val="BodyText2"/>
      </w:pPr>
    </w:p>
    <w:p w14:paraId="59CED2F9" w14:textId="77777777" w:rsidR="00B73B34" w:rsidRDefault="00B73B34">
      <w:pPr>
        <w:pStyle w:val="BodyText2"/>
      </w:pPr>
    </w:p>
    <w:p w14:paraId="6E80771A" w14:textId="77777777" w:rsidR="00B73B34" w:rsidRDefault="00000000">
      <w:pPr>
        <w:pStyle w:val="BodyText2"/>
      </w:pPr>
      <w:r>
        <w:t>RE:</w:t>
      </w:r>
      <w:r>
        <w:tab/>
      </w:r>
      <w:r>
        <w:rPr>
          <w:i/>
        </w:rPr>
        <w:t>Riley Bond v Ava Davis, Case No: 2023CV31074, District Court Jefferson County, Colorado</w:t>
      </w:r>
    </w:p>
    <w:p w14:paraId="51662478" w14:textId="77777777" w:rsidR="00B73B34" w:rsidRDefault="00B73B34">
      <w:pPr>
        <w:pStyle w:val="BodyText2"/>
      </w:pPr>
    </w:p>
    <w:p w14:paraId="5691EB61" w14:textId="77777777" w:rsidR="00B73B34" w:rsidRDefault="00B73B34">
      <w:pPr>
        <w:pStyle w:val="BodyText2"/>
      </w:pPr>
    </w:p>
    <w:p w14:paraId="36FFD5A2" w14:textId="77777777" w:rsidR="00B73B34" w:rsidRDefault="00000000">
      <w:pPr>
        <w:pStyle w:val="BodyText2"/>
      </w:pPr>
      <w:r>
        <w:t>Date of Crash:</w:t>
      </w:r>
      <w:r>
        <w:tab/>
        <w:t>October 20, 2022</w:t>
      </w:r>
    </w:p>
    <w:p w14:paraId="0FB38930" w14:textId="77777777" w:rsidR="00B73B34" w:rsidRDefault="00000000">
      <w:pPr>
        <w:pStyle w:val="BodyText2"/>
      </w:pPr>
      <w:r>
        <w:t>Date of Birth:</w:t>
      </w:r>
      <w:r>
        <w:tab/>
      </w:r>
      <w:r>
        <w:rPr>
          <w:i/>
        </w:rPr>
        <w:t xml:space="preserve">Riley Bond: </w:t>
      </w:r>
      <w:r>
        <w:t>November 13, 1991 [30 years old at time of crash]</w:t>
      </w:r>
    </w:p>
    <w:p w14:paraId="75A2A809" w14:textId="77777777" w:rsidR="00B73B34" w:rsidRDefault="00B73B34">
      <w:pPr>
        <w:pStyle w:val="BodyText2"/>
      </w:pPr>
    </w:p>
    <w:p w14:paraId="7C156AE9" w14:textId="77777777" w:rsidR="00B73B34" w:rsidRDefault="00B73B34">
      <w:pPr>
        <w:pStyle w:val="BodyText2"/>
      </w:pPr>
    </w:p>
    <w:p w14:paraId="5CB36068" w14:textId="77777777" w:rsidR="00B73B34" w:rsidRDefault="00000000">
      <w:r>
        <w:t xml:space="preserve">Dear Mr. </w:t>
      </w:r>
      <w:proofErr w:type="spellStart"/>
      <w:r>
        <w:t>Galuzzi</w:t>
      </w:r>
      <w:proofErr w:type="spellEnd"/>
      <w:r>
        <w:t>,</w:t>
      </w:r>
    </w:p>
    <w:p w14:paraId="6886680B" w14:textId="77777777" w:rsidR="00B73B34" w:rsidRDefault="00B73B34"/>
    <w:p w14:paraId="07526E47" w14:textId="12EACDEC" w:rsidR="00B73B34" w:rsidRDefault="00000000">
      <w:r>
        <w:t xml:space="preserve">I am in receipt of your correspondence regarding the above-named action. I have reviewed the documentation accompanying your correspondence including medical records, information regarding the subject crash, litigation documents, and other materials, including the May 3, 2024, report from the defendant's </w:t>
      </w:r>
      <w:r w:rsidR="007D1BB6">
        <w:t>medical expert</w:t>
      </w:r>
      <w:r>
        <w:t xml:space="preserve">, Dr. Barry </w:t>
      </w:r>
      <w:proofErr w:type="spellStart"/>
      <w:r>
        <w:t>Ogin</w:t>
      </w:r>
      <w:proofErr w:type="spellEnd"/>
      <w:r>
        <w:t>.</w:t>
      </w:r>
    </w:p>
    <w:p w14:paraId="005D4C13" w14:textId="77777777" w:rsidR="00B73B34" w:rsidRDefault="00B73B34"/>
    <w:p w14:paraId="163C23CF" w14:textId="77777777" w:rsidR="00B73B34" w:rsidRDefault="00000000">
      <w:r>
        <w:t xml:space="preserve">The purpose of this report is to assess the methods and conclusions of Dr. </w:t>
      </w:r>
      <w:proofErr w:type="spellStart"/>
      <w:r>
        <w:t>Ogin</w:t>
      </w:r>
      <w:proofErr w:type="spellEnd"/>
      <w:r>
        <w:t xml:space="preserve"> as they pertain to the injury potential of the subject collision, relative to Mr. Bond’s post-crash diagnoses and treatment.</w:t>
      </w:r>
    </w:p>
    <w:p w14:paraId="1C368ACE" w14:textId="77777777" w:rsidR="00B73B34" w:rsidRDefault="00B73B34"/>
    <w:p w14:paraId="7377B111" w14:textId="77777777" w:rsidR="00B73B34" w:rsidRDefault="00000000">
      <w:r>
        <w:rPr>
          <w:b/>
        </w:rPr>
        <w:t>My summary opinions in this matter are as follows:</w:t>
      </w:r>
    </w:p>
    <w:p w14:paraId="02C1655B" w14:textId="6D1905C7" w:rsidR="00B73B34" w:rsidRDefault="00EB05F4">
      <w:pPr>
        <w:pStyle w:val="Definition"/>
      </w:pPr>
      <w:r>
        <w:rPr>
          <w:b/>
        </w:rPr>
        <w:t>Opinions on defense medical expert</w:t>
      </w:r>
      <w:r w:rsidR="00000000">
        <w:br/>
      </w:r>
    </w:p>
    <w:p w14:paraId="505A0B35" w14:textId="77777777" w:rsidR="00B73B34" w:rsidRDefault="00000000">
      <w:r>
        <w:rPr>
          <w:i/>
        </w:rPr>
        <w:t>My qualifications to provide opinions concerning the matters herein, particularly on issues of the causal relationship between trauma and injury, are as follows:</w:t>
      </w:r>
    </w:p>
    <w:p w14:paraId="296CBE1C" w14:textId="77777777" w:rsidR="00B73B34" w:rsidRDefault="00B73B34"/>
    <w:p w14:paraId="4BC5F816" w14:textId="77777777" w:rsidR="00B73B34" w:rsidRDefault="00000000">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w:t>
      </w:r>
      <w:r>
        <w:lastRenderedPageBreak/>
        <w:t>following relevant academic degrees and certifications: a Doctor of Medicine degree (</w:t>
      </w:r>
      <w:proofErr w:type="spellStart"/>
      <w:r>
        <w:t>Med.Dr</w:t>
      </w:r>
      <w:proofErr w:type="spellEnd"/>
      <w:r>
        <w:t xml:space="preserve">.) from </w:t>
      </w:r>
      <w:proofErr w:type="spellStart"/>
      <w:r>
        <w:t>Umeå</w:t>
      </w:r>
      <w:proofErr w:type="spellEnd"/>
      <w:r>
        <w:t xml:space="preserve"> University, a Doctor of Philosophy (Ph.D.) in public health/epidemiology from Oregon State University, a Master of Public Health (MPH) in epidemiology and biostatistics, also from Oregon State University, a master’s degree in forensic medical sciences (</w:t>
      </w:r>
      <w:proofErr w:type="spellStart"/>
      <w:r>
        <w:t>MScFMS</w:t>
      </w:r>
      <w:proofErr w:type="spellEnd"/>
      <w:r>
        <w:t xml:space="preserve">) with the Academy of Forensic Medical Sciences in the United Kingdom, </w:t>
      </w:r>
      <w:proofErr w:type="spellStart"/>
      <w:r>
        <w:t>i.a.</w:t>
      </w:r>
      <w:proofErr w:type="spellEnd"/>
      <w:r>
        <w:t xml:space="preserve"> In addition to my degreed education, I have completed a 2-year post-doctoral fellowship in forensic pathology at </w:t>
      </w:r>
      <w:proofErr w:type="spellStart"/>
      <w:r>
        <w:t>Umeå</w:t>
      </w:r>
      <w:proofErr w:type="spellEnd"/>
      <w:r>
        <w:t xml:space="preserve">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14:paraId="04CB3B83" w14:textId="77777777" w:rsidR="00B73B34" w:rsidRDefault="00B73B34"/>
    <w:p w14:paraId="03B6CA10" w14:textId="77777777" w:rsidR="00B73B34" w:rsidRDefault="00000000">
      <w:r>
        <w:t>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14:paraId="16728781" w14:textId="77777777" w:rsidR="00B73B34" w:rsidRDefault="00B73B34"/>
    <w:p w14:paraId="42C5227A" w14:textId="77777777" w:rsidR="00B73B34" w:rsidRDefault="00000000">
      <w:r>
        <w:t>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14:paraId="1FC86828" w14:textId="77777777" w:rsidR="00B73B34" w:rsidRDefault="00B73B34"/>
    <w:p w14:paraId="66508518" w14:textId="77777777" w:rsidR="00B73B34" w:rsidRDefault="00000000">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w:t>
      </w:r>
      <w:r>
        <w:lastRenderedPageBreak/>
        <w:t>biomechanics, including the text for Elsevier, Forensic Epidemiology: Principles and Practice (2016). My publications have been cited by other authors more than 4,700 times.</w:t>
      </w:r>
    </w:p>
    <w:p w14:paraId="3A0EDD42" w14:textId="77777777" w:rsidR="00B73B34" w:rsidRDefault="00B73B34"/>
    <w:p w14:paraId="674B0A43" w14:textId="77777777" w:rsidR="00B73B34" w:rsidRDefault="00000000">
      <w:r>
        <w:t>I have provided testimony in more than 400 civil and criminal trials in state and Federal courts throughout the United States, Canada, and Australia. Please see my CV for further details.</w:t>
      </w:r>
      <w:r>
        <w:br w:type="page"/>
      </w:r>
    </w:p>
    <w:p w14:paraId="44D58BA6" w14:textId="77777777" w:rsidR="00000000" w:rsidRPr="00FE024A" w:rsidRDefault="00000000" w:rsidP="00A73488">
      <w:pPr>
        <w:rPr>
          <w:b/>
          <w:bCs/>
          <w:u w:val="single"/>
        </w:rPr>
      </w:pPr>
      <w:r w:rsidRPr="00FE024A">
        <w:rPr>
          <w:b/>
          <w:bCs/>
          <w:u w:val="single"/>
        </w:rPr>
        <w:lastRenderedPageBreak/>
        <w:t>Background Facts:</w:t>
      </w:r>
    </w:p>
    <w:p w14:paraId="4F5B3AF1" w14:textId="2E637E52" w:rsidR="00000000" w:rsidRDefault="00000000" w:rsidP="00A73488">
      <w:r>
        <w:t>On July 22, 2021, at about 5:30 pm Riley Bond was the restrained driver of a 2007 Ford Focus 4DR sedan that was traveling</w:t>
      </w:r>
      <w:r>
        <w:t xml:space="preserve"> </w:t>
      </w:r>
      <w:r>
        <w:t>in the #1</w:t>
      </w:r>
      <w:r>
        <w:t xml:space="preserve"> </w:t>
      </w:r>
      <w:r>
        <w:t xml:space="preserve">non-express </w:t>
      </w:r>
      <w:r>
        <w:t xml:space="preserve">eastbound lane of </w:t>
      </w:r>
      <w:r>
        <w:t>Hwy.</w:t>
      </w:r>
      <w:r>
        <w:t xml:space="preserve"> 470, approaching S. University Blvd., Highlands Ranch, Colorado</w:t>
      </w:r>
      <w:r>
        <w:t xml:space="preserve"> when h</w:t>
      </w:r>
      <w:r>
        <w:t xml:space="preserve">e </w:t>
      </w:r>
      <w:r>
        <w:t xml:space="preserve">began </w:t>
      </w:r>
      <w:r w:rsidR="00943A74">
        <w:t xml:space="preserve">to </w:t>
      </w:r>
      <w:r>
        <w:t>slow for traffic ahead of him</w:t>
      </w:r>
      <w:r>
        <w:t>.</w:t>
      </w:r>
      <w:r>
        <w:t xml:space="preserve"> </w:t>
      </w:r>
      <w:r>
        <w:t xml:space="preserve">He was </w:t>
      </w:r>
      <w:r>
        <w:t xml:space="preserve">actively braking and slowed to a stated speed between 30 and 45 mph when he was </w:t>
      </w:r>
      <w:r>
        <w:t>struck</w:t>
      </w:r>
      <w:r>
        <w:t xml:space="preserve"> from the rear by a 2011 Kia Sportage</w:t>
      </w:r>
      <w:r>
        <w:t xml:space="preserve"> </w:t>
      </w:r>
      <w:r>
        <w:t xml:space="preserve">SUV, driven by Ava </w:t>
      </w:r>
      <w:r>
        <w:t>Davis</w:t>
      </w:r>
      <w:r>
        <w:t xml:space="preserve">. </w:t>
      </w:r>
      <w:r>
        <w:t>No police response occurred.</w:t>
      </w:r>
      <w:r>
        <w:t xml:space="preserve"> </w:t>
      </w:r>
      <w:r>
        <w:t xml:space="preserve">The images below depict </w:t>
      </w:r>
      <w:r>
        <w:t xml:space="preserve">a satellite view of the approximate crash location based on information provided and </w:t>
      </w:r>
      <w:r>
        <w:t>the subject vehicles, post-collision:</w:t>
      </w:r>
    </w:p>
    <w:p w14:paraId="79F10F02" w14:textId="77777777" w:rsidR="00000000" w:rsidRDefault="00000000" w:rsidP="00A73488">
      <w:r>
        <w:rPr>
          <w:b/>
          <w:bCs/>
          <w:noProof/>
        </w:rPr>
        <w:drawing>
          <wp:anchor distT="0" distB="0" distL="114300" distR="114300" simplePos="0" relativeHeight="251668480" behindDoc="0" locked="0" layoutInCell="1" allowOverlap="1" wp14:anchorId="270CF35E" wp14:editId="18992E0F">
            <wp:simplePos x="0" y="0"/>
            <wp:positionH relativeFrom="margin">
              <wp:posOffset>1304109</wp:posOffset>
            </wp:positionH>
            <wp:positionV relativeFrom="paragraph">
              <wp:posOffset>75565</wp:posOffset>
            </wp:positionV>
            <wp:extent cx="3353421" cy="1928745"/>
            <wp:effectExtent l="12700" t="12700" r="12700" b="14605"/>
            <wp:wrapNone/>
            <wp:docPr id="1" name="Picture 10" descr="An aerial view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An aerial view of a road&#10;&#10;Description automatically generated"/>
                    <pic:cNvPicPr/>
                  </pic:nvPicPr>
                  <pic:blipFill>
                    <a:blip r:embed="rId8" cstate="hqprint">
                      <a:extLst>
                        <a:ext uri="{28A0092B-C50C-407E-A947-70E740481C1C}">
                          <a14:useLocalDpi xmlns:a14="http://schemas.microsoft.com/office/drawing/2010/main"/>
                        </a:ext>
                      </a:extLst>
                    </a:blip>
                    <a:stretch>
                      <a:fillRect/>
                    </a:stretch>
                  </pic:blipFill>
                  <pic:spPr>
                    <a:xfrm>
                      <a:off x="0" y="0"/>
                      <a:ext cx="3353421" cy="19287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FD9A94D" w14:textId="77777777" w:rsidR="00000000" w:rsidRDefault="00000000" w:rsidP="00A73488"/>
    <w:p w14:paraId="4C40C644" w14:textId="77777777" w:rsidR="00000000" w:rsidRDefault="00000000" w:rsidP="00A73488"/>
    <w:p w14:paraId="6C02E9A1" w14:textId="77777777" w:rsidR="00000000" w:rsidRDefault="00000000" w:rsidP="00A73488"/>
    <w:p w14:paraId="46C9B7E7" w14:textId="77777777" w:rsidR="00000000" w:rsidRDefault="00000000" w:rsidP="00A73488"/>
    <w:p w14:paraId="43A100D8" w14:textId="77777777" w:rsidR="00000000" w:rsidRDefault="00000000" w:rsidP="00A73488"/>
    <w:p w14:paraId="12AA35D7" w14:textId="77777777" w:rsidR="00000000" w:rsidRDefault="00000000" w:rsidP="00A73488"/>
    <w:p w14:paraId="26E024A4" w14:textId="77777777" w:rsidR="00000000" w:rsidRDefault="00000000" w:rsidP="00A73488"/>
    <w:p w14:paraId="7FEA6F81" w14:textId="77777777" w:rsidR="00000000" w:rsidRDefault="00000000" w:rsidP="00A73488"/>
    <w:p w14:paraId="5FC4B673" w14:textId="77777777" w:rsidR="00000000" w:rsidRDefault="00000000" w:rsidP="00A73488"/>
    <w:p w14:paraId="11D75CC2" w14:textId="77777777" w:rsidR="00000000" w:rsidRPr="007D1BB6" w:rsidRDefault="00000000" w:rsidP="000C2192">
      <w:pPr>
        <w:jc w:val="center"/>
        <w:rPr>
          <w:b/>
          <w:bCs/>
          <w:sz w:val="20"/>
          <w:szCs w:val="20"/>
        </w:rPr>
      </w:pPr>
      <w:r w:rsidRPr="007D1BB6">
        <w:rPr>
          <w:b/>
          <w:bCs/>
          <w:sz w:val="20"/>
          <w:szCs w:val="20"/>
        </w:rPr>
        <w:t>Satellite view</w:t>
      </w:r>
      <w:r w:rsidRPr="007D1BB6">
        <w:rPr>
          <w:b/>
          <w:bCs/>
          <w:sz w:val="20"/>
          <w:szCs w:val="20"/>
        </w:rPr>
        <w:t>-</w:t>
      </w:r>
      <w:r w:rsidRPr="007D1BB6">
        <w:rPr>
          <w:b/>
          <w:bCs/>
          <w:sz w:val="20"/>
          <w:szCs w:val="20"/>
        </w:rPr>
        <w:t xml:space="preserve"> </w:t>
      </w:r>
      <w:r w:rsidRPr="007D1BB6">
        <w:rPr>
          <w:b/>
          <w:bCs/>
          <w:sz w:val="20"/>
          <w:szCs w:val="20"/>
        </w:rPr>
        <w:t>Hwy.</w:t>
      </w:r>
      <w:r w:rsidRPr="007D1BB6">
        <w:rPr>
          <w:b/>
          <w:bCs/>
          <w:sz w:val="20"/>
          <w:szCs w:val="20"/>
        </w:rPr>
        <w:t xml:space="preserve"> 470 near S. University Blvd.</w:t>
      </w:r>
    </w:p>
    <w:p w14:paraId="0E0E32A1" w14:textId="77777777" w:rsidR="00000000" w:rsidRPr="00FE024A" w:rsidRDefault="00000000" w:rsidP="00A73488">
      <w:pPr>
        <w:rPr>
          <w:b/>
          <w:bCs/>
        </w:rPr>
      </w:pPr>
      <w:r>
        <w:rPr>
          <w:b/>
          <w:bCs/>
          <w:noProof/>
        </w:rPr>
        <w:drawing>
          <wp:anchor distT="0" distB="0" distL="114300" distR="114300" simplePos="0" relativeHeight="251659264" behindDoc="0" locked="0" layoutInCell="1" allowOverlap="1" wp14:anchorId="73C3363C" wp14:editId="49C99928">
            <wp:simplePos x="0" y="0"/>
            <wp:positionH relativeFrom="margin">
              <wp:posOffset>1580606</wp:posOffset>
            </wp:positionH>
            <wp:positionV relativeFrom="paragraph">
              <wp:posOffset>165100</wp:posOffset>
            </wp:positionV>
            <wp:extent cx="2831442" cy="2651760"/>
            <wp:effectExtent l="19050" t="19050" r="26670" b="1524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69935518"/>
                    <pic:cNvPicPr/>
                  </pic:nvPicPr>
                  <pic:blipFill>
                    <a:blip r:embed="rId9" cstate="print">
                      <a:extLst>
                        <a:ext uri="{28A0092B-C50C-407E-A947-70E740481C1C}">
                          <a14:useLocalDpi xmlns:a14="http://schemas.microsoft.com/office/drawing/2010/main"/>
                        </a:ext>
                      </a:extLst>
                    </a:blip>
                    <a:stretch>
                      <a:fillRect/>
                    </a:stretch>
                  </pic:blipFill>
                  <pic:spPr>
                    <a:xfrm>
                      <a:off x="0" y="0"/>
                      <a:ext cx="2831442" cy="26517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1B90E26" w14:textId="77777777" w:rsidR="00000000" w:rsidRPr="00FE024A" w:rsidRDefault="00000000" w:rsidP="00A73488">
      <w:pPr>
        <w:rPr>
          <w:b/>
          <w:bCs/>
        </w:rPr>
      </w:pPr>
    </w:p>
    <w:p w14:paraId="4360A278" w14:textId="77777777" w:rsidR="00000000" w:rsidRPr="00FE024A" w:rsidRDefault="00000000" w:rsidP="00A73488">
      <w:pPr>
        <w:rPr>
          <w:b/>
          <w:bCs/>
        </w:rPr>
      </w:pPr>
    </w:p>
    <w:p w14:paraId="6D45A730" w14:textId="77777777" w:rsidR="00000000" w:rsidRPr="00FE024A" w:rsidRDefault="00000000" w:rsidP="00A73488">
      <w:pPr>
        <w:rPr>
          <w:b/>
          <w:bCs/>
        </w:rPr>
      </w:pPr>
    </w:p>
    <w:p w14:paraId="242BD539" w14:textId="77777777" w:rsidR="00000000" w:rsidRPr="00FE024A" w:rsidRDefault="00000000" w:rsidP="00A73488">
      <w:pPr>
        <w:rPr>
          <w:b/>
          <w:bCs/>
        </w:rPr>
      </w:pPr>
    </w:p>
    <w:p w14:paraId="409FBE0E" w14:textId="77777777" w:rsidR="00000000" w:rsidRPr="00FE024A" w:rsidRDefault="00000000" w:rsidP="00A73488">
      <w:pPr>
        <w:rPr>
          <w:b/>
          <w:bCs/>
        </w:rPr>
      </w:pPr>
    </w:p>
    <w:p w14:paraId="4B4AEA77" w14:textId="77777777" w:rsidR="00000000" w:rsidRPr="00FE024A" w:rsidRDefault="00000000" w:rsidP="00A73488">
      <w:pPr>
        <w:rPr>
          <w:b/>
          <w:bCs/>
        </w:rPr>
      </w:pPr>
    </w:p>
    <w:p w14:paraId="1411A6BB" w14:textId="77777777" w:rsidR="00000000" w:rsidRPr="00FE024A" w:rsidRDefault="00000000" w:rsidP="00A73488">
      <w:pPr>
        <w:rPr>
          <w:b/>
          <w:bCs/>
        </w:rPr>
      </w:pPr>
    </w:p>
    <w:p w14:paraId="04362310" w14:textId="77777777" w:rsidR="00000000" w:rsidRPr="00FE024A" w:rsidRDefault="00000000" w:rsidP="00A73488">
      <w:pPr>
        <w:rPr>
          <w:b/>
          <w:bCs/>
        </w:rPr>
      </w:pPr>
    </w:p>
    <w:p w14:paraId="2BEBC919" w14:textId="77777777" w:rsidR="00000000" w:rsidRPr="00FE024A" w:rsidRDefault="00000000" w:rsidP="00A73488">
      <w:pPr>
        <w:rPr>
          <w:b/>
          <w:bCs/>
        </w:rPr>
      </w:pPr>
    </w:p>
    <w:p w14:paraId="0F8E84F9" w14:textId="77777777" w:rsidR="00000000" w:rsidRPr="00FE024A" w:rsidRDefault="00000000" w:rsidP="00A73488">
      <w:pPr>
        <w:rPr>
          <w:b/>
          <w:bCs/>
        </w:rPr>
      </w:pPr>
    </w:p>
    <w:p w14:paraId="69900378" w14:textId="77777777" w:rsidR="00000000" w:rsidRPr="00FE024A" w:rsidRDefault="00000000" w:rsidP="00A73488">
      <w:pPr>
        <w:rPr>
          <w:b/>
          <w:bCs/>
        </w:rPr>
      </w:pPr>
    </w:p>
    <w:p w14:paraId="54E20994" w14:textId="77777777" w:rsidR="00000000" w:rsidRPr="00FE024A" w:rsidRDefault="00000000" w:rsidP="00A73488">
      <w:pPr>
        <w:rPr>
          <w:b/>
          <w:bCs/>
        </w:rPr>
      </w:pPr>
    </w:p>
    <w:p w14:paraId="7E965DAF" w14:textId="77777777" w:rsidR="00000000" w:rsidRPr="00FE024A" w:rsidRDefault="00000000" w:rsidP="00A73488">
      <w:pPr>
        <w:rPr>
          <w:b/>
          <w:bCs/>
        </w:rPr>
      </w:pPr>
    </w:p>
    <w:p w14:paraId="69950A7E" w14:textId="77777777" w:rsidR="00000000" w:rsidRPr="007D1BB6" w:rsidRDefault="00000000" w:rsidP="008363B8">
      <w:pPr>
        <w:jc w:val="center"/>
        <w:rPr>
          <w:b/>
          <w:bCs/>
          <w:sz w:val="20"/>
          <w:szCs w:val="20"/>
        </w:rPr>
      </w:pPr>
      <w:r w:rsidRPr="007D1BB6">
        <w:rPr>
          <w:b/>
          <w:bCs/>
          <w:sz w:val="20"/>
          <w:szCs w:val="20"/>
        </w:rPr>
        <w:t>Mr. Bond’s Ford at scene, post-collision</w:t>
      </w:r>
    </w:p>
    <w:p w14:paraId="12AE40DC" w14:textId="77777777" w:rsidR="00000000" w:rsidRDefault="00000000" w:rsidP="008363B8">
      <w:pPr>
        <w:jc w:val="center"/>
        <w:rPr>
          <w:b/>
          <w:bCs/>
        </w:rPr>
      </w:pPr>
      <w:r>
        <w:rPr>
          <w:b/>
          <w:bCs/>
          <w:noProof/>
        </w:rPr>
        <w:lastRenderedPageBreak/>
        <w:drawing>
          <wp:anchor distT="0" distB="0" distL="114300" distR="114300" simplePos="0" relativeHeight="251661312" behindDoc="0" locked="0" layoutInCell="1" allowOverlap="1" wp14:anchorId="7F410771" wp14:editId="7CC76E30">
            <wp:simplePos x="0" y="0"/>
            <wp:positionH relativeFrom="margin">
              <wp:posOffset>3157855</wp:posOffset>
            </wp:positionH>
            <wp:positionV relativeFrom="paragraph">
              <wp:posOffset>145415</wp:posOffset>
            </wp:positionV>
            <wp:extent cx="2952115" cy="2011680"/>
            <wp:effectExtent l="19050" t="19050" r="19685" b="2667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70304817"/>
                    <pic:cNvPicPr/>
                  </pic:nvPicPr>
                  <pic:blipFill>
                    <a:blip r:embed="rId10" cstate="hqprint">
                      <a:extLst>
                        <a:ext uri="{28A0092B-C50C-407E-A947-70E740481C1C}">
                          <a14:useLocalDpi xmlns:a14="http://schemas.microsoft.com/office/drawing/2010/main"/>
                        </a:ext>
                      </a:extLst>
                    </a:blip>
                    <a:stretch>
                      <a:fillRect/>
                    </a:stretch>
                  </pic:blipFill>
                  <pic:spPr>
                    <a:xfrm>
                      <a:off x="0" y="0"/>
                      <a:ext cx="2952115" cy="20116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09DB161C" wp14:editId="34EBEE97">
            <wp:simplePos x="0" y="0"/>
            <wp:positionH relativeFrom="margin">
              <wp:posOffset>19050</wp:posOffset>
            </wp:positionH>
            <wp:positionV relativeFrom="paragraph">
              <wp:posOffset>150033</wp:posOffset>
            </wp:positionV>
            <wp:extent cx="3063875" cy="2011680"/>
            <wp:effectExtent l="19050" t="19050" r="22225" b="2667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88233349"/>
                    <pic:cNvPicPr/>
                  </pic:nvPicPr>
                  <pic:blipFill>
                    <a:blip r:embed="rId11" cstate="hqprint">
                      <a:extLst>
                        <a:ext uri="{28A0092B-C50C-407E-A947-70E740481C1C}">
                          <a14:useLocalDpi xmlns:a14="http://schemas.microsoft.com/office/drawing/2010/main"/>
                        </a:ext>
                      </a:extLst>
                    </a:blip>
                    <a:stretch>
                      <a:fillRect/>
                    </a:stretch>
                  </pic:blipFill>
                  <pic:spPr>
                    <a:xfrm>
                      <a:off x="0" y="0"/>
                      <a:ext cx="3063875" cy="20116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1FB065F" w14:textId="77777777" w:rsidR="00000000" w:rsidRDefault="00000000" w:rsidP="008363B8">
      <w:pPr>
        <w:jc w:val="center"/>
        <w:rPr>
          <w:b/>
          <w:bCs/>
        </w:rPr>
      </w:pPr>
    </w:p>
    <w:p w14:paraId="56304B2B" w14:textId="77777777" w:rsidR="00000000" w:rsidRPr="00FE024A" w:rsidRDefault="00000000" w:rsidP="008363B8">
      <w:pPr>
        <w:jc w:val="center"/>
        <w:rPr>
          <w:b/>
          <w:bCs/>
        </w:rPr>
      </w:pPr>
    </w:p>
    <w:p w14:paraId="15C0969A" w14:textId="77777777" w:rsidR="00000000" w:rsidRPr="00FE024A" w:rsidRDefault="00000000" w:rsidP="00A73488">
      <w:pPr>
        <w:rPr>
          <w:b/>
          <w:bCs/>
        </w:rPr>
      </w:pPr>
    </w:p>
    <w:p w14:paraId="185E4D97" w14:textId="77777777" w:rsidR="00000000" w:rsidRPr="00FE024A" w:rsidRDefault="00000000" w:rsidP="00A73488">
      <w:pPr>
        <w:rPr>
          <w:b/>
          <w:bCs/>
        </w:rPr>
      </w:pPr>
    </w:p>
    <w:p w14:paraId="74D363CF" w14:textId="77777777" w:rsidR="00000000" w:rsidRPr="00FE024A" w:rsidRDefault="00000000" w:rsidP="00A73488">
      <w:pPr>
        <w:rPr>
          <w:b/>
          <w:bCs/>
        </w:rPr>
      </w:pPr>
    </w:p>
    <w:p w14:paraId="6CA8E0C0" w14:textId="77777777" w:rsidR="00000000" w:rsidRPr="00FE024A" w:rsidRDefault="00000000" w:rsidP="00A73488">
      <w:pPr>
        <w:rPr>
          <w:b/>
          <w:bCs/>
        </w:rPr>
      </w:pPr>
    </w:p>
    <w:p w14:paraId="25C31CD0" w14:textId="77777777" w:rsidR="00000000" w:rsidRPr="00FE024A" w:rsidRDefault="00000000" w:rsidP="00A73488">
      <w:pPr>
        <w:rPr>
          <w:b/>
          <w:bCs/>
        </w:rPr>
      </w:pPr>
    </w:p>
    <w:p w14:paraId="4935232A" w14:textId="77777777" w:rsidR="00000000" w:rsidRPr="00FE024A" w:rsidRDefault="00000000" w:rsidP="00A73488">
      <w:pPr>
        <w:rPr>
          <w:b/>
          <w:bCs/>
        </w:rPr>
      </w:pPr>
    </w:p>
    <w:p w14:paraId="1692E6AA" w14:textId="77777777" w:rsidR="00000000" w:rsidRPr="00FE024A" w:rsidRDefault="00000000" w:rsidP="00A73488">
      <w:pPr>
        <w:rPr>
          <w:b/>
          <w:bCs/>
        </w:rPr>
      </w:pPr>
    </w:p>
    <w:p w14:paraId="1CA7CA85" w14:textId="77777777" w:rsidR="00000000" w:rsidRPr="00FE024A" w:rsidRDefault="00000000" w:rsidP="00A73488"/>
    <w:p w14:paraId="6C112415" w14:textId="77777777" w:rsidR="00000000" w:rsidRPr="007D1BB6" w:rsidRDefault="00000000" w:rsidP="008363B8">
      <w:pPr>
        <w:jc w:val="center"/>
        <w:rPr>
          <w:b/>
          <w:bCs/>
          <w:sz w:val="20"/>
          <w:szCs w:val="20"/>
        </w:rPr>
      </w:pPr>
      <w:r w:rsidRPr="007D1BB6">
        <w:rPr>
          <w:b/>
          <w:bCs/>
          <w:sz w:val="20"/>
          <w:szCs w:val="20"/>
        </w:rPr>
        <w:t>Mr. Bond’s Ford at storage lot, post-collision</w:t>
      </w:r>
    </w:p>
    <w:p w14:paraId="68A23CAD" w14:textId="77777777" w:rsidR="00000000" w:rsidRPr="00FE024A" w:rsidRDefault="00000000" w:rsidP="00A73488">
      <w:r>
        <w:rPr>
          <w:noProof/>
        </w:rPr>
        <w:drawing>
          <wp:anchor distT="0" distB="0" distL="114300" distR="114300" simplePos="0" relativeHeight="251662336" behindDoc="0" locked="0" layoutInCell="1" allowOverlap="1" wp14:anchorId="5A2CD618" wp14:editId="051E3C40">
            <wp:simplePos x="0" y="0"/>
            <wp:positionH relativeFrom="margin">
              <wp:posOffset>1703070</wp:posOffset>
            </wp:positionH>
            <wp:positionV relativeFrom="paragraph">
              <wp:posOffset>145415</wp:posOffset>
            </wp:positionV>
            <wp:extent cx="2724150" cy="2834640"/>
            <wp:effectExtent l="19050" t="19050" r="19050" b="2286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24856881"/>
                    <pic:cNvPicPr/>
                  </pic:nvPicPr>
                  <pic:blipFill>
                    <a:blip r:embed="rId12" cstate="hqprint">
                      <a:extLst>
                        <a:ext uri="{28A0092B-C50C-407E-A947-70E740481C1C}">
                          <a14:useLocalDpi xmlns:a14="http://schemas.microsoft.com/office/drawing/2010/main"/>
                        </a:ext>
                      </a:extLst>
                    </a:blip>
                    <a:stretch>
                      <a:fillRect/>
                    </a:stretch>
                  </pic:blipFill>
                  <pic:spPr>
                    <a:xfrm>
                      <a:off x="0" y="0"/>
                      <a:ext cx="2724150" cy="28346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2FEAD36" w14:textId="77777777" w:rsidR="00000000" w:rsidRPr="00FE024A" w:rsidRDefault="00000000" w:rsidP="00A73488"/>
    <w:p w14:paraId="6F47CDD3" w14:textId="77777777" w:rsidR="00000000" w:rsidRPr="00FE024A" w:rsidRDefault="00000000" w:rsidP="00A73488"/>
    <w:p w14:paraId="30B0165B" w14:textId="77777777" w:rsidR="00000000" w:rsidRPr="00FE024A" w:rsidRDefault="00000000" w:rsidP="00A73488"/>
    <w:p w14:paraId="6E5680E4" w14:textId="77777777" w:rsidR="00000000" w:rsidRPr="00FE024A" w:rsidRDefault="00000000" w:rsidP="00A73488"/>
    <w:p w14:paraId="079B90E2" w14:textId="77777777" w:rsidR="00000000" w:rsidRPr="00FE024A" w:rsidRDefault="00000000" w:rsidP="00A73488">
      <w:pPr>
        <w:jc w:val="center"/>
        <w:rPr>
          <w:b/>
          <w:bCs/>
        </w:rPr>
      </w:pPr>
    </w:p>
    <w:p w14:paraId="7611F0B6" w14:textId="77777777" w:rsidR="00000000" w:rsidRPr="00FE024A" w:rsidRDefault="00000000" w:rsidP="00A73488"/>
    <w:p w14:paraId="294C6251" w14:textId="77777777" w:rsidR="00000000" w:rsidRPr="00FE024A" w:rsidRDefault="00000000" w:rsidP="00A73488">
      <w:pPr>
        <w:rPr>
          <w:b/>
          <w:bCs/>
        </w:rPr>
      </w:pPr>
    </w:p>
    <w:p w14:paraId="72647BFD" w14:textId="77777777" w:rsidR="00000000" w:rsidRPr="00FE024A" w:rsidRDefault="00000000" w:rsidP="00A73488"/>
    <w:p w14:paraId="13F58C74" w14:textId="77777777" w:rsidR="00000000" w:rsidRPr="00FE024A" w:rsidRDefault="00000000" w:rsidP="00A73488"/>
    <w:p w14:paraId="4E19F510" w14:textId="77777777" w:rsidR="00000000" w:rsidRPr="00FE024A" w:rsidRDefault="00000000" w:rsidP="00A73488"/>
    <w:p w14:paraId="54DB461F" w14:textId="77777777" w:rsidR="00000000" w:rsidRPr="00FE024A" w:rsidRDefault="00000000" w:rsidP="00A73488"/>
    <w:p w14:paraId="7B1DEEE5" w14:textId="77777777" w:rsidR="00000000" w:rsidRPr="00FE024A" w:rsidRDefault="00000000" w:rsidP="00A73488"/>
    <w:p w14:paraId="4662CD03" w14:textId="77777777" w:rsidR="00000000" w:rsidRPr="00FE024A" w:rsidRDefault="00000000" w:rsidP="00A73488">
      <w:pPr>
        <w:rPr>
          <w:b/>
          <w:bCs/>
        </w:rPr>
      </w:pPr>
    </w:p>
    <w:p w14:paraId="575FD5AA" w14:textId="77777777" w:rsidR="00000000" w:rsidRPr="00FE024A" w:rsidRDefault="00000000" w:rsidP="00A73488">
      <w:pPr>
        <w:rPr>
          <w:b/>
          <w:bCs/>
        </w:rPr>
      </w:pPr>
    </w:p>
    <w:p w14:paraId="1F8B5612" w14:textId="77777777" w:rsidR="007D1BB6" w:rsidRDefault="00000000" w:rsidP="00C603D2">
      <w:pPr>
        <w:jc w:val="center"/>
        <w:rPr>
          <w:b/>
          <w:bCs/>
          <w:sz w:val="20"/>
          <w:szCs w:val="20"/>
        </w:rPr>
      </w:pPr>
      <w:r w:rsidRPr="007D1BB6">
        <w:rPr>
          <w:b/>
          <w:bCs/>
          <w:sz w:val="20"/>
          <w:szCs w:val="20"/>
        </w:rPr>
        <w:t>KIA at scene, post-collision</w:t>
      </w:r>
    </w:p>
    <w:p w14:paraId="09E10EC3" w14:textId="77777777" w:rsidR="007D1BB6" w:rsidRDefault="007D1BB6">
      <w:pPr>
        <w:spacing w:after="200" w:line="240" w:lineRule="auto"/>
        <w:jc w:val="left"/>
        <w:rPr>
          <w:b/>
          <w:bCs/>
          <w:sz w:val="20"/>
          <w:szCs w:val="20"/>
        </w:rPr>
      </w:pPr>
      <w:r>
        <w:rPr>
          <w:b/>
          <w:bCs/>
          <w:sz w:val="20"/>
          <w:szCs w:val="20"/>
        </w:rPr>
        <w:br w:type="page"/>
      </w:r>
    </w:p>
    <w:p w14:paraId="6D7C87C7" w14:textId="0EBB9FA1" w:rsidR="00000000" w:rsidRPr="007D1BB6" w:rsidRDefault="007D1BB6" w:rsidP="00C603D2">
      <w:pPr>
        <w:jc w:val="center"/>
        <w:rPr>
          <w:b/>
          <w:bCs/>
          <w:sz w:val="20"/>
          <w:szCs w:val="20"/>
        </w:rPr>
      </w:pPr>
      <w:r>
        <w:rPr>
          <w:b/>
          <w:bCs/>
          <w:noProof/>
        </w:rPr>
        <w:lastRenderedPageBreak/>
        <w:drawing>
          <wp:anchor distT="0" distB="0" distL="114300" distR="114300" simplePos="0" relativeHeight="251663360" behindDoc="0" locked="0" layoutInCell="1" allowOverlap="1" wp14:anchorId="73FA1B72" wp14:editId="4AE2CBB4">
            <wp:simplePos x="0" y="0"/>
            <wp:positionH relativeFrom="margin">
              <wp:posOffset>-34290</wp:posOffset>
            </wp:positionH>
            <wp:positionV relativeFrom="paragraph">
              <wp:posOffset>166370</wp:posOffset>
            </wp:positionV>
            <wp:extent cx="1711325" cy="1195070"/>
            <wp:effectExtent l="12700" t="12700" r="15875" b="1143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87616147"/>
                    <pic:cNvPicPr/>
                  </pic:nvPicPr>
                  <pic:blipFill>
                    <a:blip r:embed="rId13" cstate="print">
                      <a:extLst>
                        <a:ext uri="{28A0092B-C50C-407E-A947-70E740481C1C}">
                          <a14:useLocalDpi xmlns:a14="http://schemas.microsoft.com/office/drawing/2010/main"/>
                        </a:ext>
                      </a:extLst>
                    </a:blip>
                    <a:stretch>
                      <a:fillRect/>
                    </a:stretch>
                  </pic:blipFill>
                  <pic:spPr>
                    <a:xfrm>
                      <a:off x="0" y="0"/>
                      <a:ext cx="1711325" cy="11950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4384" behindDoc="0" locked="0" layoutInCell="1" allowOverlap="1" wp14:anchorId="22C11CB0" wp14:editId="5F1DCF4B">
            <wp:simplePos x="0" y="0"/>
            <wp:positionH relativeFrom="margin">
              <wp:posOffset>4010025</wp:posOffset>
            </wp:positionH>
            <wp:positionV relativeFrom="paragraph">
              <wp:posOffset>166370</wp:posOffset>
            </wp:positionV>
            <wp:extent cx="1960880" cy="1195070"/>
            <wp:effectExtent l="12700" t="12700" r="7620" b="11430"/>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455527"/>
                    <pic:cNvPicPr/>
                  </pic:nvPicPr>
                  <pic:blipFill>
                    <a:blip r:embed="rId14" cstate="hqprint">
                      <a:extLst>
                        <a:ext uri="{28A0092B-C50C-407E-A947-70E740481C1C}">
                          <a14:useLocalDpi xmlns:a14="http://schemas.microsoft.com/office/drawing/2010/main"/>
                        </a:ext>
                      </a:extLst>
                    </a:blip>
                    <a:stretch>
                      <a:fillRect/>
                    </a:stretch>
                  </pic:blipFill>
                  <pic:spPr>
                    <a:xfrm>
                      <a:off x="0" y="0"/>
                      <a:ext cx="1960880" cy="11950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5408" behindDoc="0" locked="0" layoutInCell="1" allowOverlap="1" wp14:anchorId="4211C61A" wp14:editId="4EE7A0A1">
            <wp:simplePos x="0" y="0"/>
            <wp:positionH relativeFrom="margin">
              <wp:posOffset>1735455</wp:posOffset>
            </wp:positionH>
            <wp:positionV relativeFrom="paragraph">
              <wp:posOffset>166370</wp:posOffset>
            </wp:positionV>
            <wp:extent cx="2215515" cy="1195070"/>
            <wp:effectExtent l="12700" t="12700" r="6985" b="11430"/>
            <wp:wrapNone/>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1957217"/>
                    <pic:cNvPicPr/>
                  </pic:nvPicPr>
                  <pic:blipFill>
                    <a:blip r:embed="rId15" cstate="hqprint">
                      <a:extLst>
                        <a:ext uri="{28A0092B-C50C-407E-A947-70E740481C1C}">
                          <a14:useLocalDpi xmlns:a14="http://schemas.microsoft.com/office/drawing/2010/main"/>
                        </a:ext>
                      </a:extLst>
                    </a:blip>
                    <a:stretch>
                      <a:fillRect/>
                    </a:stretch>
                  </pic:blipFill>
                  <pic:spPr>
                    <a:xfrm>
                      <a:off x="0" y="0"/>
                      <a:ext cx="2215515" cy="11950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D71D3D4" w14:textId="18473A4E" w:rsidR="00000000" w:rsidRPr="00FE024A" w:rsidRDefault="00000000" w:rsidP="00C603D2">
      <w:pPr>
        <w:jc w:val="center"/>
        <w:rPr>
          <w:b/>
          <w:bCs/>
        </w:rPr>
      </w:pPr>
    </w:p>
    <w:p w14:paraId="72D8537D" w14:textId="0F2C8465" w:rsidR="00000000" w:rsidRPr="00FE024A" w:rsidRDefault="00000000" w:rsidP="00A73488">
      <w:pPr>
        <w:rPr>
          <w:b/>
          <w:bCs/>
        </w:rPr>
      </w:pPr>
    </w:p>
    <w:p w14:paraId="7007DCB1" w14:textId="77777777" w:rsidR="00000000" w:rsidRPr="00FE024A" w:rsidRDefault="00000000" w:rsidP="00A73488">
      <w:pPr>
        <w:rPr>
          <w:b/>
          <w:bCs/>
        </w:rPr>
      </w:pPr>
    </w:p>
    <w:p w14:paraId="78AA5CEC" w14:textId="6EB30542" w:rsidR="00000000" w:rsidRPr="00FE024A" w:rsidRDefault="00000000" w:rsidP="00A73488">
      <w:pPr>
        <w:rPr>
          <w:b/>
          <w:bCs/>
        </w:rPr>
      </w:pPr>
    </w:p>
    <w:p w14:paraId="3ABBB5DB" w14:textId="2CF00BF6" w:rsidR="00000000" w:rsidRPr="00FE024A" w:rsidRDefault="00000000" w:rsidP="00A73488">
      <w:pPr>
        <w:rPr>
          <w:b/>
          <w:bCs/>
        </w:rPr>
      </w:pPr>
    </w:p>
    <w:p w14:paraId="4E3C7098" w14:textId="36F7E937" w:rsidR="00000000" w:rsidRPr="00FE024A" w:rsidRDefault="007D1BB6" w:rsidP="00A73488">
      <w:pPr>
        <w:rPr>
          <w:b/>
          <w:bCs/>
        </w:rPr>
      </w:pPr>
      <w:r>
        <w:rPr>
          <w:b/>
          <w:bCs/>
          <w:noProof/>
        </w:rPr>
        <w:drawing>
          <wp:anchor distT="0" distB="0" distL="114300" distR="114300" simplePos="0" relativeHeight="251666432" behindDoc="0" locked="0" layoutInCell="1" allowOverlap="1" wp14:anchorId="09148183" wp14:editId="1D89D903">
            <wp:simplePos x="0" y="0"/>
            <wp:positionH relativeFrom="margin">
              <wp:posOffset>2971800</wp:posOffset>
            </wp:positionH>
            <wp:positionV relativeFrom="paragraph">
              <wp:posOffset>196850</wp:posOffset>
            </wp:positionV>
            <wp:extent cx="1508760" cy="1998980"/>
            <wp:effectExtent l="12700" t="12700" r="15240" b="7620"/>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87799849"/>
                    <pic:cNvPicPr/>
                  </pic:nvPicPr>
                  <pic:blipFill>
                    <a:blip r:embed="rId16" cstate="hqprint">
                      <a:extLst>
                        <a:ext uri="{28A0092B-C50C-407E-A947-70E740481C1C}">
                          <a14:useLocalDpi xmlns:a14="http://schemas.microsoft.com/office/drawing/2010/main"/>
                        </a:ext>
                      </a:extLst>
                    </a:blip>
                    <a:stretch>
                      <a:fillRect/>
                    </a:stretch>
                  </pic:blipFill>
                  <pic:spPr>
                    <a:xfrm>
                      <a:off x="0" y="0"/>
                      <a:ext cx="1508760" cy="19989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7456" behindDoc="0" locked="0" layoutInCell="1" allowOverlap="1" wp14:anchorId="481B4CD1" wp14:editId="25621595">
            <wp:simplePos x="0" y="0"/>
            <wp:positionH relativeFrom="margin">
              <wp:posOffset>1481728</wp:posOffset>
            </wp:positionH>
            <wp:positionV relativeFrom="paragraph">
              <wp:posOffset>198120</wp:posOffset>
            </wp:positionV>
            <wp:extent cx="1427480" cy="2000250"/>
            <wp:effectExtent l="12700" t="12700" r="7620" b="6350"/>
            <wp:wrapNone/>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7851344"/>
                    <pic:cNvPicPr/>
                  </pic:nvPicPr>
                  <pic:blipFill>
                    <a:blip r:embed="rId17" cstate="hqprint">
                      <a:extLst>
                        <a:ext uri="{28A0092B-C50C-407E-A947-70E740481C1C}">
                          <a14:useLocalDpi xmlns:a14="http://schemas.microsoft.com/office/drawing/2010/main"/>
                        </a:ext>
                      </a:extLst>
                    </a:blip>
                    <a:stretch>
                      <a:fillRect/>
                    </a:stretch>
                  </pic:blipFill>
                  <pic:spPr>
                    <a:xfrm>
                      <a:off x="0" y="0"/>
                      <a:ext cx="1427480" cy="20002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581B448" w14:textId="245C1193" w:rsidR="00000000" w:rsidRDefault="00000000" w:rsidP="00A73488">
      <w:pPr>
        <w:rPr>
          <w:b/>
          <w:bCs/>
        </w:rPr>
      </w:pPr>
    </w:p>
    <w:p w14:paraId="2BEDFB7C" w14:textId="0B475E53" w:rsidR="00000000" w:rsidRDefault="00000000" w:rsidP="00A73488">
      <w:pPr>
        <w:rPr>
          <w:b/>
          <w:bCs/>
        </w:rPr>
      </w:pPr>
    </w:p>
    <w:p w14:paraId="63D588E7" w14:textId="77777777" w:rsidR="00000000" w:rsidRDefault="00000000" w:rsidP="00A73488">
      <w:pPr>
        <w:rPr>
          <w:b/>
          <w:bCs/>
        </w:rPr>
      </w:pPr>
    </w:p>
    <w:p w14:paraId="11F2035A" w14:textId="77777777" w:rsidR="00000000" w:rsidRDefault="00000000" w:rsidP="00A73488">
      <w:pPr>
        <w:rPr>
          <w:b/>
          <w:bCs/>
        </w:rPr>
      </w:pPr>
    </w:p>
    <w:p w14:paraId="0C7749B9" w14:textId="77777777" w:rsidR="00000000" w:rsidRDefault="00000000" w:rsidP="00A73488">
      <w:pPr>
        <w:rPr>
          <w:b/>
          <w:bCs/>
        </w:rPr>
      </w:pPr>
    </w:p>
    <w:p w14:paraId="5753F042" w14:textId="77777777" w:rsidR="00000000" w:rsidRDefault="00000000" w:rsidP="00A73488">
      <w:pPr>
        <w:rPr>
          <w:b/>
          <w:bCs/>
        </w:rPr>
      </w:pPr>
    </w:p>
    <w:p w14:paraId="4A34FAB4" w14:textId="77777777" w:rsidR="00000000" w:rsidRDefault="00000000" w:rsidP="00A73488">
      <w:pPr>
        <w:rPr>
          <w:b/>
          <w:bCs/>
        </w:rPr>
      </w:pPr>
    </w:p>
    <w:p w14:paraId="6D82A65A" w14:textId="77777777" w:rsidR="00000000" w:rsidRDefault="00000000" w:rsidP="00A73488">
      <w:pPr>
        <w:rPr>
          <w:b/>
          <w:bCs/>
        </w:rPr>
      </w:pPr>
    </w:p>
    <w:p w14:paraId="4834B82A" w14:textId="77777777" w:rsidR="00000000" w:rsidRDefault="00000000" w:rsidP="00A73488">
      <w:pPr>
        <w:rPr>
          <w:b/>
          <w:bCs/>
        </w:rPr>
      </w:pPr>
    </w:p>
    <w:p w14:paraId="298A0BA2" w14:textId="77777777" w:rsidR="00000000" w:rsidRDefault="00000000" w:rsidP="00A73488">
      <w:pPr>
        <w:rPr>
          <w:b/>
          <w:bCs/>
        </w:rPr>
      </w:pPr>
    </w:p>
    <w:p w14:paraId="3C3C4848" w14:textId="77777777" w:rsidR="00000000" w:rsidRPr="007D1BB6" w:rsidRDefault="00000000" w:rsidP="00011BFD">
      <w:pPr>
        <w:jc w:val="center"/>
        <w:rPr>
          <w:b/>
          <w:bCs/>
          <w:sz w:val="20"/>
          <w:szCs w:val="20"/>
        </w:rPr>
      </w:pPr>
      <w:r w:rsidRPr="007D1BB6">
        <w:rPr>
          <w:b/>
          <w:bCs/>
          <w:sz w:val="20"/>
          <w:szCs w:val="20"/>
        </w:rPr>
        <w:t xml:space="preserve">KIA at repair </w:t>
      </w:r>
      <w:r w:rsidRPr="007D1BB6">
        <w:rPr>
          <w:b/>
          <w:bCs/>
          <w:sz w:val="20"/>
          <w:szCs w:val="20"/>
        </w:rPr>
        <w:t>shop, post-collision</w:t>
      </w:r>
    </w:p>
    <w:p w14:paraId="6FADD283" w14:textId="77777777" w:rsidR="00000000" w:rsidRPr="00FE024A" w:rsidRDefault="00000000" w:rsidP="00A73488">
      <w:pPr>
        <w:rPr>
          <w:b/>
          <w:bCs/>
        </w:rPr>
      </w:pPr>
    </w:p>
    <w:p w14:paraId="7A71DC0E" w14:textId="77777777" w:rsidR="00000000" w:rsidRDefault="00000000" w:rsidP="00A73488">
      <w:r w:rsidRPr="00FE024A">
        <w:t xml:space="preserve">The damage estimate for the </w:t>
      </w:r>
      <w:r>
        <w:t>Ford</w:t>
      </w:r>
      <w:r w:rsidRPr="00FE024A">
        <w:t xml:space="preserve"> amounted to about </w:t>
      </w:r>
      <w:r>
        <w:t>$3,361</w:t>
      </w:r>
      <w:r>
        <w:t xml:space="preserve"> and did not contain any </w:t>
      </w:r>
      <w:r>
        <w:t>itemization of the parts needing replacement</w:t>
      </w:r>
      <w:r>
        <w:t xml:space="preserve"> or </w:t>
      </w:r>
      <w:r>
        <w:t>repair</w:t>
      </w:r>
      <w:r>
        <w:t xml:space="preserve"> and it was deemed a total loss</w:t>
      </w:r>
      <w:r>
        <w:t>.</w:t>
      </w:r>
      <w:r>
        <w:t xml:space="preserve"> </w:t>
      </w:r>
      <w:r>
        <w:t>The provided photos show</w:t>
      </w:r>
      <w:r>
        <w:t>ed</w:t>
      </w:r>
      <w:r>
        <w:t xml:space="preserve"> damage to the rear bumper cover, rear hood, right rear lighting </w:t>
      </w:r>
      <w:r>
        <w:t>assembly, right</w:t>
      </w:r>
      <w:r>
        <w:t xml:space="preserve"> rear quarter panel and the rear bumper reinforcement bar appeared to be directed downwards.</w:t>
      </w:r>
      <w:r>
        <w:t xml:space="preserve"> </w:t>
      </w:r>
      <w:r>
        <w:t xml:space="preserve">Mr. Bond testified that his rear bumper was </w:t>
      </w:r>
      <w:proofErr w:type="gramStart"/>
      <w:r>
        <w:t>completely destroyed</w:t>
      </w:r>
      <w:proofErr w:type="gramEnd"/>
      <w:r>
        <w:t xml:space="preserve"> and hanging by a thread, the truck was completely smashed in,</w:t>
      </w:r>
      <w:r>
        <w:t xml:space="preserve"> </w:t>
      </w:r>
      <w:r>
        <w:t>one of the rear passenger doors would no longer open as the frame had shifted</w:t>
      </w:r>
      <w:r>
        <w:t>, and it was deemed a total loss</w:t>
      </w:r>
      <w:r>
        <w:t xml:space="preserve">. </w:t>
      </w:r>
      <w:r>
        <w:t>The Ford was not towed from the scene.</w:t>
      </w:r>
    </w:p>
    <w:p w14:paraId="7D13F7A6" w14:textId="77777777" w:rsidR="00000000" w:rsidRDefault="00000000" w:rsidP="00A73488"/>
    <w:p w14:paraId="0210912C" w14:textId="77777777" w:rsidR="00000000" w:rsidRDefault="00000000" w:rsidP="00A73488">
      <w:r>
        <w:t>Numerous damage estimates for the KIA were provided.</w:t>
      </w:r>
      <w:r>
        <w:t xml:space="preserve"> </w:t>
      </w:r>
      <w:r>
        <w:t>The most current estimate, dated September 20, 2021, amounted to about $7,405 and indicated replacement was required for the front bumper system (bumper cover, absorber, impact bar, lower grille, valance panel, left side bracket, right side bracket, left upper bracket),</w:t>
      </w:r>
      <w:r>
        <w:t xml:space="preserve"> </w:t>
      </w:r>
      <w:r>
        <w:t>left headlamp assembly, radiator support, radiator assembly, fan assembly, AC condenser, hood, both hood hinges, hood latch assembly, left front fender assembly, air cleaner assembly, fuse box, and the left front impact senso</w:t>
      </w:r>
      <w:r>
        <w:t>r</w:t>
      </w:r>
      <w:r>
        <w:t>.</w:t>
      </w:r>
      <w:r>
        <w:t xml:space="preserve"> </w:t>
      </w:r>
      <w:r>
        <w:t>Repair was r</w:t>
      </w:r>
      <w:r>
        <w:t>equired for the left front fender apron panel</w:t>
      </w:r>
      <w:r>
        <w:t xml:space="preserve"> </w:t>
      </w:r>
      <w:r>
        <w:t xml:space="preserve">and the left front fender rail assembly. </w:t>
      </w:r>
      <w:r>
        <w:t xml:space="preserve">The provided </w:t>
      </w:r>
      <w:r>
        <w:lastRenderedPageBreak/>
        <w:t xml:space="preserve">at scene photo showed fluid leakage from the engine compartment occurred. </w:t>
      </w:r>
      <w:r>
        <w:t xml:space="preserve">The </w:t>
      </w:r>
      <w:r>
        <w:t xml:space="preserve">KIA </w:t>
      </w:r>
      <w:r>
        <w:t xml:space="preserve">required towing from the scene due to damage and there </w:t>
      </w:r>
      <w:r>
        <w:t>was no report of air bag deployment.</w:t>
      </w:r>
    </w:p>
    <w:p w14:paraId="45471A0D" w14:textId="77777777" w:rsidR="00B73B34" w:rsidRDefault="00B73B34"/>
    <w:p w14:paraId="53BF4168" w14:textId="77777777" w:rsidR="00000000" w:rsidRDefault="00000000" w:rsidP="00752A6A">
      <w:pPr>
        <w:rPr>
          <w:rFonts w:cs="Helvetica"/>
          <w:iCs/>
        </w:rPr>
      </w:pPr>
      <w:r>
        <w:rPr>
          <w:rFonts w:cs="Helvetica"/>
          <w:iCs/>
        </w:rPr>
        <w:t>Mr. Bond</w:t>
      </w:r>
      <w:r>
        <w:rPr>
          <w:rFonts w:cs="Helvetica"/>
          <w:iCs/>
        </w:rPr>
        <w:t xml:space="preserve"> was looking straight ahead with both hands on the steering wheel</w:t>
      </w:r>
      <w:r>
        <w:rPr>
          <w:rFonts w:cs="Helvetica"/>
          <w:iCs/>
        </w:rPr>
        <w:t xml:space="preserve"> and </w:t>
      </w:r>
      <w:r>
        <w:rPr>
          <w:rFonts w:cs="Helvetica"/>
          <w:iCs/>
        </w:rPr>
        <w:t>his right foot on the brake. On impact, his body was pushed back into his seat, and his head whipped back and forth striking the headrest.</w:t>
      </w:r>
      <w:r>
        <w:rPr>
          <w:rFonts w:cs="Helvetica"/>
          <w:iCs/>
        </w:rPr>
        <w:t xml:space="preserve"> Neither the police nor EMS responded</w:t>
      </w:r>
      <w:r>
        <w:rPr>
          <w:rFonts w:cs="Helvetica"/>
          <w:iCs/>
        </w:rPr>
        <w:t xml:space="preserve">. </w:t>
      </w:r>
      <w:r>
        <w:rPr>
          <w:rFonts w:cs="Helvetica"/>
          <w:iCs/>
        </w:rPr>
        <w:t xml:space="preserve">Mr. Bond was </w:t>
      </w:r>
      <w:r>
        <w:rPr>
          <w:rFonts w:cs="Helvetica"/>
          <w:iCs/>
        </w:rPr>
        <w:t xml:space="preserve">ambulant at the scene and subsequently </w:t>
      </w:r>
      <w:r>
        <w:rPr>
          <w:rFonts w:cs="Helvetica"/>
          <w:iCs/>
        </w:rPr>
        <w:t>able to drive his vehicle home (which was about 15 minutes away) after leaving the crash scene. He was not aware of any immediate pain or injury</w:t>
      </w:r>
      <w:r>
        <w:rPr>
          <w:rFonts w:cs="Helvetica"/>
          <w:iCs/>
        </w:rPr>
        <w:t xml:space="preserve"> but over the next few hours developed </w:t>
      </w:r>
      <w:r>
        <w:rPr>
          <w:rFonts w:cs="Helvetica"/>
          <w:iCs/>
        </w:rPr>
        <w:t>discomfort</w:t>
      </w:r>
      <w:r>
        <w:rPr>
          <w:rFonts w:cs="Helvetica"/>
          <w:iCs/>
        </w:rPr>
        <w:t xml:space="preserve"> in his neck and back, with increasing </w:t>
      </w:r>
      <w:r>
        <w:rPr>
          <w:rFonts w:cs="Helvetica"/>
          <w:iCs/>
        </w:rPr>
        <w:t>pain</w:t>
      </w:r>
      <w:r>
        <w:rPr>
          <w:rFonts w:cs="Helvetica"/>
          <w:iCs/>
        </w:rPr>
        <w:t xml:space="preserve">. </w:t>
      </w:r>
    </w:p>
    <w:p w14:paraId="6B3D2711" w14:textId="77777777" w:rsidR="00000000" w:rsidRDefault="00000000" w:rsidP="00752A6A">
      <w:pPr>
        <w:rPr>
          <w:rFonts w:cs="Helvetica"/>
          <w:iCs/>
        </w:rPr>
      </w:pPr>
    </w:p>
    <w:p w14:paraId="2410B3C9" w14:textId="77777777" w:rsidR="00000000" w:rsidRDefault="00000000" w:rsidP="00752A6A">
      <w:pPr>
        <w:rPr>
          <w:rFonts w:cs="Helvetica"/>
          <w:iCs/>
        </w:rPr>
      </w:pPr>
      <w:r>
        <w:rPr>
          <w:rFonts w:cs="Helvetica"/>
          <w:iCs/>
        </w:rPr>
        <w:t xml:space="preserve">On August 11, 2021, 3 weeks after the crash, Mr. Bond presented to Dr. Grant Johnson (chiropractic) with complaints of pain in his lower back, bilateral hips, neck, </w:t>
      </w:r>
      <w:r>
        <w:rPr>
          <w:rFonts w:cs="Helvetica"/>
          <w:iCs/>
        </w:rPr>
        <w:t xml:space="preserve">and </w:t>
      </w:r>
      <w:r>
        <w:rPr>
          <w:rFonts w:cs="Helvetica"/>
          <w:iCs/>
        </w:rPr>
        <w:t xml:space="preserve">middle back. Dr. Johnson diagnosed </w:t>
      </w:r>
      <w:r>
        <w:rPr>
          <w:rFonts w:cs="Helvetica"/>
          <w:iCs/>
        </w:rPr>
        <w:t xml:space="preserve">cervicalgia, thoracic and lumbar spine pain/sprain, muscle spasms/strain, bilateral hip contracture/pain, and generalized muscle aches. He ordered a lumbar MRI, initiated treatment modalities and recommended undergoing therapy 3 times a week for 2 weeks with re-evaluation after 12 weeks. Mr. Bond underwent treatment modalities through December 15, 2022. </w:t>
      </w:r>
    </w:p>
    <w:p w14:paraId="2FCDDC32" w14:textId="77777777" w:rsidR="00000000" w:rsidRDefault="00000000" w:rsidP="00752A6A">
      <w:pPr>
        <w:rPr>
          <w:rFonts w:cs="Helvetica"/>
          <w:iCs/>
        </w:rPr>
      </w:pPr>
    </w:p>
    <w:p w14:paraId="07852A28" w14:textId="77777777" w:rsidR="00000000" w:rsidRDefault="00000000" w:rsidP="00752A6A">
      <w:pPr>
        <w:rPr>
          <w:rFonts w:cs="Helvetica"/>
          <w:iCs/>
        </w:rPr>
      </w:pPr>
      <w:r>
        <w:rPr>
          <w:rFonts w:cs="Helvetica"/>
          <w:iCs/>
        </w:rPr>
        <w:t>On August 16, 2021, Mr. Bond underwent a physical therapy evaluation</w:t>
      </w:r>
      <w:r>
        <w:rPr>
          <w:rFonts w:cs="Helvetica"/>
          <w:iCs/>
        </w:rPr>
        <w:t xml:space="preserve"> secondary to persistent pain in </w:t>
      </w:r>
      <w:r>
        <w:rPr>
          <w:rFonts w:cs="Helvetica"/>
          <w:iCs/>
        </w:rPr>
        <w:t>his</w:t>
      </w:r>
      <w:r>
        <w:rPr>
          <w:rFonts w:cs="Helvetica"/>
          <w:iCs/>
        </w:rPr>
        <w:t xml:space="preserve"> neck, upper/mid back, lower back</w:t>
      </w:r>
      <w:r>
        <w:rPr>
          <w:rFonts w:cs="Helvetica"/>
          <w:iCs/>
        </w:rPr>
        <w:t xml:space="preserve"> (worse on the right)</w:t>
      </w:r>
      <w:r>
        <w:rPr>
          <w:rFonts w:cs="Helvetica"/>
          <w:iCs/>
        </w:rPr>
        <w:t>, right shoulder, and bilateral hips. In particular, he was waking with sharp pain in his lower back</w:t>
      </w:r>
      <w:r>
        <w:rPr>
          <w:rFonts w:cs="Helvetica"/>
          <w:iCs/>
        </w:rPr>
        <w:t xml:space="preserve"> and reported headaches 1-2 times per week</w:t>
      </w:r>
      <w:r>
        <w:rPr>
          <w:rFonts w:cs="Helvetica"/>
          <w:iCs/>
        </w:rPr>
        <w:t>. Mr. Bond started therap</w:t>
      </w:r>
      <w:r>
        <w:rPr>
          <w:rFonts w:cs="Helvetica"/>
          <w:iCs/>
        </w:rPr>
        <w:t>eutic treatment and continued</w:t>
      </w:r>
      <w:r>
        <w:rPr>
          <w:rFonts w:cs="Helvetica"/>
          <w:iCs/>
        </w:rPr>
        <w:t>, adjunct with chiropractic care,</w:t>
      </w:r>
      <w:r>
        <w:rPr>
          <w:rFonts w:cs="Helvetica"/>
          <w:iCs/>
        </w:rPr>
        <w:t xml:space="preserve"> through November 4, 2022. </w:t>
      </w:r>
    </w:p>
    <w:p w14:paraId="1AAEF8A8" w14:textId="77777777" w:rsidR="00000000" w:rsidRDefault="00000000" w:rsidP="00752A6A">
      <w:pPr>
        <w:rPr>
          <w:rFonts w:cs="Helvetica"/>
          <w:iCs/>
        </w:rPr>
      </w:pPr>
    </w:p>
    <w:p w14:paraId="4585FA61" w14:textId="77777777" w:rsidR="00000000" w:rsidRDefault="00000000" w:rsidP="00752A6A">
      <w:pPr>
        <w:rPr>
          <w:rFonts w:cs="Helvetica"/>
          <w:iCs/>
        </w:rPr>
      </w:pPr>
      <w:r>
        <w:rPr>
          <w:rFonts w:cs="Helvetica"/>
          <w:iCs/>
        </w:rPr>
        <w:t>On August 25, 2021, Mr. Bond presented to Christine Giuliani PA-C to discuss pain management.</w:t>
      </w:r>
      <w:r>
        <w:rPr>
          <w:rFonts w:cs="Helvetica"/>
          <w:iCs/>
        </w:rPr>
        <w:t xml:space="preserve"> He reported neck pain radiating into his right shoulder, thoracic pain radiating into his lower back, lumbar pain radiating into his right hip/glute and lower extremity and intermittent occipital headaches with intermittent bilateral tinnitus.</w:t>
      </w:r>
      <w:r>
        <w:rPr>
          <w:rFonts w:cs="Helvetica"/>
          <w:iCs/>
        </w:rPr>
        <w:t xml:space="preserve"> </w:t>
      </w:r>
      <w:r>
        <w:rPr>
          <w:rFonts w:cs="Helvetica"/>
          <w:iCs/>
        </w:rPr>
        <w:t>Ms. Giuliani</w:t>
      </w:r>
      <w:r>
        <w:rPr>
          <w:rFonts w:cs="Helvetica"/>
          <w:iCs/>
        </w:rPr>
        <w:t xml:space="preserve"> </w:t>
      </w:r>
      <w:r>
        <w:rPr>
          <w:rFonts w:cs="Helvetica"/>
          <w:iCs/>
        </w:rPr>
        <w:t>diagnosed acute pain due to trauma, lumbar radiculopathy, thoracic back pain, cervicalgia, acute post-traumatic headache, occipital neuralgia, acute stress reaction, adjustment disorder with anxiety, cervical/thoracic and lumbar spine sprain, muscle spas</w:t>
      </w:r>
      <w:r>
        <w:rPr>
          <w:rFonts w:cs="Helvetica"/>
          <w:iCs/>
        </w:rPr>
        <w:t xml:space="preserve">ms of the neck and back and myalgia. She </w:t>
      </w:r>
      <w:r>
        <w:rPr>
          <w:rFonts w:cs="Helvetica"/>
          <w:iCs/>
        </w:rPr>
        <w:t xml:space="preserve">recommended regular chiropractic care, physical therapy, massage therapy, prescribed Methocarbamol/discussed over-the-counter Advil as needed for increased pain management and sleep, </w:t>
      </w:r>
      <w:r>
        <w:rPr>
          <w:rFonts w:cs="Helvetica"/>
          <w:iCs/>
        </w:rPr>
        <w:t xml:space="preserve">trigger point injections for persistent myofascial pain, and occipital nerve block injections with persistent headaches. </w:t>
      </w:r>
    </w:p>
    <w:p w14:paraId="3FE341AA" w14:textId="77777777" w:rsidR="00000000" w:rsidRDefault="00000000" w:rsidP="00752A6A">
      <w:pPr>
        <w:rPr>
          <w:rFonts w:cs="Helvetica"/>
          <w:iCs/>
        </w:rPr>
      </w:pPr>
    </w:p>
    <w:p w14:paraId="0C5AFC37" w14:textId="77777777" w:rsidR="00000000" w:rsidRPr="00B36652" w:rsidRDefault="00000000" w:rsidP="00527A44">
      <w:pPr>
        <w:rPr>
          <w:rFonts w:cs="Helvetica"/>
          <w:iCs/>
        </w:rPr>
      </w:pPr>
      <w:r>
        <w:rPr>
          <w:rFonts w:cs="Helvetica"/>
          <w:iCs/>
        </w:rPr>
        <w:lastRenderedPageBreak/>
        <w:t>On September 15, 2021, Mr. Bond underwent</w:t>
      </w:r>
      <w:r>
        <w:rPr>
          <w:rFonts w:cs="Helvetica"/>
          <w:iCs/>
        </w:rPr>
        <w:t xml:space="preserve"> </w:t>
      </w:r>
      <w:r>
        <w:rPr>
          <w:rFonts w:cs="Helvetica"/>
          <w:iCs/>
        </w:rPr>
        <w:t xml:space="preserve">an </w:t>
      </w:r>
      <w:r>
        <w:rPr>
          <w:rFonts w:cs="Helvetica"/>
          <w:iCs/>
        </w:rPr>
        <w:t>MRI</w:t>
      </w:r>
      <w:r>
        <w:rPr>
          <w:rFonts w:cs="Helvetica"/>
          <w:iCs/>
        </w:rPr>
        <w:t xml:space="preserve"> of the lumbar spine which revealed: a central 8 mm disk herniation at L5-S1.</w:t>
      </w:r>
    </w:p>
    <w:p w14:paraId="198A7B36" w14:textId="77777777" w:rsidR="00000000" w:rsidRDefault="00000000" w:rsidP="00752A6A">
      <w:pPr>
        <w:rPr>
          <w:rFonts w:cs="Helvetica"/>
          <w:iCs/>
        </w:rPr>
      </w:pPr>
    </w:p>
    <w:p w14:paraId="70A5870E" w14:textId="77777777" w:rsidR="00000000" w:rsidRDefault="00000000" w:rsidP="00752A6A">
      <w:pPr>
        <w:rPr>
          <w:rFonts w:cs="Helvetica"/>
          <w:iCs/>
        </w:rPr>
      </w:pPr>
      <w:r>
        <w:rPr>
          <w:rFonts w:cs="Helvetica"/>
          <w:iCs/>
        </w:rPr>
        <w:t xml:space="preserve">On October 12, 2021, Christine Giuliani PA-C refilled the Methocarbamol 500 mg prescription. </w:t>
      </w:r>
    </w:p>
    <w:p w14:paraId="193B0605" w14:textId="77777777" w:rsidR="00000000" w:rsidRDefault="00000000" w:rsidP="00752A6A">
      <w:pPr>
        <w:rPr>
          <w:rFonts w:cs="Helvetica"/>
          <w:iCs/>
        </w:rPr>
      </w:pPr>
    </w:p>
    <w:p w14:paraId="0862B0E2" w14:textId="77777777" w:rsidR="00000000" w:rsidRDefault="00000000" w:rsidP="00752A6A">
      <w:pPr>
        <w:rPr>
          <w:rFonts w:cs="Helvetica"/>
          <w:iCs/>
        </w:rPr>
      </w:pPr>
      <w:r>
        <w:rPr>
          <w:rFonts w:cs="Helvetica"/>
          <w:iCs/>
        </w:rPr>
        <w:t xml:space="preserve">On October 20, 2021. Mr. Bond presented to </w:t>
      </w:r>
      <w:r>
        <w:rPr>
          <w:rFonts w:cs="Helvetica"/>
          <w:iCs/>
        </w:rPr>
        <w:t xml:space="preserve">Nicole Bailey PA-C with cervical, thoracic, lumbar pain and headaches, </w:t>
      </w:r>
      <w:r>
        <w:rPr>
          <w:rFonts w:cs="Helvetica"/>
          <w:iCs/>
        </w:rPr>
        <w:t>but with</w:t>
      </w:r>
      <w:r>
        <w:rPr>
          <w:rFonts w:cs="Helvetica"/>
          <w:iCs/>
        </w:rPr>
        <w:t xml:space="preserve"> lumbar pain being his primary concern due to pain radiating into his proximal thighs.</w:t>
      </w:r>
      <w:r>
        <w:rPr>
          <w:rFonts w:cs="Helvetica"/>
          <w:iCs/>
        </w:rPr>
        <w:t xml:space="preserve"> Ms. Bailey noted an S1 nerve impingement/hypertrophic facet joints at L4-5 and L5-S1</w:t>
      </w:r>
      <w:r>
        <w:rPr>
          <w:rFonts w:cs="Helvetica"/>
          <w:iCs/>
        </w:rPr>
        <w:t xml:space="preserve"> (on the MRI)</w:t>
      </w:r>
      <w:r>
        <w:rPr>
          <w:rFonts w:cs="Helvetica"/>
          <w:iCs/>
        </w:rPr>
        <w:t xml:space="preserve"> but diagnosed facet-mediated lumbar pain as the most likely contributor to his symptomatology. She recommended bilateral L3-5 medial branch block injections with subsequent radiofrequency ablations as appropriate</w:t>
      </w:r>
      <w:r>
        <w:rPr>
          <w:rFonts w:cs="Helvetica"/>
          <w:iCs/>
        </w:rPr>
        <w:t>, as well as continuing a multi-modal treatment approach (home exercises, physical and chiropractic therapy)</w:t>
      </w:r>
      <w:r>
        <w:rPr>
          <w:rFonts w:cs="Helvetica"/>
          <w:iCs/>
        </w:rPr>
        <w:t xml:space="preserve">. </w:t>
      </w:r>
    </w:p>
    <w:p w14:paraId="4D287105" w14:textId="77777777" w:rsidR="00000000" w:rsidRDefault="00000000" w:rsidP="00752A6A">
      <w:pPr>
        <w:rPr>
          <w:rFonts w:cs="Helvetica"/>
          <w:iCs/>
        </w:rPr>
      </w:pPr>
    </w:p>
    <w:p w14:paraId="23849905" w14:textId="77777777" w:rsidR="00000000" w:rsidRDefault="00000000" w:rsidP="00752A6A">
      <w:pPr>
        <w:rPr>
          <w:rFonts w:cs="Helvetica"/>
          <w:iCs/>
        </w:rPr>
      </w:pPr>
      <w:r>
        <w:rPr>
          <w:rFonts w:cs="Helvetica"/>
          <w:iCs/>
        </w:rPr>
        <w:t xml:space="preserve">On October 28, </w:t>
      </w:r>
      <w:r>
        <w:rPr>
          <w:rFonts w:cs="Helvetica"/>
          <w:iCs/>
        </w:rPr>
        <w:t>and 29,</w:t>
      </w:r>
      <w:r>
        <w:rPr>
          <w:rFonts w:cs="Helvetica"/>
          <w:iCs/>
        </w:rPr>
        <w:t xml:space="preserve"> </w:t>
      </w:r>
      <w:r>
        <w:rPr>
          <w:rFonts w:cs="Helvetica"/>
          <w:iCs/>
        </w:rPr>
        <w:t xml:space="preserve">and November 11, and 17, 2021, Mr. Bond underwent bilateral L3-4 medial branch nerve and L5 Dorsal Ramus nerve block injections, performed by </w:t>
      </w:r>
      <w:r>
        <w:rPr>
          <w:rFonts w:cs="Helvetica"/>
          <w:iCs/>
        </w:rPr>
        <w:t>Dr</w:t>
      </w:r>
      <w:r>
        <w:rPr>
          <w:rFonts w:cs="Helvetica"/>
          <w:iCs/>
        </w:rPr>
        <w:t>s</w:t>
      </w:r>
      <w:r>
        <w:rPr>
          <w:rFonts w:cs="Helvetica"/>
          <w:iCs/>
        </w:rPr>
        <w:t>. Shaun</w:t>
      </w:r>
      <w:r>
        <w:rPr>
          <w:rFonts w:cs="Helvetica"/>
          <w:iCs/>
        </w:rPr>
        <w:t xml:space="preserve"> </w:t>
      </w:r>
      <w:r>
        <w:rPr>
          <w:rFonts w:cs="Helvetica"/>
          <w:iCs/>
        </w:rPr>
        <w:t>Gabriel (</w:t>
      </w:r>
      <w:r>
        <w:rPr>
          <w:rFonts w:cs="Helvetica"/>
          <w:iCs/>
        </w:rPr>
        <w:t>physical medicine and rehabilitation</w:t>
      </w:r>
      <w:r>
        <w:rPr>
          <w:rFonts w:cs="Helvetica"/>
          <w:iCs/>
        </w:rPr>
        <w:t>)</w:t>
      </w:r>
      <w:r>
        <w:rPr>
          <w:rFonts w:cs="Helvetica"/>
          <w:iCs/>
        </w:rPr>
        <w:t xml:space="preserve">, </w:t>
      </w:r>
      <w:r>
        <w:rPr>
          <w:rFonts w:cs="Helvetica"/>
          <w:iCs/>
        </w:rPr>
        <w:t xml:space="preserve">Katherine </w:t>
      </w:r>
      <w:proofErr w:type="spellStart"/>
      <w:r>
        <w:rPr>
          <w:rFonts w:cs="Helvetica"/>
          <w:iCs/>
        </w:rPr>
        <w:t>Tinkey</w:t>
      </w:r>
      <w:proofErr w:type="spellEnd"/>
      <w:r>
        <w:rPr>
          <w:rFonts w:cs="Helvetica"/>
          <w:iCs/>
        </w:rPr>
        <w:t xml:space="preserve"> (anesthesiology)</w:t>
      </w:r>
      <w:r>
        <w:rPr>
          <w:rFonts w:cs="Helvetica"/>
          <w:iCs/>
        </w:rPr>
        <w:t xml:space="preserve"> and </w:t>
      </w:r>
      <w:r>
        <w:rPr>
          <w:rFonts w:cs="Helvetica"/>
          <w:iCs/>
        </w:rPr>
        <w:t>Dr. Matthew Gray (anesthesiology)</w:t>
      </w:r>
      <w:r>
        <w:rPr>
          <w:rFonts w:cs="Helvetica"/>
          <w:iCs/>
        </w:rPr>
        <w:t>.</w:t>
      </w:r>
      <w:r>
        <w:rPr>
          <w:rFonts w:cs="Helvetica"/>
          <w:iCs/>
        </w:rPr>
        <w:t xml:space="preserve"> Mr. Bond’s diagnoses included lumbar spondylosis, lumbar facet arthropathy, and lumbago. </w:t>
      </w:r>
    </w:p>
    <w:p w14:paraId="30EF243E" w14:textId="77777777" w:rsidR="00000000" w:rsidRDefault="00000000" w:rsidP="00752A6A">
      <w:pPr>
        <w:rPr>
          <w:rFonts w:cs="Helvetica"/>
          <w:iCs/>
        </w:rPr>
      </w:pPr>
    </w:p>
    <w:p w14:paraId="614E26AD" w14:textId="77777777" w:rsidR="00000000" w:rsidRDefault="00000000" w:rsidP="00F8663E">
      <w:pPr>
        <w:rPr>
          <w:rFonts w:cs="Helvetica"/>
          <w:iCs/>
        </w:rPr>
      </w:pPr>
      <w:r>
        <w:rPr>
          <w:rFonts w:cs="Helvetica"/>
          <w:iCs/>
        </w:rPr>
        <w:t xml:space="preserve">On January </w:t>
      </w:r>
      <w:r>
        <w:rPr>
          <w:rFonts w:cs="Helvetica"/>
          <w:iCs/>
        </w:rPr>
        <w:t xml:space="preserve">5, 2022, Mr. Bond returned to Nicole Bailey PA-C </w:t>
      </w:r>
      <w:r>
        <w:rPr>
          <w:rFonts w:cs="Helvetica"/>
          <w:iCs/>
        </w:rPr>
        <w:t xml:space="preserve">with persistent </w:t>
      </w:r>
      <w:r>
        <w:rPr>
          <w:rFonts w:cs="Helvetica"/>
          <w:iCs/>
        </w:rPr>
        <w:t xml:space="preserve">lower back </w:t>
      </w:r>
      <w:r>
        <w:rPr>
          <w:rFonts w:cs="Helvetica"/>
          <w:iCs/>
        </w:rPr>
        <w:t>pain</w:t>
      </w:r>
      <w:r>
        <w:rPr>
          <w:rFonts w:cs="Helvetica"/>
          <w:iCs/>
        </w:rPr>
        <w:t xml:space="preserve">. </w:t>
      </w:r>
      <w:r>
        <w:rPr>
          <w:rFonts w:cs="Helvetica"/>
          <w:iCs/>
        </w:rPr>
        <w:t>She recommended proceeding with bilateral L3-5 radiofrequency ablations.</w:t>
      </w:r>
    </w:p>
    <w:p w14:paraId="0E2EB7FB" w14:textId="77777777" w:rsidR="00000000" w:rsidRDefault="00000000" w:rsidP="00752A6A">
      <w:pPr>
        <w:rPr>
          <w:rFonts w:cs="Helvetica"/>
          <w:iCs/>
        </w:rPr>
      </w:pPr>
    </w:p>
    <w:p w14:paraId="3154D8B3" w14:textId="77777777" w:rsidR="00000000" w:rsidRDefault="00000000" w:rsidP="00752A6A">
      <w:pPr>
        <w:rPr>
          <w:rFonts w:cs="Helvetica"/>
          <w:iCs/>
        </w:rPr>
      </w:pPr>
      <w:r>
        <w:rPr>
          <w:rFonts w:cs="Helvetica"/>
          <w:iCs/>
        </w:rPr>
        <w:t xml:space="preserve">On March 7, and 23, 2022, Dr. Gabriel performed bilateral L3-4 medial branch and L5 Dorsal Ramus radiofrequency ablations, </w:t>
      </w:r>
      <w:r>
        <w:rPr>
          <w:rFonts w:cs="Helvetica"/>
          <w:iCs/>
        </w:rPr>
        <w:t>providing</w:t>
      </w:r>
      <w:r>
        <w:rPr>
          <w:rFonts w:cs="Helvetica"/>
          <w:iCs/>
        </w:rPr>
        <w:t xml:space="preserve"> 75% improvement on the left side and 95% improvement on the right</w:t>
      </w:r>
      <w:r>
        <w:rPr>
          <w:rFonts w:cs="Helvetica"/>
          <w:iCs/>
        </w:rPr>
        <w:t xml:space="preserve"> through May 2022</w:t>
      </w:r>
      <w:r>
        <w:rPr>
          <w:rFonts w:cs="Helvetica"/>
          <w:iCs/>
        </w:rPr>
        <w:t xml:space="preserve">. </w:t>
      </w:r>
    </w:p>
    <w:p w14:paraId="1F0A0D91" w14:textId="77777777" w:rsidR="00000000" w:rsidRDefault="00000000" w:rsidP="00752A6A">
      <w:pPr>
        <w:rPr>
          <w:rFonts w:cs="Helvetica"/>
          <w:iCs/>
        </w:rPr>
      </w:pPr>
    </w:p>
    <w:p w14:paraId="5FB7328A" w14:textId="77777777" w:rsidR="00000000" w:rsidRDefault="00000000" w:rsidP="00752A6A">
      <w:pPr>
        <w:rPr>
          <w:rFonts w:cs="Helvetica"/>
          <w:iCs/>
        </w:rPr>
      </w:pPr>
      <w:r>
        <w:rPr>
          <w:rFonts w:cs="Helvetica"/>
          <w:iCs/>
        </w:rPr>
        <w:t xml:space="preserve">On May 26, 2022, Mr. Bond presented to Michelle </w:t>
      </w:r>
      <w:proofErr w:type="spellStart"/>
      <w:r>
        <w:rPr>
          <w:rFonts w:cs="Helvetica"/>
          <w:iCs/>
        </w:rPr>
        <w:t>Paturzo</w:t>
      </w:r>
      <w:proofErr w:type="spellEnd"/>
      <w:r>
        <w:rPr>
          <w:rFonts w:cs="Helvetica"/>
          <w:iCs/>
        </w:rPr>
        <w:t xml:space="preserve"> PA-C with increasing pain in his thoracic and lumbar spine. Ms. </w:t>
      </w:r>
      <w:proofErr w:type="spellStart"/>
      <w:r>
        <w:rPr>
          <w:rFonts w:cs="Helvetica"/>
          <w:iCs/>
        </w:rPr>
        <w:t>Paturzo</w:t>
      </w:r>
      <w:proofErr w:type="spellEnd"/>
      <w:r>
        <w:rPr>
          <w:rFonts w:cs="Helvetica"/>
          <w:iCs/>
        </w:rPr>
        <w:t xml:space="preserve"> ordered an MRI of the thoracic spine and encouraged the continuation of therapeutic modalities</w:t>
      </w:r>
      <w:r>
        <w:rPr>
          <w:rFonts w:cs="Helvetica"/>
          <w:iCs/>
        </w:rPr>
        <w:t xml:space="preserve">. </w:t>
      </w:r>
    </w:p>
    <w:p w14:paraId="121AC12F" w14:textId="77777777" w:rsidR="00000000" w:rsidRDefault="00000000" w:rsidP="00752A6A">
      <w:pPr>
        <w:rPr>
          <w:rFonts w:cs="Helvetica"/>
          <w:iCs/>
        </w:rPr>
      </w:pPr>
    </w:p>
    <w:p w14:paraId="2771F4E1" w14:textId="77777777" w:rsidR="00000000" w:rsidRDefault="00000000" w:rsidP="00752A6A">
      <w:pPr>
        <w:rPr>
          <w:rFonts w:cs="Helvetica"/>
          <w:iCs/>
        </w:rPr>
      </w:pPr>
      <w:r>
        <w:rPr>
          <w:rFonts w:cs="Helvetica"/>
          <w:iCs/>
        </w:rPr>
        <w:t xml:space="preserve">On September 6, 2022, Mr. Bond underwent </w:t>
      </w:r>
      <w:r>
        <w:rPr>
          <w:rFonts w:cs="Helvetica"/>
          <w:iCs/>
        </w:rPr>
        <w:t xml:space="preserve">the thoracic </w:t>
      </w:r>
      <w:r>
        <w:rPr>
          <w:rFonts w:cs="Helvetica"/>
          <w:iCs/>
        </w:rPr>
        <w:t xml:space="preserve">MRI which </w:t>
      </w:r>
      <w:r>
        <w:rPr>
          <w:rFonts w:cs="Helvetica"/>
          <w:iCs/>
        </w:rPr>
        <w:t>was negative</w:t>
      </w:r>
      <w:r>
        <w:rPr>
          <w:rFonts w:cs="Helvetica"/>
          <w:iCs/>
        </w:rPr>
        <w:t xml:space="preserve"> for osseous abnormality. </w:t>
      </w:r>
    </w:p>
    <w:p w14:paraId="59CC162E" w14:textId="77777777" w:rsidR="00000000" w:rsidRDefault="00000000" w:rsidP="00752A6A">
      <w:pPr>
        <w:rPr>
          <w:rFonts w:cs="Helvetica"/>
          <w:iCs/>
        </w:rPr>
      </w:pPr>
    </w:p>
    <w:p w14:paraId="057BD6A1" w14:textId="77777777" w:rsidR="00000000" w:rsidRDefault="00000000" w:rsidP="00752A6A">
      <w:pPr>
        <w:rPr>
          <w:rFonts w:cs="Helvetica"/>
          <w:iCs/>
        </w:rPr>
      </w:pPr>
      <w:r>
        <w:rPr>
          <w:rFonts w:cs="Helvetica"/>
          <w:iCs/>
        </w:rPr>
        <w:lastRenderedPageBreak/>
        <w:t xml:space="preserve">On November 10, 2022, Mr. Bond presented to Jonathan Edelman FNP-C who discussed proceeding with trigger point injections and </w:t>
      </w:r>
      <w:r>
        <w:rPr>
          <w:rFonts w:cs="Helvetica"/>
          <w:iCs/>
        </w:rPr>
        <w:t>recommended</w:t>
      </w:r>
      <w:r>
        <w:rPr>
          <w:rFonts w:cs="Helvetica"/>
          <w:iCs/>
        </w:rPr>
        <w:t xml:space="preserve"> bilateral lumbar epidural injections with worsening lumbar pain. </w:t>
      </w:r>
    </w:p>
    <w:p w14:paraId="7AE591E3" w14:textId="77777777" w:rsidR="00000000" w:rsidRDefault="00000000" w:rsidP="00752A6A">
      <w:pPr>
        <w:rPr>
          <w:rFonts w:cs="Helvetica"/>
          <w:iCs/>
        </w:rPr>
      </w:pPr>
    </w:p>
    <w:p w14:paraId="541AA288" w14:textId="77777777" w:rsidR="00000000" w:rsidRDefault="00000000" w:rsidP="00752A6A">
      <w:pPr>
        <w:rPr>
          <w:rFonts w:cs="Helvetica"/>
          <w:iCs/>
        </w:rPr>
      </w:pPr>
      <w:r>
        <w:rPr>
          <w:rFonts w:cs="Helvetica"/>
          <w:iCs/>
        </w:rPr>
        <w:t>On November 17, and December 19, 2022, Jonathan Edelman FNP-C performed right thoracic and bilateral lumbar paraspinal trigger point injections.</w:t>
      </w:r>
    </w:p>
    <w:p w14:paraId="1CDA18FF" w14:textId="77777777" w:rsidR="00000000" w:rsidRDefault="00000000" w:rsidP="00752A6A">
      <w:pPr>
        <w:rPr>
          <w:rFonts w:cs="Helvetica"/>
          <w:iCs/>
        </w:rPr>
      </w:pPr>
      <w:r>
        <w:rPr>
          <w:rFonts w:cs="Helvetica"/>
          <w:iCs/>
        </w:rPr>
        <w:t>Mr. Bond initially progressed well then,</w:t>
      </w:r>
      <w:r>
        <w:rPr>
          <w:rFonts w:cs="Helvetica"/>
          <w:iCs/>
        </w:rPr>
        <w:t xml:space="preserve"> following </w:t>
      </w:r>
      <w:r>
        <w:rPr>
          <w:rFonts w:cs="Helvetica"/>
          <w:iCs/>
        </w:rPr>
        <w:t>a flare of pain in February 2023,</w:t>
      </w:r>
      <w:r>
        <w:rPr>
          <w:rFonts w:cs="Helvetica"/>
          <w:iCs/>
        </w:rPr>
        <w:t xml:space="preserve"> </w:t>
      </w:r>
      <w:r>
        <w:rPr>
          <w:rFonts w:cs="Helvetica"/>
          <w:iCs/>
        </w:rPr>
        <w:t xml:space="preserve">Jonathan Edelman </w:t>
      </w:r>
      <w:r>
        <w:rPr>
          <w:rFonts w:cs="Helvetica"/>
          <w:iCs/>
        </w:rPr>
        <w:t xml:space="preserve">FNP-C </w:t>
      </w:r>
      <w:r>
        <w:rPr>
          <w:rFonts w:cs="Helvetica"/>
          <w:iCs/>
        </w:rPr>
        <w:t xml:space="preserve">ordered a further set of trigger point injections. </w:t>
      </w:r>
      <w:r w:rsidRPr="00F403E6">
        <w:rPr>
          <w:rFonts w:cs="Helvetica"/>
          <w:iCs/>
        </w:rPr>
        <w:t>Height:</w:t>
      </w:r>
      <w:r w:rsidRPr="00F403E6">
        <w:rPr>
          <w:rFonts w:cs="Helvetica"/>
          <w:iCs/>
        </w:rPr>
        <w:t xml:space="preserve"> </w:t>
      </w:r>
      <w:r>
        <w:rPr>
          <w:rFonts w:cs="Helvetica"/>
          <w:iCs/>
        </w:rPr>
        <w:t>5 ft 11 inches, w</w:t>
      </w:r>
      <w:r w:rsidRPr="00F403E6">
        <w:rPr>
          <w:rFonts w:cs="Helvetica"/>
          <w:iCs/>
        </w:rPr>
        <w:t>eight:</w:t>
      </w:r>
      <w:r>
        <w:rPr>
          <w:rFonts w:cs="Helvetica"/>
          <w:iCs/>
        </w:rPr>
        <w:t xml:space="preserve"> 170 </w:t>
      </w:r>
      <w:r>
        <w:rPr>
          <w:rFonts w:cs="Helvetica"/>
          <w:iCs/>
        </w:rPr>
        <w:t xml:space="preserve">lbs. </w:t>
      </w:r>
    </w:p>
    <w:p w14:paraId="75FD9D17" w14:textId="77777777" w:rsidR="00000000" w:rsidRPr="00F403E6" w:rsidRDefault="00000000" w:rsidP="007E1CBE">
      <w:pPr>
        <w:rPr>
          <w:rFonts w:cs="Helvetica"/>
          <w:iCs/>
        </w:rPr>
      </w:pPr>
    </w:p>
    <w:p w14:paraId="1D806CE0" w14:textId="77777777" w:rsidR="00000000" w:rsidRPr="00F403E6" w:rsidRDefault="00000000" w:rsidP="00723A65">
      <w:pPr>
        <w:rPr>
          <w:rFonts w:cs="Helvetica"/>
          <w:i/>
          <w:u w:val="single"/>
        </w:rPr>
      </w:pPr>
      <w:r w:rsidRPr="00F403E6">
        <w:rPr>
          <w:rFonts w:cs="Helvetica"/>
          <w:i/>
          <w:u w:val="single"/>
        </w:rPr>
        <w:t>Pre-crash medical history</w:t>
      </w:r>
    </w:p>
    <w:p w14:paraId="62DD880B" w14:textId="77777777" w:rsidR="00000000" w:rsidRDefault="00000000" w:rsidP="00752A6A">
      <w:pPr>
        <w:rPr>
          <w:rFonts w:cs="Helvetica"/>
          <w:iCs/>
        </w:rPr>
      </w:pPr>
      <w:r>
        <w:rPr>
          <w:rFonts w:cs="Helvetica"/>
          <w:iCs/>
        </w:rPr>
        <w:t xml:space="preserve">Mr. Bond was in a prior [parking lot] traffic crash during High School, there were no injuries. </w:t>
      </w:r>
      <w:r>
        <w:rPr>
          <w:rFonts w:cs="Helvetica"/>
          <w:iCs/>
        </w:rPr>
        <w:t>He was involved in a</w:t>
      </w:r>
      <w:r>
        <w:rPr>
          <w:rFonts w:cs="Helvetica"/>
          <w:iCs/>
        </w:rPr>
        <w:t>nother traffic crash</w:t>
      </w:r>
      <w:r>
        <w:rPr>
          <w:rFonts w:cs="Helvetica"/>
          <w:iCs/>
        </w:rPr>
        <w:t>,</w:t>
      </w:r>
      <w:r>
        <w:rPr>
          <w:rFonts w:cs="Helvetica"/>
          <w:iCs/>
        </w:rPr>
        <w:t xml:space="preserve"> around a year prior to the subject crash</w:t>
      </w:r>
      <w:r>
        <w:rPr>
          <w:rFonts w:cs="Helvetica"/>
          <w:iCs/>
        </w:rPr>
        <w:t xml:space="preserve">, </w:t>
      </w:r>
      <w:r>
        <w:rPr>
          <w:rFonts w:cs="Helvetica"/>
          <w:iCs/>
        </w:rPr>
        <w:t>without injury</w:t>
      </w:r>
      <w:r>
        <w:rPr>
          <w:rFonts w:cs="Helvetica"/>
          <w:iCs/>
        </w:rPr>
        <w:t xml:space="preserve">. </w:t>
      </w:r>
    </w:p>
    <w:p w14:paraId="67B8F073" w14:textId="77777777" w:rsidR="00000000" w:rsidRDefault="00000000" w:rsidP="00752A6A">
      <w:pPr>
        <w:rPr>
          <w:rFonts w:cs="Helvetica"/>
          <w:iCs/>
        </w:rPr>
      </w:pPr>
    </w:p>
    <w:p w14:paraId="3CED5F8B" w14:textId="77777777" w:rsidR="00000000" w:rsidRDefault="00000000" w:rsidP="00752A6A">
      <w:pPr>
        <w:rPr>
          <w:rFonts w:cs="Helvetica"/>
          <w:iCs/>
        </w:rPr>
      </w:pPr>
      <w:r>
        <w:rPr>
          <w:rFonts w:cs="Helvetica"/>
          <w:iCs/>
        </w:rPr>
        <w:t>Mr. Bond considered himself in good health on the day of the subject crash</w:t>
      </w:r>
      <w:r>
        <w:rPr>
          <w:rFonts w:cs="Helvetica"/>
          <w:iCs/>
        </w:rPr>
        <w:t xml:space="preserve"> (</w:t>
      </w:r>
      <w:r>
        <w:rPr>
          <w:rFonts w:cs="Helvetica"/>
          <w:iCs/>
        </w:rPr>
        <w:t xml:space="preserve">pre-crash history </w:t>
      </w:r>
      <w:r>
        <w:rPr>
          <w:rFonts w:cs="Helvetica"/>
          <w:iCs/>
        </w:rPr>
        <w:t>non-contributory to post-crash diagnoses)</w:t>
      </w:r>
      <w:r>
        <w:rPr>
          <w:rFonts w:cs="Helvetica"/>
          <w:iCs/>
        </w:rPr>
        <w:t>.</w:t>
      </w:r>
    </w:p>
    <w:p w14:paraId="79772352" w14:textId="77777777" w:rsidR="00000000" w:rsidRPr="00F403E6" w:rsidRDefault="00000000" w:rsidP="00752A6A">
      <w:pPr>
        <w:rPr>
          <w:rFonts w:cs="Helvetica"/>
          <w:iCs/>
        </w:rPr>
      </w:pPr>
    </w:p>
    <w:p w14:paraId="6A92FA18" w14:textId="77777777" w:rsidR="00000000" w:rsidRPr="00F403E6" w:rsidRDefault="00000000" w:rsidP="00752A6A">
      <w:pPr>
        <w:rPr>
          <w:rFonts w:cs="Helvetica"/>
          <w:i/>
          <w:u w:val="single"/>
        </w:rPr>
      </w:pPr>
      <w:r w:rsidRPr="00F403E6">
        <w:rPr>
          <w:rFonts w:cs="Helvetica"/>
          <w:i/>
          <w:u w:val="single"/>
        </w:rPr>
        <w:t>Medical and other records reviewed for history</w:t>
      </w:r>
    </w:p>
    <w:p w14:paraId="23916DEC" w14:textId="77777777" w:rsidR="00000000" w:rsidRDefault="00000000" w:rsidP="00752A6A">
      <w:pPr>
        <w:rPr>
          <w:rFonts w:cs="Helvetica"/>
        </w:rPr>
      </w:pPr>
      <w:r>
        <w:rPr>
          <w:rFonts w:cs="Helvetica"/>
        </w:rPr>
        <w:t>Riley Bond, deposition January 17, 2024</w:t>
      </w:r>
    </w:p>
    <w:p w14:paraId="1D32AC3C" w14:textId="77777777" w:rsidR="00000000" w:rsidRDefault="00000000" w:rsidP="00752A6A">
      <w:pPr>
        <w:rPr>
          <w:rFonts w:cs="Helvetica"/>
        </w:rPr>
      </w:pPr>
      <w:r>
        <w:rPr>
          <w:rFonts w:cs="Helvetica"/>
        </w:rPr>
        <w:t>Dr.</w:t>
      </w:r>
      <w:r>
        <w:rPr>
          <w:rFonts w:cs="Helvetica"/>
        </w:rPr>
        <w:t xml:space="preserve"> </w:t>
      </w:r>
      <w:r>
        <w:rPr>
          <w:rFonts w:cs="Helvetica"/>
        </w:rPr>
        <w:t xml:space="preserve">Barry </w:t>
      </w:r>
      <w:proofErr w:type="spellStart"/>
      <w:r>
        <w:rPr>
          <w:rFonts w:cs="Helvetica"/>
        </w:rPr>
        <w:t>Ogin</w:t>
      </w:r>
      <w:proofErr w:type="spellEnd"/>
      <w:r>
        <w:rPr>
          <w:rFonts w:cs="Helvetica"/>
        </w:rPr>
        <w:t>, Medical Evaluation Report (</w:t>
      </w:r>
      <w:r>
        <w:rPr>
          <w:rFonts w:cs="Helvetica"/>
        </w:rPr>
        <w:t>defense</w:t>
      </w:r>
      <w:r>
        <w:rPr>
          <w:rFonts w:cs="Helvetica"/>
        </w:rPr>
        <w:t>)</w:t>
      </w:r>
    </w:p>
    <w:p w14:paraId="3C0647CC" w14:textId="77777777" w:rsidR="00000000" w:rsidRDefault="00000000" w:rsidP="00752A6A">
      <w:pPr>
        <w:rPr>
          <w:rFonts w:cs="Helvetica"/>
        </w:rPr>
      </w:pPr>
      <w:r>
        <w:rPr>
          <w:rFonts w:cs="Helvetica"/>
        </w:rPr>
        <w:t>Resilience Imaging</w:t>
      </w:r>
    </w:p>
    <w:p w14:paraId="57FD3A52" w14:textId="77777777" w:rsidR="00000000" w:rsidRDefault="00000000" w:rsidP="00752A6A">
      <w:pPr>
        <w:rPr>
          <w:rFonts w:cs="Helvetica"/>
        </w:rPr>
      </w:pPr>
      <w:proofErr w:type="spellStart"/>
      <w:r>
        <w:rPr>
          <w:rFonts w:cs="Helvetica"/>
        </w:rPr>
        <w:t>Proscan</w:t>
      </w:r>
      <w:proofErr w:type="spellEnd"/>
      <w:r>
        <w:rPr>
          <w:rFonts w:cs="Helvetica"/>
        </w:rPr>
        <w:t xml:space="preserve"> </w:t>
      </w:r>
      <w:r>
        <w:rPr>
          <w:rFonts w:cs="Helvetica"/>
        </w:rPr>
        <w:t>Imaging</w:t>
      </w:r>
    </w:p>
    <w:p w14:paraId="28B33422" w14:textId="77777777" w:rsidR="00000000" w:rsidRDefault="00000000" w:rsidP="00752A6A">
      <w:pPr>
        <w:rPr>
          <w:rFonts w:cs="Helvetica"/>
        </w:rPr>
      </w:pPr>
      <w:r>
        <w:rPr>
          <w:rFonts w:cs="Helvetica"/>
        </w:rPr>
        <w:t>ME Physical Therapy</w:t>
      </w:r>
    </w:p>
    <w:p w14:paraId="7DE3B5BE" w14:textId="77777777" w:rsidR="00000000" w:rsidRDefault="00000000" w:rsidP="00752A6A">
      <w:pPr>
        <w:rPr>
          <w:rFonts w:cs="Helvetica"/>
        </w:rPr>
      </w:pPr>
      <w:r>
        <w:rPr>
          <w:rFonts w:cs="Helvetica"/>
        </w:rPr>
        <w:t>Mountain View Pain Center:</w:t>
      </w:r>
    </w:p>
    <w:p w14:paraId="23C03F79" w14:textId="77777777" w:rsidR="00000000" w:rsidRPr="00E17833" w:rsidRDefault="00000000" w:rsidP="00752A6A">
      <w:pPr>
        <w:rPr>
          <w:rFonts w:cs="Helvetica"/>
          <w:i/>
          <w:iCs/>
        </w:rPr>
      </w:pPr>
      <w:r w:rsidRPr="00E17833">
        <w:rPr>
          <w:rFonts w:cs="Helvetica"/>
          <w:i/>
          <w:iCs/>
        </w:rPr>
        <w:t>(chiropractic, Dr. Johnson)</w:t>
      </w:r>
    </w:p>
    <w:p w14:paraId="214FCBC4" w14:textId="77777777" w:rsidR="00000000" w:rsidRPr="00E17833" w:rsidRDefault="00000000" w:rsidP="00752A6A">
      <w:pPr>
        <w:rPr>
          <w:rFonts w:cs="Helvetica"/>
          <w:i/>
          <w:iCs/>
        </w:rPr>
      </w:pPr>
      <w:r w:rsidRPr="00E17833">
        <w:rPr>
          <w:rFonts w:cs="Helvetica"/>
          <w:i/>
          <w:iCs/>
        </w:rPr>
        <w:t xml:space="preserve">(pain management, Jonathan Edelman FNP-C/ Michelle </w:t>
      </w:r>
      <w:proofErr w:type="spellStart"/>
      <w:r w:rsidRPr="00E17833">
        <w:rPr>
          <w:rFonts w:cs="Helvetica"/>
          <w:i/>
          <w:iCs/>
        </w:rPr>
        <w:t>Paturzo</w:t>
      </w:r>
      <w:proofErr w:type="spellEnd"/>
      <w:r w:rsidRPr="00E17833">
        <w:rPr>
          <w:rFonts w:cs="Helvetica"/>
          <w:i/>
          <w:iCs/>
        </w:rPr>
        <w:t xml:space="preserve"> PA-C</w:t>
      </w:r>
      <w:r>
        <w:rPr>
          <w:rFonts w:cs="Helvetica"/>
          <w:i/>
          <w:iCs/>
        </w:rPr>
        <w:t>/Nicole Bailey PA-C</w:t>
      </w:r>
      <w:r w:rsidRPr="00E17833">
        <w:rPr>
          <w:rFonts w:cs="Helvetica"/>
          <w:i/>
          <w:iCs/>
        </w:rPr>
        <w:t>)</w:t>
      </w:r>
    </w:p>
    <w:p w14:paraId="0D48EAA2" w14:textId="77777777" w:rsidR="00000000" w:rsidRDefault="00000000" w:rsidP="00752A6A">
      <w:pPr>
        <w:rPr>
          <w:rFonts w:cs="Helvetica"/>
        </w:rPr>
      </w:pPr>
      <w:r w:rsidRPr="00E17833">
        <w:rPr>
          <w:rFonts w:cs="Helvetica"/>
          <w:i/>
          <w:iCs/>
        </w:rPr>
        <w:t>(interventional pain, Drs. Gabriel/</w:t>
      </w:r>
      <w:proofErr w:type="spellStart"/>
      <w:r w:rsidRPr="00E17833">
        <w:rPr>
          <w:rFonts w:cs="Helvetica"/>
          <w:i/>
          <w:iCs/>
        </w:rPr>
        <w:t>Tinkey</w:t>
      </w:r>
      <w:proofErr w:type="spellEnd"/>
      <w:r w:rsidRPr="00E17833">
        <w:rPr>
          <w:rFonts w:cs="Helvetica"/>
          <w:i/>
          <w:iCs/>
        </w:rPr>
        <w:t>/Gray)</w:t>
      </w:r>
    </w:p>
    <w:p w14:paraId="415E06D1" w14:textId="77777777" w:rsidR="00000000" w:rsidRPr="00E7543B" w:rsidRDefault="00000000" w:rsidP="00752A6A">
      <w:pPr>
        <w:rPr>
          <w:rFonts w:cs="Helvetica"/>
        </w:rPr>
      </w:pPr>
      <w:r>
        <w:rPr>
          <w:rFonts w:cs="Helvetica"/>
        </w:rPr>
        <w:t>Plaintiff’s Complaint</w:t>
      </w:r>
    </w:p>
    <w:p w14:paraId="4F386215" w14:textId="77777777" w:rsidR="00B73B34" w:rsidRDefault="00B73B34"/>
    <w:p w14:paraId="129075F4" w14:textId="77777777" w:rsidR="007D1BB6" w:rsidRDefault="007D1BB6">
      <w:pPr>
        <w:spacing w:after="200" w:line="240" w:lineRule="auto"/>
        <w:jc w:val="left"/>
        <w:rPr>
          <w:rFonts w:cs="Helvetica"/>
          <w:b/>
          <w:iCs/>
          <w:u w:val="single"/>
        </w:rPr>
      </w:pPr>
      <w:r>
        <w:rPr>
          <w:rFonts w:cs="Helvetica"/>
          <w:b/>
          <w:iCs/>
          <w:u w:val="single"/>
        </w:rPr>
        <w:br w:type="page"/>
      </w:r>
    </w:p>
    <w:p w14:paraId="41179785" w14:textId="79AD9094" w:rsidR="00000000" w:rsidRDefault="00000000" w:rsidP="00DB5503">
      <w:pPr>
        <w:rPr>
          <w:rFonts w:cs="Helvetica"/>
          <w:bCs/>
          <w:iCs/>
        </w:rPr>
      </w:pPr>
      <w:r>
        <w:rPr>
          <w:rFonts w:cs="Helvetica"/>
          <w:b/>
          <w:iCs/>
          <w:u w:val="single"/>
        </w:rPr>
        <w:lastRenderedPageBreak/>
        <w:t xml:space="preserve">Defense’s medical expert report, Dr. </w:t>
      </w:r>
      <w:proofErr w:type="spellStart"/>
      <w:r>
        <w:rPr>
          <w:rFonts w:cs="Helvetica"/>
          <w:b/>
          <w:iCs/>
          <w:u w:val="single"/>
        </w:rPr>
        <w:t>Ogin</w:t>
      </w:r>
      <w:proofErr w:type="spellEnd"/>
    </w:p>
    <w:p w14:paraId="411CA5A1" w14:textId="77777777" w:rsidR="00000000" w:rsidRDefault="00000000" w:rsidP="00DB5503">
      <w:pPr>
        <w:rPr>
          <w:rFonts w:cs="Helvetica"/>
          <w:bCs/>
          <w:iCs/>
        </w:rPr>
      </w:pPr>
      <w:r>
        <w:rPr>
          <w:rFonts w:cs="Helvetica"/>
          <w:bCs/>
          <w:iCs/>
        </w:rPr>
        <w:t>Dr.</w:t>
      </w:r>
      <w:r>
        <w:rPr>
          <w:rFonts w:cs="Helvetica"/>
          <w:bCs/>
          <w:iCs/>
        </w:rPr>
        <w:t xml:space="preserve"> </w:t>
      </w:r>
      <w:proofErr w:type="spellStart"/>
      <w:r>
        <w:rPr>
          <w:rFonts w:cs="Helvetica"/>
          <w:bCs/>
          <w:iCs/>
        </w:rPr>
        <w:t>Ogin</w:t>
      </w:r>
      <w:proofErr w:type="spellEnd"/>
      <w:r>
        <w:rPr>
          <w:rFonts w:cs="Helvetica"/>
          <w:bCs/>
          <w:iCs/>
        </w:rPr>
        <w:t xml:space="preserve"> (Colorado Rehabilitation &amp; Occupational Medicine) performed a compulsory medical examination and medical record review with Mr. Bond on May 3, </w:t>
      </w:r>
      <w:r>
        <w:rPr>
          <w:rFonts w:cs="Helvetica"/>
          <w:bCs/>
          <w:iCs/>
        </w:rPr>
        <w:t>2024,</w:t>
      </w:r>
      <w:r>
        <w:rPr>
          <w:rFonts w:cs="Helvetica"/>
          <w:bCs/>
          <w:iCs/>
        </w:rPr>
        <w:t xml:space="preserve"> and documented his findings in a 24-page report.</w:t>
      </w:r>
    </w:p>
    <w:p w14:paraId="030AE2F0" w14:textId="77777777" w:rsidR="00000000" w:rsidRDefault="00000000" w:rsidP="00DB5503">
      <w:pPr>
        <w:rPr>
          <w:rFonts w:cs="Helvetica"/>
          <w:bCs/>
          <w:iCs/>
        </w:rPr>
      </w:pPr>
    </w:p>
    <w:p w14:paraId="53B0D5AC" w14:textId="77777777" w:rsidR="00000000" w:rsidRDefault="00000000" w:rsidP="00DB5503">
      <w:pPr>
        <w:rPr>
          <w:rFonts w:cs="Helvetica"/>
          <w:bCs/>
          <w:iCs/>
        </w:rPr>
      </w:pPr>
      <w:r>
        <w:rPr>
          <w:rFonts w:cs="Helvetica"/>
          <w:bCs/>
          <w:iCs/>
        </w:rPr>
        <w:t xml:space="preserve">Dr. </w:t>
      </w:r>
      <w:proofErr w:type="spellStart"/>
      <w:r>
        <w:rPr>
          <w:rFonts w:cs="Helvetica"/>
          <w:bCs/>
          <w:iCs/>
        </w:rPr>
        <w:t>Ogin’s</w:t>
      </w:r>
      <w:proofErr w:type="spellEnd"/>
      <w:r>
        <w:rPr>
          <w:rFonts w:cs="Helvetica"/>
          <w:bCs/>
          <w:iCs/>
        </w:rPr>
        <w:t xml:space="preserve"> substantive conclusions can be summarized as follows:</w:t>
      </w:r>
    </w:p>
    <w:p w14:paraId="42020213" w14:textId="77777777" w:rsidR="00000000" w:rsidRDefault="00000000" w:rsidP="00DB5503">
      <w:pPr>
        <w:rPr>
          <w:rFonts w:cs="Helvetica"/>
          <w:bCs/>
          <w:iCs/>
        </w:rPr>
      </w:pPr>
    </w:p>
    <w:p w14:paraId="12817940" w14:textId="3228E5EE" w:rsidR="00000000" w:rsidRPr="00DF6088" w:rsidRDefault="00000000" w:rsidP="00FD2C66">
      <w:pPr>
        <w:pStyle w:val="ListParagraph"/>
        <w:numPr>
          <w:ilvl w:val="0"/>
          <w:numId w:val="4"/>
        </w:numPr>
        <w:rPr>
          <w:rFonts w:cs="Helvetica"/>
          <w:bCs/>
          <w:iCs/>
        </w:rPr>
      </w:pPr>
      <w:r>
        <w:rPr>
          <w:rFonts w:cs="Helvetica"/>
          <w:bCs/>
          <w:iCs/>
        </w:rPr>
        <w:t>A course of physical therapy and chiropractic care was reasonable and medically necessary for Mr. Bond’s soft tissue injuries.</w:t>
      </w:r>
    </w:p>
    <w:p w14:paraId="252C6067" w14:textId="6A3A15C7" w:rsidR="00000000" w:rsidRPr="00DF6088" w:rsidRDefault="00000000" w:rsidP="00FD2C66">
      <w:pPr>
        <w:pStyle w:val="ListParagraph"/>
        <w:numPr>
          <w:ilvl w:val="0"/>
          <w:numId w:val="4"/>
        </w:numPr>
        <w:rPr>
          <w:rFonts w:cs="Helvetica"/>
          <w:bCs/>
          <w:iCs/>
        </w:rPr>
      </w:pPr>
      <w:r>
        <w:rPr>
          <w:rFonts w:cs="Helvetica"/>
          <w:bCs/>
          <w:iCs/>
        </w:rPr>
        <w:t xml:space="preserve">The lumbar MRI and the procedures to his facet joints was reasonable, </w:t>
      </w:r>
      <w:r>
        <w:rPr>
          <w:rFonts w:cs="Helvetica"/>
          <w:bCs/>
          <w:iCs/>
        </w:rPr>
        <w:t>necessary,</w:t>
      </w:r>
      <w:r>
        <w:rPr>
          <w:rFonts w:cs="Helvetica"/>
          <w:bCs/>
          <w:iCs/>
        </w:rPr>
        <w:t xml:space="preserve"> and appropriate.</w:t>
      </w:r>
    </w:p>
    <w:p w14:paraId="34A9572D" w14:textId="198A0530" w:rsidR="00000000" w:rsidRPr="00DF6088" w:rsidRDefault="00000000" w:rsidP="00FD2C66">
      <w:pPr>
        <w:pStyle w:val="ListParagraph"/>
        <w:numPr>
          <w:ilvl w:val="0"/>
          <w:numId w:val="4"/>
        </w:numPr>
        <w:rPr>
          <w:rFonts w:cs="Helvetica"/>
          <w:bCs/>
          <w:iCs/>
        </w:rPr>
      </w:pPr>
      <w:r>
        <w:rPr>
          <w:rFonts w:cs="Helvetica"/>
          <w:bCs/>
          <w:iCs/>
        </w:rPr>
        <w:t xml:space="preserve">No further testing or treatment for Mr. Bond’s lumbar spine </w:t>
      </w:r>
      <w:r>
        <w:rPr>
          <w:rFonts w:cs="Helvetica"/>
          <w:bCs/>
          <w:iCs/>
        </w:rPr>
        <w:t>wa</w:t>
      </w:r>
      <w:r>
        <w:rPr>
          <w:rFonts w:cs="Helvetica"/>
          <w:bCs/>
          <w:iCs/>
        </w:rPr>
        <w:t>s necessary.</w:t>
      </w:r>
    </w:p>
    <w:p w14:paraId="1CB3FAFF" w14:textId="151D2BF2" w:rsidR="00000000" w:rsidRPr="00DF6088" w:rsidRDefault="00000000" w:rsidP="00FD2C66">
      <w:pPr>
        <w:pStyle w:val="ListParagraph"/>
        <w:numPr>
          <w:ilvl w:val="0"/>
          <w:numId w:val="4"/>
        </w:numPr>
        <w:rPr>
          <w:rFonts w:cs="Helvetica"/>
          <w:bCs/>
          <w:iCs/>
        </w:rPr>
      </w:pPr>
      <w:r>
        <w:rPr>
          <w:rFonts w:cs="Helvetica"/>
          <w:bCs/>
          <w:iCs/>
        </w:rPr>
        <w:t>Mr. Bond’s diagnosis of lumbar strain and lumbar facet irritation was causally related to the subject crash.</w:t>
      </w:r>
    </w:p>
    <w:p w14:paraId="7D974EE3" w14:textId="6BD1619E" w:rsidR="00000000" w:rsidRPr="00DF6088" w:rsidRDefault="00000000" w:rsidP="00FD2C66">
      <w:pPr>
        <w:pStyle w:val="ListParagraph"/>
        <w:numPr>
          <w:ilvl w:val="0"/>
          <w:numId w:val="4"/>
        </w:numPr>
        <w:rPr>
          <w:rFonts w:cs="Helvetica"/>
          <w:bCs/>
          <w:iCs/>
        </w:rPr>
      </w:pPr>
      <w:r>
        <w:rPr>
          <w:rFonts w:cs="Helvetica"/>
          <w:bCs/>
          <w:iCs/>
        </w:rPr>
        <w:t xml:space="preserve">Mr. Bond’s diagnosis of disc protrusion at L5-S1 was unrelated to the subject </w:t>
      </w:r>
      <w:r>
        <w:rPr>
          <w:rFonts w:cs="Helvetica"/>
          <w:bCs/>
          <w:iCs/>
        </w:rPr>
        <w:t>crash.</w:t>
      </w:r>
    </w:p>
    <w:p w14:paraId="30BA6768" w14:textId="77777777" w:rsidR="00000000" w:rsidRPr="00143857" w:rsidRDefault="00000000" w:rsidP="00143857">
      <w:pPr>
        <w:pStyle w:val="ListParagraph"/>
        <w:numPr>
          <w:ilvl w:val="0"/>
          <w:numId w:val="4"/>
        </w:numPr>
        <w:rPr>
          <w:rFonts w:cs="Helvetica"/>
          <w:bCs/>
          <w:iCs/>
        </w:rPr>
      </w:pPr>
      <w:r>
        <w:rPr>
          <w:rFonts w:cs="Helvetica"/>
          <w:bCs/>
          <w:iCs/>
        </w:rPr>
        <w:t>There were no significant prior injuries or pre-existing conditions that would impact Mr. Bond’s current injury.</w:t>
      </w:r>
    </w:p>
    <w:p w14:paraId="7A1DCDE1" w14:textId="77777777" w:rsidR="00000000" w:rsidRPr="006D366E" w:rsidRDefault="00000000" w:rsidP="00130FF7">
      <w:pPr>
        <w:rPr>
          <w:rFonts w:cs="Helvetica"/>
          <w:bCs/>
          <w:iCs/>
        </w:rPr>
      </w:pPr>
    </w:p>
    <w:p w14:paraId="64702D6B" w14:textId="77777777" w:rsidR="00B73B34" w:rsidRDefault="00B73B34"/>
    <w:p w14:paraId="3E8B454D" w14:textId="77777777" w:rsidR="00B73B34" w:rsidRDefault="00000000">
      <w:r>
        <w:rPr>
          <w:i/>
          <w:u w:val="single"/>
        </w:rPr>
        <w:t>General comments on Dr. Ogin’s approach</w:t>
      </w:r>
    </w:p>
    <w:p w14:paraId="7FEE763B" w14:textId="7762FBA2" w:rsidR="00B73B34" w:rsidRDefault="00000000">
      <w:r>
        <w:t xml:space="preserve">The purpose of Dr. Ogin's opinion is to provide a backdoor medical causation opinion that Mr. Bond was not injured in the subject collision because he (Dr. Ogin) deemed any injury to be </w:t>
      </w:r>
      <w:r>
        <w:rPr>
          <w:i/>
        </w:rPr>
        <w:t>impossible</w:t>
      </w:r>
      <w:r>
        <w:t xml:space="preserve"> in the crash. Dr. Ogin made no attempt to assess the actual probability of injury from any real-world crash like the subject collision, information which can only come from observational (epidemiologic) study of injuries associated with real world crashes, not from intellectually dishonest comparisons between one of the most common causes of injury in the US to innocuous activities of daily living. Dr. Ogin cites to multiple publications in his </w:t>
      </w:r>
      <w:r w:rsidR="00DF6088">
        <w:t>24</w:t>
      </w:r>
      <w:r>
        <w:t>-page report, yet none of them provide valid or reliable evidence that the injuries diagnosed in Mr. Bond cannot, or did not, result from the collision that he was exposed to.</w:t>
      </w:r>
    </w:p>
    <w:p w14:paraId="7A3ABEC6" w14:textId="77777777" w:rsidR="00B73B34" w:rsidRDefault="00B73B34"/>
    <w:p w14:paraId="3AB5B02F" w14:textId="77777777" w:rsidR="00B73B34" w:rsidRDefault="00000000">
      <w:r>
        <w:t xml:space="preserve">The generally accepted and peer-reviewed method of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w:t>
      </w:r>
      <w:r>
        <w:lastRenderedPageBreak/>
        <w:t>method in which improbable alternative causes are ruled out and the single most likely cause is identified. The analysis is accomplished via the application of crash reconstruction, biomechanical, medical, and epidemiologic (risk assessment) principles.</w:t>
      </w:r>
      <w:r>
        <w:rPr>
          <w:vertAlign w:val="superscript"/>
        </w:rPr>
        <w:footnoteReference w:id="1"/>
      </w:r>
      <w:r>
        <w:rPr>
          <w:vertAlign w:val="superscript"/>
        </w:rPr>
        <w:t>-</w:t>
      </w:r>
      <w:r w:rsidRPr="007D1BB6">
        <w:rPr>
          <w:rFonts w:cs="Times New Roman (Body CS)"/>
          <w:vanish/>
          <w:vertAlign w:val="superscript"/>
        </w:rPr>
        <w:footnoteReference w:id="2"/>
      </w:r>
      <w:r w:rsidRPr="007D1BB6">
        <w:rPr>
          <w:rFonts w:cs="Times New Roman (Body CS)"/>
          <w:vanish/>
          <w:vertAlign w:val="superscript"/>
        </w:rPr>
        <w:footnoteReference w:id="3"/>
      </w:r>
      <w:r w:rsidRPr="007D1BB6">
        <w:rPr>
          <w:rFonts w:cs="Times New Roman (Body CS)"/>
          <w:vanish/>
          <w:vertAlign w:val="superscript"/>
        </w:rPr>
        <w:footnoteReference w:id="4"/>
      </w:r>
      <w:r>
        <w:rPr>
          <w:vertAlign w:val="superscript"/>
        </w:rPr>
        <w:footnoteReference w:id="5"/>
      </w:r>
      <w:r>
        <w:t xml:space="preserve"> This 3-step methodology has been extensively described in the peer-reviewed literature, been deemed generally accepted by Courts in the United States, and has been adopted as part of case law in the U.S.</w:t>
      </w:r>
      <w:r>
        <w:rPr>
          <w:vertAlign w:val="superscript"/>
        </w:rPr>
        <w:footnoteReference w:id="6"/>
      </w:r>
      <w:r>
        <w:rPr>
          <w:vertAlign w:val="superscript"/>
        </w:rPr>
        <w:t>-</w:t>
      </w:r>
      <w:r w:rsidRPr="007D1BB6">
        <w:rPr>
          <w:rFonts w:cs="Times New Roman (Body CS)"/>
          <w:vanish/>
          <w:vertAlign w:val="superscript"/>
        </w:rPr>
        <w:footnoteReference w:id="7"/>
      </w:r>
      <w:r w:rsidRPr="007D1BB6">
        <w:rPr>
          <w:rFonts w:cs="Times New Roman (Body CS)"/>
          <w:vanish/>
          <w:vertAlign w:val="superscript"/>
        </w:rPr>
        <w:footnoteReference w:id="8"/>
      </w:r>
      <w:r w:rsidRPr="007D1BB6">
        <w:rPr>
          <w:rFonts w:cs="Times New Roman (Body CS)"/>
          <w:vanish/>
          <w:vertAlign w:val="superscript"/>
        </w:rPr>
        <w:footnoteReference w:id="9"/>
      </w:r>
      <w:r>
        <w:rPr>
          <w:vertAlign w:val="superscript"/>
        </w:rPr>
        <w:footnoteReference w:id="10"/>
      </w:r>
    </w:p>
    <w:p w14:paraId="6734D775" w14:textId="77777777" w:rsidR="00B73B34" w:rsidRDefault="00B73B34"/>
    <w:p w14:paraId="713AA248" w14:textId="77777777" w:rsidR="00B73B34" w:rsidRDefault="00000000">
      <w:r>
        <w:t>The three fundamental elements or steps of an injury causation analysis are as follows:</w:t>
      </w:r>
    </w:p>
    <w:p w14:paraId="71708AE1" w14:textId="77777777" w:rsidR="00B73B34" w:rsidRDefault="00000000">
      <w:pPr>
        <w:pStyle w:val="BodyText3"/>
      </w:pPr>
      <w:r>
        <w:t>Whether the injury mechanism had the potential to cause the injury in question (aka general causation);</w:t>
      </w:r>
    </w:p>
    <w:p w14:paraId="058CDB25" w14:textId="77777777" w:rsidR="00B73B34" w:rsidRDefault="00000000">
      <w:pPr>
        <w:pStyle w:val="BodyText3"/>
      </w:pPr>
      <w:r>
        <w:t>The degree of temporal proximity between the injury mechanism and the onset of the symptoms reasonably indicating the presence of the injury;</w:t>
      </w:r>
    </w:p>
    <w:p w14:paraId="07BFC23B" w14:textId="77777777" w:rsidR="00B73B34" w:rsidRDefault="00000000">
      <w:pPr>
        <w:pStyle w:val="BodyText3"/>
      </w:pPr>
      <w:r>
        <w:t>Whether there is a more likely alternative explanation for the occurrence of the symptoms at the same point in time (aka differential etiology).</w:t>
      </w:r>
    </w:p>
    <w:p w14:paraId="628B1637" w14:textId="77777777" w:rsidR="00B73B34" w:rsidRDefault="00B73B34"/>
    <w:p w14:paraId="0CE03272" w14:textId="77777777" w:rsidR="00B73B34" w:rsidRDefault="00000000">
      <w:r>
        <w:t>Dr. Ogin’s frankly absurd comparisons to everyday activities and volunteer crash tests in no way addressed whether the subject collision could have caused the injuries and sequelae observed in Mr. Bond, the first element of the causal analysis. Dr. Ogin’s blanket denial that a mechanism existed in the subject collision for any of Mr. Bond’s diagnosed and persisting injuries is an uninformed assertion with no basis in science, medicine, or the facts in this case and does not constitute an assessment of the plausibility of his injuries resulting from the collision.</w:t>
      </w:r>
    </w:p>
    <w:p w14:paraId="0FFBF990" w14:textId="77777777" w:rsidR="00B73B34" w:rsidRDefault="00B73B34"/>
    <w:p w14:paraId="50A1BAFD" w14:textId="77777777" w:rsidR="00B73B34" w:rsidRDefault="00000000">
      <w:r>
        <w:lastRenderedPageBreak/>
        <w:t xml:space="preserve">Dr. Ogin has no information on the pre-crash condition of Mr. Bond’s spine, or any other part of his body. He couldn’t pick him out of a lineup and hasn’t the faintest idea of his tolerance to any type of trauma, including the subject crash. </w:t>
      </w:r>
      <w:r>
        <w:rPr>
          <w:b/>
        </w:rPr>
        <w:t>The tolerance of an individual to forceful external loads is only defined once it has been exceeded,</w:t>
      </w:r>
      <w:r>
        <w:t xml:space="preserve"> not based on comparisons to studies of dissimilar forces applied to bits and pieces of dead bodies (part of the basis for Dr. Ogin’s opinion). A review of all of the evidence in the subject case clearly established the fact that Mr. Bond’s tolerance was exceeded by the forces of the subject crash.</w:t>
      </w:r>
    </w:p>
    <w:p w14:paraId="678F6628" w14:textId="77777777" w:rsidR="00B73B34" w:rsidRDefault="00B73B34"/>
    <w:p w14:paraId="034EFC1A" w14:textId="77777777" w:rsidR="00B73B34" w:rsidRDefault="00000000">
      <w:r>
        <w:t>As Dr. Ogin does not (and cannot) dispute any of Mr. Bond’s diagnoses, and he does not provide an alternative explanation for how his diagnosed injuries would have occurred at the same time as the collision, his analysis is incomplete, and fails to account for the undeniable evidence of injury following the crash.</w:t>
      </w:r>
    </w:p>
    <w:p w14:paraId="082A36AF" w14:textId="77777777" w:rsidR="00B73B34" w:rsidRDefault="00B73B34"/>
    <w:p w14:paraId="568084C2" w14:textId="77777777" w:rsidR="00B73B34" w:rsidRDefault="00000000">
      <w:r>
        <w:t>The generally accepted 3-step approach to causation described above dictates that if there are no other contemporaneous competing causes for the injury that are more likely than an investigated plausible cause of the injury, then it is the investigated cause that is the most likely cause. Dr. Ogin simply ignored Mr. Bond’s medical history like it never happened; his approach to "assessing" the cause of his injuries was to reject any evidence that he was injured in the first place. Dr. Ogin doesn’t consider, much less mention the fact, that there are no plausible competing causes of Mr. Bond’s injuries occurring at the same time as the crash.</w:t>
      </w:r>
    </w:p>
    <w:p w14:paraId="1B71E541" w14:textId="77777777" w:rsidR="00B73B34" w:rsidRDefault="00B73B34"/>
    <w:p w14:paraId="7B74B08C" w14:textId="77777777" w:rsidR="00B73B34" w:rsidRDefault="00000000">
      <w:r>
        <w:t>The concept of injury thresholds as a bright line below which no injury can occur is one that has been evaluated and rejected by the biomechanical community that is involved with the evaluation of occupant forces in motor vehicle crashes. Injury thresholds have nothing to do with the evaluation of real-world collisions and can never be used to deny the presence of a real-world injury following a collision. This is made clear in an SAE publication (J885) that summarizes human threshold data for use in government crash testing:</w:t>
      </w:r>
      <w:r>
        <w:rPr>
          <w:vertAlign w:val="superscript"/>
        </w:rPr>
        <w:footnoteReference w:id="11"/>
      </w:r>
    </w:p>
    <w:p w14:paraId="46A5E511" w14:textId="77777777" w:rsidR="00B73B34" w:rsidRDefault="00B73B34"/>
    <w:p w14:paraId="6551A0E7" w14:textId="77777777" w:rsidR="00B73B34" w:rsidRDefault="00000000">
      <w:pPr>
        <w:pStyle w:val="Quote"/>
      </w:pPr>
      <w:r>
        <w:t xml:space="preserve">"Such [tolerance] specifications are beyond the state-of-the-art in biomechanics except perhaps for a few academic situations. There are several difficulties which prevent a ready establishment of human tolerance levels. First, there are </w:t>
      </w:r>
      <w:r>
        <w:lastRenderedPageBreak/>
        <w:t>differences in judgment as to the specific degree of injury severity that should serve as the tolerance level. Second, large differences exist in the tolerances of different individuals. It is not unusual for bone fracture tests on a sample of adult cadavers to show a three-to-one load variation. Presumably, variations of at least this magnitude exist in the living population. Finally, most tolerance levels are sensitive to modest changes in the direction, shape, and stiffness of the loading source. The above considerations indicate that complete and precise definitions of human tolerance levels will require large amounts of data based on controlled statistical samples. Only in this way can the influence of age, size, sex, and weight be comprehensively assessed and only in this way can mean loads and statistical measures of scatter be linked to specific tolerance levels."</w:t>
      </w:r>
    </w:p>
    <w:p w14:paraId="0796B50F" w14:textId="77777777" w:rsidR="00B73B34" w:rsidRDefault="00B73B34"/>
    <w:p w14:paraId="3BACAC95" w14:textId="77777777" w:rsidR="00B73B34" w:rsidRDefault="00000000">
      <w:r>
        <w:rPr>
          <w:u w:val="single"/>
        </w:rPr>
        <w:t>Crash severity analysis</w:t>
      </w:r>
    </w:p>
    <w:p w14:paraId="6A65A971" w14:textId="77777777" w:rsidR="00B73B34" w:rsidRDefault="00B73B34"/>
    <w:p w14:paraId="592241AB" w14:textId="77777777" w:rsidR="00B73B34" w:rsidRDefault="00000000">
      <w:r>
        <w:rPr>
          <w:i/>
          <w:u w:val="single"/>
        </w:rPr>
        <w:t>Reconstruction:</w:t>
      </w:r>
    </w:p>
    <w:p w14:paraId="123E335C" w14:textId="77777777" w:rsidR="00000000" w:rsidRPr="00FE024A" w:rsidRDefault="00000000" w:rsidP="00A73488">
      <w:r w:rsidRPr="00FE024A">
        <w:t>According to the</w:t>
      </w:r>
      <w:r>
        <w:t xml:space="preserve"> </w:t>
      </w:r>
      <w:r>
        <w:t>provided at</w:t>
      </w:r>
      <w:r>
        <w:t xml:space="preserve"> </w:t>
      </w:r>
      <w:r>
        <w:t xml:space="preserve">scene photos it was daylight, </w:t>
      </w:r>
      <w:r>
        <w:t>partly cloudy</w:t>
      </w:r>
      <w:r>
        <w:t xml:space="preserve"> and the roadway was dry.</w:t>
      </w:r>
      <w:r>
        <w:t xml:space="preserve"> </w:t>
      </w:r>
      <w:r>
        <w:t xml:space="preserve">Research indicated that the speed limit on </w:t>
      </w:r>
      <w:r>
        <w:t>Hwy.</w:t>
      </w:r>
      <w:r>
        <w:t xml:space="preserve"> 470 was </w:t>
      </w:r>
      <w:r>
        <w:t>65 mph.</w:t>
      </w:r>
    </w:p>
    <w:p w14:paraId="77451C05" w14:textId="77777777" w:rsidR="00000000" w:rsidRPr="00FE024A" w:rsidRDefault="00000000" w:rsidP="00A73488"/>
    <w:p w14:paraId="3150F696" w14:textId="62D199E6" w:rsidR="00000000" w:rsidRDefault="00000000" w:rsidP="00A73488">
      <w:pPr>
        <w:rPr>
          <w:rFonts w:cs="Helvetica"/>
          <w:bCs/>
          <w:iCs/>
        </w:rPr>
      </w:pPr>
      <w:r>
        <w:rPr>
          <w:rFonts w:cs="Helvetica"/>
          <w:bCs/>
          <w:iCs/>
          <w:u w:val="single"/>
        </w:rPr>
        <w:t>Mr. Bond</w:t>
      </w:r>
      <w:r>
        <w:rPr>
          <w:rFonts w:cs="Helvetica"/>
          <w:bCs/>
          <w:iCs/>
        </w:rPr>
        <w:t xml:space="preserve">, deposed on January 17, 2024, testified that he was traveling eastbound on Hwy. </w:t>
      </w:r>
      <w:r>
        <w:rPr>
          <w:rFonts w:cs="Helvetica"/>
          <w:bCs/>
          <w:iCs/>
        </w:rPr>
        <w:t>470,</w:t>
      </w:r>
      <w:r>
        <w:rPr>
          <w:rFonts w:cs="Helvetica"/>
          <w:bCs/>
          <w:iCs/>
        </w:rPr>
        <w:t xml:space="preserve"> and he</w:t>
      </w:r>
      <w:r>
        <w:rPr>
          <w:rFonts w:cs="Helvetica"/>
          <w:bCs/>
          <w:iCs/>
        </w:rPr>
        <w:t xml:space="preserve"> was in the lane adjacent to the </w:t>
      </w:r>
      <w:r w:rsidR="007D1BB6">
        <w:rPr>
          <w:rFonts w:cs="Helvetica"/>
          <w:bCs/>
          <w:iCs/>
        </w:rPr>
        <w:t>far-left</w:t>
      </w:r>
      <w:r>
        <w:rPr>
          <w:rFonts w:cs="Helvetica"/>
          <w:bCs/>
          <w:iCs/>
        </w:rPr>
        <w:t xml:space="preserve"> lane. There was roadway construction,</w:t>
      </w:r>
      <w:r>
        <w:rPr>
          <w:rFonts w:cs="Helvetica"/>
          <w:bCs/>
          <w:iCs/>
        </w:rPr>
        <w:t xml:space="preserve"> </w:t>
      </w:r>
      <w:r>
        <w:rPr>
          <w:rFonts w:cs="Helvetica"/>
          <w:bCs/>
          <w:iCs/>
        </w:rPr>
        <w:t xml:space="preserve">the traffic flow was </w:t>
      </w:r>
      <w:r>
        <w:rPr>
          <w:rFonts w:cs="Helvetica"/>
          <w:bCs/>
          <w:iCs/>
        </w:rPr>
        <w:t>moderate,</w:t>
      </w:r>
      <w:r>
        <w:rPr>
          <w:rFonts w:cs="Helvetica"/>
          <w:bCs/>
          <w:iCs/>
        </w:rPr>
        <w:t xml:space="preserve"> and it was sunny out.</w:t>
      </w:r>
      <w:r>
        <w:rPr>
          <w:rFonts w:cs="Helvetica"/>
          <w:bCs/>
          <w:iCs/>
        </w:rPr>
        <w:t xml:space="preserve"> </w:t>
      </w:r>
      <w:r>
        <w:rPr>
          <w:rFonts w:cs="Helvetica"/>
          <w:bCs/>
          <w:iCs/>
        </w:rPr>
        <w:t xml:space="preserve">He did not know how fast he </w:t>
      </w:r>
      <w:r>
        <w:rPr>
          <w:rFonts w:cs="Helvetica"/>
          <w:bCs/>
          <w:iCs/>
        </w:rPr>
        <w:t>was going but it was a little bit slower than the speed limit. There was a lane ahead being shut down and vehicles were slowing down to change lanes.</w:t>
      </w:r>
      <w:r>
        <w:rPr>
          <w:rFonts w:cs="Helvetica"/>
          <w:bCs/>
          <w:iCs/>
        </w:rPr>
        <w:t xml:space="preserve"> </w:t>
      </w:r>
      <w:r>
        <w:rPr>
          <w:rFonts w:cs="Helvetica"/>
          <w:bCs/>
          <w:iCs/>
        </w:rPr>
        <w:t xml:space="preserve">He slowed down as well </w:t>
      </w:r>
      <w:r>
        <w:rPr>
          <w:rFonts w:cs="Helvetica"/>
          <w:bCs/>
          <w:iCs/>
        </w:rPr>
        <w:t xml:space="preserve">and began to go into the left lane </w:t>
      </w:r>
      <w:r>
        <w:rPr>
          <w:rFonts w:cs="Helvetica"/>
          <w:bCs/>
          <w:iCs/>
        </w:rPr>
        <w:t>and was struck from the rear without any warning.</w:t>
      </w:r>
      <w:r>
        <w:rPr>
          <w:rFonts w:cs="Helvetica"/>
          <w:bCs/>
          <w:iCs/>
        </w:rPr>
        <w:t xml:space="preserve"> </w:t>
      </w:r>
      <w:r>
        <w:rPr>
          <w:rFonts w:cs="Helvetica"/>
          <w:bCs/>
          <w:iCs/>
        </w:rPr>
        <w:t xml:space="preserve">He did not hear any braking, </w:t>
      </w:r>
      <w:r>
        <w:rPr>
          <w:rFonts w:cs="Helvetica"/>
          <w:bCs/>
          <w:iCs/>
        </w:rPr>
        <w:t>screeching,</w:t>
      </w:r>
      <w:r>
        <w:rPr>
          <w:rFonts w:cs="Helvetica"/>
          <w:bCs/>
          <w:iCs/>
        </w:rPr>
        <w:t xml:space="preserve"> or honking</w:t>
      </w:r>
      <w:r>
        <w:rPr>
          <w:rFonts w:cs="Helvetica"/>
          <w:bCs/>
          <w:iCs/>
        </w:rPr>
        <w:t xml:space="preserve"> and the first time he noticed Ms. Davis’s vehicle was when it struck his</w:t>
      </w:r>
      <w:r>
        <w:rPr>
          <w:rFonts w:cs="Helvetica"/>
          <w:bCs/>
          <w:iCs/>
        </w:rPr>
        <w:t>.</w:t>
      </w:r>
      <w:r>
        <w:rPr>
          <w:rFonts w:cs="Helvetica"/>
          <w:bCs/>
          <w:iCs/>
        </w:rPr>
        <w:t xml:space="preserve"> </w:t>
      </w:r>
      <w:r>
        <w:rPr>
          <w:rFonts w:cs="Helvetica"/>
          <w:bCs/>
          <w:iCs/>
        </w:rPr>
        <w:t>The impact pushed his car forward an unknown distance and his head whipped back with a lot of momentum</w:t>
      </w:r>
      <w:r>
        <w:rPr>
          <w:rFonts w:cs="Helvetica"/>
          <w:bCs/>
          <w:iCs/>
        </w:rPr>
        <w:t xml:space="preserve"> and hit the headrest</w:t>
      </w:r>
      <w:r>
        <w:rPr>
          <w:rFonts w:cs="Helvetica"/>
          <w:bCs/>
          <w:iCs/>
        </w:rPr>
        <w:t>.</w:t>
      </w:r>
      <w:r>
        <w:rPr>
          <w:rFonts w:cs="Helvetica"/>
          <w:bCs/>
          <w:iCs/>
        </w:rPr>
        <w:t xml:space="preserve"> </w:t>
      </w:r>
      <w:r>
        <w:rPr>
          <w:rFonts w:cs="Helvetica"/>
          <w:bCs/>
          <w:iCs/>
        </w:rPr>
        <w:t>The</w:t>
      </w:r>
      <w:r>
        <w:rPr>
          <w:rFonts w:cs="Helvetica"/>
          <w:bCs/>
          <w:iCs/>
        </w:rPr>
        <w:t>re was a lot of force applied to his back and he did not think any other parts of his body struck the interior of his vehicle.</w:t>
      </w:r>
      <w:r>
        <w:rPr>
          <w:rFonts w:cs="Helvetica"/>
          <w:bCs/>
          <w:iCs/>
        </w:rPr>
        <w:t xml:space="preserve"> He was looking forward with both hands on the steering wheel and his foot was on the brake when the impact occurred.</w:t>
      </w:r>
      <w:r>
        <w:rPr>
          <w:rFonts w:cs="Helvetica"/>
          <w:bCs/>
          <w:iCs/>
        </w:rPr>
        <w:t xml:space="preserve"> He did not remember how many times his vehicle was impacted</w:t>
      </w:r>
      <w:r>
        <w:rPr>
          <w:rFonts w:cs="Helvetica"/>
          <w:bCs/>
          <w:iCs/>
        </w:rPr>
        <w:t>, he was wearing his seat belt</w:t>
      </w:r>
      <w:r>
        <w:rPr>
          <w:rFonts w:cs="Helvetica"/>
          <w:bCs/>
          <w:iCs/>
        </w:rPr>
        <w:t>, which he felt lock up,</w:t>
      </w:r>
      <w:r>
        <w:rPr>
          <w:rFonts w:cs="Helvetica"/>
          <w:bCs/>
          <w:iCs/>
        </w:rPr>
        <w:t xml:space="preserve"> and the air bags did not deploy.</w:t>
      </w:r>
    </w:p>
    <w:p w14:paraId="0A109B42" w14:textId="77777777" w:rsidR="00000000" w:rsidRDefault="00000000" w:rsidP="00A73488">
      <w:pPr>
        <w:rPr>
          <w:rFonts w:cs="Helvetica"/>
          <w:bCs/>
          <w:iCs/>
        </w:rPr>
      </w:pPr>
    </w:p>
    <w:p w14:paraId="3A20E062" w14:textId="77777777" w:rsidR="00000000" w:rsidRDefault="00000000" w:rsidP="00A73488">
      <w:pPr>
        <w:rPr>
          <w:rFonts w:cs="Helvetica"/>
          <w:bCs/>
          <w:iCs/>
        </w:rPr>
      </w:pPr>
      <w:r>
        <w:rPr>
          <w:rFonts w:cs="Helvetica"/>
          <w:bCs/>
          <w:iCs/>
        </w:rPr>
        <w:t xml:space="preserve">In the initial </w:t>
      </w:r>
      <w:r>
        <w:rPr>
          <w:rFonts w:cs="Helvetica"/>
          <w:bCs/>
          <w:iCs/>
        </w:rPr>
        <w:t xml:space="preserve">attorney </w:t>
      </w:r>
      <w:r>
        <w:rPr>
          <w:rFonts w:cs="Helvetica"/>
          <w:bCs/>
          <w:iCs/>
        </w:rPr>
        <w:t>consultation notes</w:t>
      </w:r>
      <w:r>
        <w:rPr>
          <w:rFonts w:cs="Helvetica"/>
          <w:bCs/>
          <w:iCs/>
        </w:rPr>
        <w:t xml:space="preserve"> </w:t>
      </w:r>
      <w:r>
        <w:rPr>
          <w:rFonts w:cs="Helvetica"/>
          <w:bCs/>
          <w:iCs/>
        </w:rPr>
        <w:t xml:space="preserve">it was stated that he was on his way home from work, going about 60 mph on 470 right before University in Lane 1 (not </w:t>
      </w:r>
      <w:r>
        <w:rPr>
          <w:rFonts w:cs="Helvetica"/>
          <w:bCs/>
          <w:iCs/>
        </w:rPr>
        <w:t xml:space="preserve">the </w:t>
      </w:r>
      <w:r>
        <w:rPr>
          <w:rFonts w:cs="Helvetica"/>
          <w:bCs/>
          <w:iCs/>
        </w:rPr>
        <w:t>express lane)</w:t>
      </w:r>
      <w:r>
        <w:rPr>
          <w:rFonts w:cs="Helvetica"/>
          <w:bCs/>
          <w:iCs/>
        </w:rPr>
        <w:t xml:space="preserve">, </w:t>
      </w:r>
      <w:r>
        <w:rPr>
          <w:rFonts w:cs="Helvetica"/>
          <w:bCs/>
          <w:iCs/>
        </w:rPr>
        <w:t xml:space="preserve">was slowing down </w:t>
      </w:r>
      <w:r>
        <w:rPr>
          <w:rFonts w:cs="Helvetica"/>
          <w:bCs/>
          <w:iCs/>
        </w:rPr>
        <w:t>because</w:t>
      </w:r>
      <w:r>
        <w:rPr>
          <w:rFonts w:cs="Helvetica"/>
          <w:bCs/>
          <w:iCs/>
        </w:rPr>
        <w:t xml:space="preserve"> someone was changing lanes </w:t>
      </w:r>
      <w:r>
        <w:rPr>
          <w:rFonts w:cs="Helvetica"/>
          <w:bCs/>
          <w:iCs/>
        </w:rPr>
        <w:t xml:space="preserve">ahead of him and </w:t>
      </w:r>
      <w:r>
        <w:rPr>
          <w:rFonts w:cs="Helvetica"/>
          <w:bCs/>
          <w:iCs/>
        </w:rPr>
        <w:t>he was struck from the rear.</w:t>
      </w:r>
      <w:r>
        <w:rPr>
          <w:rFonts w:cs="Helvetica"/>
          <w:bCs/>
          <w:iCs/>
        </w:rPr>
        <w:t xml:space="preserve"> </w:t>
      </w:r>
      <w:r>
        <w:rPr>
          <w:rFonts w:cs="Helvetica"/>
          <w:bCs/>
          <w:iCs/>
        </w:rPr>
        <w:t xml:space="preserve">He </w:t>
      </w:r>
      <w:r>
        <w:rPr>
          <w:rFonts w:cs="Helvetica"/>
          <w:bCs/>
          <w:iCs/>
        </w:rPr>
        <w:lastRenderedPageBreak/>
        <w:t>was going about 45 mph when the impact occurred.</w:t>
      </w:r>
      <w:r>
        <w:rPr>
          <w:rFonts w:cs="Helvetica"/>
          <w:bCs/>
          <w:iCs/>
        </w:rPr>
        <w:t xml:space="preserve"> </w:t>
      </w:r>
      <w:r>
        <w:rPr>
          <w:rFonts w:cs="Helvetica"/>
          <w:bCs/>
          <w:iCs/>
        </w:rPr>
        <w:t>The other driver tried to brake but it was too late.</w:t>
      </w:r>
      <w:r>
        <w:rPr>
          <w:rFonts w:cs="Helvetica"/>
          <w:bCs/>
          <w:iCs/>
        </w:rPr>
        <w:t xml:space="preserve"> There was an unnamed passenger in Ms. </w:t>
      </w:r>
      <w:r>
        <w:rPr>
          <w:rFonts w:cs="Helvetica"/>
          <w:bCs/>
          <w:iCs/>
        </w:rPr>
        <w:t>Davis’s</w:t>
      </w:r>
      <w:r>
        <w:rPr>
          <w:rFonts w:cs="Helvetica"/>
          <w:bCs/>
          <w:iCs/>
        </w:rPr>
        <w:t xml:space="preserve"> vehicle.</w:t>
      </w:r>
    </w:p>
    <w:p w14:paraId="1A4CEC4A" w14:textId="77777777" w:rsidR="00000000" w:rsidRDefault="00000000" w:rsidP="00A73488">
      <w:pPr>
        <w:rPr>
          <w:rFonts w:cs="Helvetica"/>
          <w:bCs/>
          <w:iCs/>
        </w:rPr>
      </w:pPr>
    </w:p>
    <w:p w14:paraId="1411A0D0" w14:textId="77777777" w:rsidR="00000000" w:rsidRDefault="00000000" w:rsidP="00A73488">
      <w:pPr>
        <w:rPr>
          <w:rFonts w:cs="Helvetica"/>
          <w:bCs/>
          <w:iCs/>
        </w:rPr>
      </w:pPr>
      <w:r>
        <w:rPr>
          <w:rFonts w:cs="Helvetica"/>
          <w:bCs/>
          <w:iCs/>
        </w:rPr>
        <w:t xml:space="preserve">In Plaintiff Riley Bond’s Response to Defendant’s First Set of Pattern and Non-Pattern Interrogatories and Requests for Production of </w:t>
      </w:r>
      <w:r>
        <w:rPr>
          <w:rFonts w:cs="Helvetica"/>
          <w:bCs/>
          <w:iCs/>
        </w:rPr>
        <w:t>D</w:t>
      </w:r>
      <w:r>
        <w:rPr>
          <w:rFonts w:cs="Helvetica"/>
          <w:bCs/>
          <w:iCs/>
        </w:rPr>
        <w:t xml:space="preserve">ocuments he stated that he was driving </w:t>
      </w:r>
      <w:r>
        <w:rPr>
          <w:rFonts w:cs="Helvetica"/>
          <w:bCs/>
          <w:iCs/>
        </w:rPr>
        <w:t xml:space="preserve">eastbound </w:t>
      </w:r>
      <w:r>
        <w:rPr>
          <w:rFonts w:cs="Helvetica"/>
          <w:bCs/>
          <w:iCs/>
        </w:rPr>
        <w:t>on 470,</w:t>
      </w:r>
      <w:r>
        <w:rPr>
          <w:rFonts w:cs="Helvetica"/>
          <w:bCs/>
          <w:iCs/>
        </w:rPr>
        <w:t xml:space="preserve"> </w:t>
      </w:r>
      <w:r>
        <w:rPr>
          <w:rFonts w:cs="Helvetica"/>
          <w:bCs/>
          <w:iCs/>
        </w:rPr>
        <w:t xml:space="preserve">there was </w:t>
      </w:r>
      <w:r>
        <w:rPr>
          <w:rFonts w:cs="Helvetica"/>
          <w:bCs/>
          <w:iCs/>
        </w:rPr>
        <w:t>construction,</w:t>
      </w:r>
      <w:r>
        <w:rPr>
          <w:rFonts w:cs="Helvetica"/>
          <w:bCs/>
          <w:iCs/>
        </w:rPr>
        <w:t xml:space="preserve"> and a lane was shut down.</w:t>
      </w:r>
      <w:r>
        <w:rPr>
          <w:rFonts w:cs="Helvetica"/>
          <w:bCs/>
          <w:iCs/>
        </w:rPr>
        <w:t xml:space="preserve"> </w:t>
      </w:r>
      <w:r>
        <w:rPr>
          <w:rFonts w:cs="Helvetica"/>
          <w:bCs/>
          <w:iCs/>
        </w:rPr>
        <w:t>He was slowing down as cars were merging and he was struck from the rear.</w:t>
      </w:r>
    </w:p>
    <w:p w14:paraId="0352FB72" w14:textId="77777777" w:rsidR="00000000" w:rsidRDefault="00000000" w:rsidP="00A73488">
      <w:pPr>
        <w:rPr>
          <w:rFonts w:cs="Helvetica"/>
          <w:bCs/>
          <w:iCs/>
        </w:rPr>
      </w:pPr>
    </w:p>
    <w:p w14:paraId="2184FA84" w14:textId="77777777" w:rsidR="00000000" w:rsidRDefault="00000000" w:rsidP="00A73488">
      <w:pPr>
        <w:rPr>
          <w:rFonts w:cs="Helvetica"/>
          <w:bCs/>
          <w:iCs/>
        </w:rPr>
      </w:pPr>
      <w:r>
        <w:rPr>
          <w:rFonts w:cs="Helvetica"/>
          <w:bCs/>
          <w:iCs/>
        </w:rPr>
        <w:t xml:space="preserve">In his compulsory medical </w:t>
      </w:r>
      <w:r>
        <w:rPr>
          <w:rFonts w:cs="Helvetica"/>
          <w:bCs/>
          <w:iCs/>
        </w:rPr>
        <w:t xml:space="preserve">examination with Dr. </w:t>
      </w:r>
      <w:proofErr w:type="spellStart"/>
      <w:r>
        <w:rPr>
          <w:rFonts w:cs="Helvetica"/>
          <w:bCs/>
          <w:iCs/>
        </w:rPr>
        <w:t>Ogin</w:t>
      </w:r>
      <w:proofErr w:type="spellEnd"/>
      <w:r>
        <w:rPr>
          <w:rFonts w:cs="Helvetica"/>
          <w:bCs/>
          <w:iCs/>
        </w:rPr>
        <w:t>,</w:t>
      </w:r>
      <w:r>
        <w:rPr>
          <w:rFonts w:cs="Helvetica"/>
          <w:bCs/>
          <w:iCs/>
        </w:rPr>
        <w:t xml:space="preserve"> he said he was traveling at highway speeds and traffic ahead had slowed due to the left lan</w:t>
      </w:r>
      <w:r>
        <w:rPr>
          <w:rFonts w:cs="Helvetica"/>
          <w:bCs/>
          <w:iCs/>
        </w:rPr>
        <w:t>e</w:t>
      </w:r>
      <w:r>
        <w:rPr>
          <w:rFonts w:cs="Helvetica"/>
          <w:bCs/>
          <w:iCs/>
        </w:rPr>
        <w:t xml:space="preserve"> being blocked. He merged to the left with traffic and slowed to about 30 mph when he was struck from the rear by the KIA. He did not see the KIA coming prior to the impact and his vehicle did not hit any other vehicles.</w:t>
      </w:r>
      <w:r>
        <w:rPr>
          <w:rFonts w:cs="Helvetica"/>
          <w:bCs/>
          <w:iCs/>
        </w:rPr>
        <w:t xml:space="preserve"> </w:t>
      </w:r>
    </w:p>
    <w:p w14:paraId="058B52FB" w14:textId="77777777" w:rsidR="00000000" w:rsidRDefault="00000000" w:rsidP="00A73488">
      <w:pPr>
        <w:rPr>
          <w:rFonts w:cs="Helvetica"/>
          <w:bCs/>
          <w:iCs/>
        </w:rPr>
      </w:pPr>
    </w:p>
    <w:p w14:paraId="4CFB1411" w14:textId="77777777" w:rsidR="00000000" w:rsidRPr="00A73488" w:rsidRDefault="00000000" w:rsidP="00A73488">
      <w:pPr>
        <w:rPr>
          <w:rFonts w:cs="Helvetica"/>
          <w:bCs/>
          <w:iCs/>
        </w:rPr>
      </w:pPr>
      <w:r>
        <w:rPr>
          <w:rFonts w:cs="Helvetica"/>
          <w:bCs/>
          <w:iCs/>
        </w:rPr>
        <w:t xml:space="preserve">Dr. </w:t>
      </w:r>
      <w:proofErr w:type="spellStart"/>
      <w:r>
        <w:rPr>
          <w:rFonts w:cs="Helvetica"/>
          <w:bCs/>
          <w:iCs/>
        </w:rPr>
        <w:t>Ogin’s</w:t>
      </w:r>
      <w:proofErr w:type="spellEnd"/>
      <w:r>
        <w:rPr>
          <w:rFonts w:cs="Helvetica"/>
          <w:bCs/>
          <w:iCs/>
        </w:rPr>
        <w:t xml:space="preserve"> report included a review of Mr. Bond’s deposition on January 17, 2024, and it in Mr. Bond testified that vehicles ahead of him were slowing down as a lane had been shut down. As he was slowing down, the KIA rammed into the back of his Ford</w:t>
      </w:r>
      <w:r>
        <w:rPr>
          <w:rFonts w:cs="Helvetica"/>
          <w:bCs/>
          <w:iCs/>
        </w:rPr>
        <w:t xml:space="preserve"> and his head whipped back </w:t>
      </w:r>
      <w:r>
        <w:rPr>
          <w:rFonts w:cs="Helvetica"/>
          <w:bCs/>
          <w:iCs/>
        </w:rPr>
        <w:t xml:space="preserve">with </w:t>
      </w:r>
      <w:r>
        <w:rPr>
          <w:rFonts w:cs="Helvetica"/>
          <w:bCs/>
          <w:iCs/>
        </w:rPr>
        <w:t xml:space="preserve">a lot of momentum. His head hit the </w:t>
      </w:r>
      <w:r>
        <w:rPr>
          <w:rFonts w:cs="Helvetica"/>
          <w:bCs/>
          <w:iCs/>
        </w:rPr>
        <w:t>headrest,</w:t>
      </w:r>
      <w:r>
        <w:rPr>
          <w:rFonts w:cs="Helvetica"/>
          <w:bCs/>
          <w:iCs/>
        </w:rPr>
        <w:t xml:space="preserve"> but </w:t>
      </w:r>
      <w:r>
        <w:rPr>
          <w:rFonts w:cs="Helvetica"/>
          <w:bCs/>
          <w:iCs/>
        </w:rPr>
        <w:t xml:space="preserve">he </w:t>
      </w:r>
      <w:r>
        <w:rPr>
          <w:rFonts w:cs="Helvetica"/>
          <w:bCs/>
          <w:iCs/>
        </w:rPr>
        <w:t xml:space="preserve">did not think any other </w:t>
      </w:r>
      <w:r>
        <w:rPr>
          <w:rFonts w:cs="Helvetica"/>
          <w:bCs/>
          <w:iCs/>
        </w:rPr>
        <w:t xml:space="preserve">parts of his </w:t>
      </w:r>
      <w:r>
        <w:rPr>
          <w:rFonts w:cs="Helvetica"/>
          <w:bCs/>
          <w:iCs/>
        </w:rPr>
        <w:t xml:space="preserve">body part struck the interior of </w:t>
      </w:r>
      <w:r>
        <w:rPr>
          <w:rFonts w:cs="Helvetica"/>
          <w:bCs/>
          <w:iCs/>
        </w:rPr>
        <w:t xml:space="preserve">his </w:t>
      </w:r>
      <w:r>
        <w:rPr>
          <w:rFonts w:cs="Helvetica"/>
          <w:bCs/>
          <w:iCs/>
        </w:rPr>
        <w:t>Ford.</w:t>
      </w:r>
    </w:p>
    <w:p w14:paraId="573DA272" w14:textId="77777777" w:rsidR="00000000" w:rsidRPr="00A73488" w:rsidRDefault="00000000" w:rsidP="00A73488">
      <w:pPr>
        <w:rPr>
          <w:rFonts w:cs="Helvetica"/>
          <w:bCs/>
          <w:iCs/>
        </w:rPr>
      </w:pPr>
    </w:p>
    <w:p w14:paraId="728DDA2F" w14:textId="77777777" w:rsidR="00000000" w:rsidRDefault="00000000" w:rsidP="00DB5503">
      <w:pPr>
        <w:rPr>
          <w:rFonts w:cs="Helvetica"/>
          <w:bCs/>
          <w:iCs/>
        </w:rPr>
      </w:pPr>
      <w:r w:rsidRPr="00A73488">
        <w:rPr>
          <w:rFonts w:cs="Helvetica"/>
          <w:bCs/>
          <w:iCs/>
          <w:u w:val="single"/>
        </w:rPr>
        <w:t>M</w:t>
      </w:r>
      <w:r>
        <w:rPr>
          <w:rFonts w:cs="Helvetica"/>
          <w:bCs/>
          <w:iCs/>
          <w:u w:val="single"/>
        </w:rPr>
        <w:t>s. Davis</w:t>
      </w:r>
      <w:r>
        <w:rPr>
          <w:rFonts w:cs="Helvetica"/>
          <w:bCs/>
          <w:iCs/>
        </w:rPr>
        <w:t xml:space="preserve">, deposed on </w:t>
      </w:r>
      <w:r>
        <w:rPr>
          <w:rFonts w:cs="Helvetica"/>
          <w:bCs/>
          <w:iCs/>
        </w:rPr>
        <w:t>April 24, 2024, testified that she was traveling on Hwy. 470 and was going the speed of traffic which was around 60-65 mph.</w:t>
      </w:r>
      <w:r>
        <w:rPr>
          <w:rFonts w:cs="Helvetica"/>
          <w:bCs/>
          <w:iCs/>
        </w:rPr>
        <w:t xml:space="preserve"> </w:t>
      </w:r>
      <w:r>
        <w:rPr>
          <w:rFonts w:cs="Helvetica"/>
          <w:bCs/>
          <w:iCs/>
        </w:rPr>
        <w:t xml:space="preserve">There was traffic ahead of her, she did not slow down </w:t>
      </w:r>
      <w:r>
        <w:rPr>
          <w:rFonts w:cs="Helvetica"/>
          <w:bCs/>
          <w:iCs/>
        </w:rPr>
        <w:t>enough,</w:t>
      </w:r>
      <w:r>
        <w:rPr>
          <w:rFonts w:cs="Helvetica"/>
          <w:bCs/>
          <w:iCs/>
        </w:rPr>
        <w:t xml:space="preserve"> and the collision occurred.</w:t>
      </w:r>
      <w:r>
        <w:rPr>
          <w:rFonts w:cs="Helvetica"/>
          <w:bCs/>
          <w:iCs/>
        </w:rPr>
        <w:t xml:space="preserve"> Her car was towed from the scene and her air bags did not deploy. She did not place any blame on Mr. Bond other than he made a hard stop. She did not think Mr. Bond was injured as badly as he claimed based on his statement at the scene </w:t>
      </w:r>
      <w:r>
        <w:rPr>
          <w:rFonts w:cs="Helvetica"/>
          <w:bCs/>
          <w:iCs/>
        </w:rPr>
        <w:t>about being completely fine</w:t>
      </w:r>
      <w:r>
        <w:rPr>
          <w:rFonts w:cs="Helvetica"/>
          <w:bCs/>
          <w:iCs/>
        </w:rPr>
        <w:t>,</w:t>
      </w:r>
      <w:r>
        <w:rPr>
          <w:rFonts w:cs="Helvetica"/>
          <w:bCs/>
          <w:iCs/>
        </w:rPr>
        <w:t xml:space="preserve"> and he did not visually appear to</w:t>
      </w:r>
      <w:r>
        <w:rPr>
          <w:rFonts w:cs="Helvetica"/>
          <w:bCs/>
          <w:iCs/>
        </w:rPr>
        <w:t xml:space="preserve"> be injured.</w:t>
      </w:r>
    </w:p>
    <w:p w14:paraId="46F8370F" w14:textId="77777777" w:rsidR="00000000" w:rsidRPr="006D366E" w:rsidRDefault="00000000" w:rsidP="00130FF7">
      <w:pPr>
        <w:rPr>
          <w:rFonts w:cs="Helvetica"/>
          <w:bCs/>
          <w:iCs/>
        </w:rPr>
      </w:pPr>
    </w:p>
    <w:p w14:paraId="3B650933" w14:textId="77777777" w:rsidR="00B73B34" w:rsidRDefault="00B73B34"/>
    <w:p w14:paraId="2E1EBFB2" w14:textId="77777777" w:rsidR="00B73B34" w:rsidRDefault="00000000">
      <w:r>
        <w:rPr>
          <w:i/>
          <w:u w:val="single"/>
        </w:rPr>
        <w:t>Analysis:</w:t>
      </w:r>
    </w:p>
    <w:p w14:paraId="6CACE528" w14:textId="4499829E" w:rsidR="00000000" w:rsidRPr="006D366E" w:rsidRDefault="00000000" w:rsidP="006D366E">
      <w:pPr>
        <w:rPr>
          <w:rFonts w:cs="Helvetica"/>
          <w:bCs/>
          <w:iCs/>
        </w:rPr>
      </w:pPr>
      <w:r>
        <w:rPr>
          <w:rFonts w:cs="Helvetica"/>
          <w:bCs/>
          <w:iCs/>
        </w:rPr>
        <w:t xml:space="preserve">Deformation in the Ford extends into the trunk space and includes induced damage to the rear doors. The Kia sustained deformation back to the radiator supports and induced damage back to the front door frame. </w:t>
      </w:r>
      <w:r w:rsidRPr="006D366E">
        <w:rPr>
          <w:rFonts w:cs="Helvetica"/>
          <w:bCs/>
          <w:iCs/>
        </w:rPr>
        <w:t>A widely used crash simulation program</w:t>
      </w:r>
      <w:r w:rsidR="00DF6088">
        <w:rPr>
          <w:rFonts w:cs="Helvetica"/>
          <w:bCs/>
          <w:iCs/>
        </w:rPr>
        <w:t xml:space="preserve">, </w:t>
      </w:r>
      <w:r w:rsidR="00DF6088" w:rsidRPr="00DF6088">
        <w:t>Virtual Crash 5</w:t>
      </w:r>
      <w:r w:rsidR="00DF6088">
        <w:t>,</w:t>
      </w:r>
      <w:r w:rsidRPr="006D366E">
        <w:rPr>
          <w:rFonts w:cs="Helvetica"/>
          <w:bCs/>
          <w:iCs/>
        </w:rPr>
        <w:t xml:space="preserve"> </w:t>
      </w:r>
      <w:r w:rsidRPr="006D366E">
        <w:rPr>
          <w:rFonts w:cs="Helvetica"/>
          <w:bCs/>
          <w:iCs/>
        </w:rPr>
        <w:t xml:space="preserve">is capable of modeling deformation and depth of penetration or maximum engagement during a collision. By overlapping the damage between scale models of the </w:t>
      </w:r>
      <w:r>
        <w:rPr>
          <w:rFonts w:cs="Helvetica"/>
          <w:bCs/>
          <w:iCs/>
        </w:rPr>
        <w:t>Kia</w:t>
      </w:r>
      <w:r w:rsidRPr="006D366E">
        <w:rPr>
          <w:rFonts w:cs="Helvetica"/>
          <w:bCs/>
          <w:iCs/>
        </w:rPr>
        <w:t xml:space="preserve"> and the </w:t>
      </w:r>
      <w:r>
        <w:rPr>
          <w:rFonts w:cs="Helvetica"/>
          <w:bCs/>
          <w:iCs/>
        </w:rPr>
        <w:t>Ford</w:t>
      </w:r>
      <w:r w:rsidRPr="006D366E">
        <w:rPr>
          <w:rFonts w:cs="Helvetica"/>
          <w:bCs/>
          <w:iCs/>
        </w:rPr>
        <w:t xml:space="preserve"> as observed in the photos, I can model the subject crash to determine a closing speed estimate, which will in turn, estimate </w:t>
      </w:r>
      <w:r w:rsidRPr="006D366E">
        <w:rPr>
          <w:rFonts w:cs="Helvetica"/>
          <w:bCs/>
          <w:iCs/>
        </w:rPr>
        <w:lastRenderedPageBreak/>
        <w:t xml:space="preserve">an approximate speed change or delta V imparted to the </w:t>
      </w:r>
      <w:r>
        <w:rPr>
          <w:rFonts w:cs="Helvetica"/>
          <w:bCs/>
          <w:iCs/>
        </w:rPr>
        <w:t>Ford</w:t>
      </w:r>
      <w:r w:rsidRPr="006D366E">
        <w:rPr>
          <w:rFonts w:cs="Helvetica"/>
          <w:bCs/>
          <w:iCs/>
        </w:rPr>
        <w:t xml:space="preserve"> in the crash by using a momentum, energy and restitution (MER) analysis, and then matching these results to the physical and other evidence.</w:t>
      </w:r>
    </w:p>
    <w:p w14:paraId="3FE01309" w14:textId="77777777" w:rsidR="00000000" w:rsidRPr="006D366E" w:rsidRDefault="00000000" w:rsidP="006D366E">
      <w:pPr>
        <w:rPr>
          <w:rFonts w:cs="Helvetica"/>
          <w:bCs/>
          <w:iCs/>
        </w:rPr>
      </w:pPr>
    </w:p>
    <w:p w14:paraId="12472281" w14:textId="77777777" w:rsidR="00000000" w:rsidRDefault="00000000" w:rsidP="006D366E">
      <w:pPr>
        <w:rPr>
          <w:rFonts w:cs="Helvetica"/>
          <w:bCs/>
          <w:iCs/>
        </w:rPr>
      </w:pPr>
      <w:r>
        <w:rPr>
          <w:rFonts w:cs="Helvetica"/>
          <w:bCs/>
          <w:iCs/>
        </w:rPr>
        <w:t xml:space="preserve">Mr. Bond thought he was going 45 mph when the crash occurred. </w:t>
      </w:r>
      <w:r w:rsidRPr="006D366E">
        <w:rPr>
          <w:rFonts w:cs="Helvetica"/>
          <w:bCs/>
          <w:iCs/>
        </w:rPr>
        <w:t>A</w:t>
      </w:r>
      <w:r w:rsidRPr="006D366E">
        <w:rPr>
          <w:rFonts w:cs="Helvetica"/>
          <w:bCs/>
          <w:iCs/>
        </w:rPr>
        <w:t xml:space="preserve"> </w:t>
      </w:r>
      <w:r>
        <w:rPr>
          <w:rFonts w:cs="Helvetica"/>
          <w:bCs/>
          <w:iCs/>
        </w:rPr>
        <w:t>closing</w:t>
      </w:r>
      <w:r w:rsidRPr="006D366E">
        <w:rPr>
          <w:rFonts w:cs="Helvetica"/>
          <w:bCs/>
          <w:iCs/>
        </w:rPr>
        <w:t xml:space="preserve"> speed of </w:t>
      </w:r>
      <w:r>
        <w:rPr>
          <w:rFonts w:cs="Helvetica"/>
          <w:bCs/>
          <w:iCs/>
        </w:rPr>
        <w:t>2</w:t>
      </w:r>
      <w:r w:rsidRPr="006D366E">
        <w:rPr>
          <w:rFonts w:cs="Helvetica"/>
          <w:bCs/>
          <w:iCs/>
        </w:rPr>
        <w:t xml:space="preserve">0 mph from the </w:t>
      </w:r>
      <w:r>
        <w:rPr>
          <w:rFonts w:cs="Helvetica"/>
          <w:bCs/>
          <w:iCs/>
        </w:rPr>
        <w:t>Kia</w:t>
      </w:r>
      <w:r w:rsidRPr="006D366E">
        <w:rPr>
          <w:rFonts w:cs="Helvetica"/>
          <w:bCs/>
          <w:iCs/>
        </w:rPr>
        <w:t xml:space="preserve"> would have resulted in a delta V in the </w:t>
      </w:r>
      <w:r>
        <w:rPr>
          <w:rFonts w:cs="Helvetica"/>
          <w:bCs/>
          <w:iCs/>
        </w:rPr>
        <w:t>Ford</w:t>
      </w:r>
      <w:r w:rsidRPr="006D366E">
        <w:rPr>
          <w:rFonts w:cs="Helvetica"/>
          <w:bCs/>
          <w:iCs/>
        </w:rPr>
        <w:t xml:space="preserve"> of approximately </w:t>
      </w:r>
      <w:r>
        <w:rPr>
          <w:rFonts w:cs="Helvetica"/>
          <w:bCs/>
          <w:iCs/>
        </w:rPr>
        <w:t>12.9</w:t>
      </w:r>
      <w:r w:rsidRPr="006D366E">
        <w:rPr>
          <w:rFonts w:cs="Helvetica"/>
          <w:bCs/>
          <w:iCs/>
        </w:rPr>
        <w:t xml:space="preserve"> mph, with a peak vehicle acceleration for the impact of approximately </w:t>
      </w:r>
      <w:r>
        <w:rPr>
          <w:rFonts w:cs="Helvetica"/>
          <w:bCs/>
          <w:iCs/>
        </w:rPr>
        <w:t>9</w:t>
      </w:r>
      <w:r w:rsidRPr="006D366E">
        <w:rPr>
          <w:rFonts w:cs="Helvetica"/>
          <w:bCs/>
          <w:iCs/>
        </w:rPr>
        <w:t xml:space="preserve">.4 g. Deformation (overlap or depth of penetration) between the </w:t>
      </w:r>
      <w:r>
        <w:rPr>
          <w:rFonts w:cs="Helvetica"/>
          <w:bCs/>
          <w:iCs/>
        </w:rPr>
        <w:t>Kia</w:t>
      </w:r>
      <w:r w:rsidRPr="006D366E">
        <w:rPr>
          <w:rFonts w:cs="Helvetica"/>
          <w:bCs/>
          <w:iCs/>
        </w:rPr>
        <w:t xml:space="preserve"> and the </w:t>
      </w:r>
      <w:r>
        <w:rPr>
          <w:rFonts w:cs="Helvetica"/>
          <w:bCs/>
          <w:iCs/>
        </w:rPr>
        <w:t>Ford</w:t>
      </w:r>
      <w:r w:rsidRPr="006D366E">
        <w:rPr>
          <w:rFonts w:cs="Helvetica"/>
          <w:bCs/>
          <w:iCs/>
        </w:rPr>
        <w:t xml:space="preserve"> is shown below and is </w:t>
      </w:r>
      <w:proofErr w:type="gramStart"/>
      <w:r w:rsidRPr="006D366E">
        <w:rPr>
          <w:rFonts w:cs="Helvetica"/>
          <w:bCs/>
          <w:iCs/>
        </w:rPr>
        <w:t>fairly consistent</w:t>
      </w:r>
      <w:proofErr w:type="gramEnd"/>
      <w:r w:rsidRPr="006D366E">
        <w:rPr>
          <w:rFonts w:cs="Helvetica"/>
          <w:bCs/>
          <w:iCs/>
        </w:rPr>
        <w:t xml:space="preserve"> with what is observed in the photos.</w:t>
      </w:r>
      <w:r>
        <w:rPr>
          <w:rFonts w:cs="Helvetica"/>
          <w:bCs/>
          <w:iCs/>
        </w:rPr>
        <w:t xml:space="preserve"> Delta V in the Kia is approximately 11 mph which is consistent with a non-airbag deployment.</w:t>
      </w:r>
    </w:p>
    <w:p w14:paraId="4E03675C" w14:textId="77777777" w:rsidR="00000000" w:rsidRPr="006D366E" w:rsidRDefault="00000000" w:rsidP="006D366E">
      <w:pPr>
        <w:rPr>
          <w:rFonts w:cs="Helvetica"/>
          <w:bCs/>
          <w:iCs/>
        </w:rPr>
      </w:pPr>
    </w:p>
    <w:p w14:paraId="73A10C9C" w14:textId="77777777" w:rsidR="00000000" w:rsidRPr="006D366E" w:rsidRDefault="00000000" w:rsidP="006D366E">
      <w:pPr>
        <w:rPr>
          <w:rFonts w:cs="Helvetica"/>
          <w:bCs/>
          <w:iCs/>
        </w:rPr>
      </w:pPr>
      <w:r>
        <w:rPr>
          <w:rFonts w:cs="Helvetica"/>
          <w:bCs/>
          <w:iCs/>
          <w:noProof/>
        </w:rPr>
        <w:drawing>
          <wp:anchor distT="0" distB="0" distL="114300" distR="114300" simplePos="0" relativeHeight="251671552" behindDoc="0" locked="0" layoutInCell="1" allowOverlap="1" wp14:anchorId="043BD82F" wp14:editId="06E14397">
            <wp:simplePos x="0" y="0"/>
            <wp:positionH relativeFrom="margin">
              <wp:posOffset>3382645</wp:posOffset>
            </wp:positionH>
            <wp:positionV relativeFrom="paragraph">
              <wp:posOffset>49530</wp:posOffset>
            </wp:positionV>
            <wp:extent cx="2660015" cy="1737093"/>
            <wp:effectExtent l="19050" t="19050" r="26035" b="15875"/>
            <wp:wrapNone/>
            <wp:docPr id="39466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43682971"/>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2660015" cy="1737093"/>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Helvetica"/>
          <w:bCs/>
          <w:iCs/>
          <w:noProof/>
        </w:rPr>
        <w:drawing>
          <wp:anchor distT="0" distB="0" distL="114300" distR="114300" simplePos="0" relativeHeight="251670528" behindDoc="0" locked="0" layoutInCell="1" allowOverlap="1" wp14:anchorId="0AEABA65" wp14:editId="69FD738E">
            <wp:simplePos x="0" y="0"/>
            <wp:positionH relativeFrom="margin">
              <wp:posOffset>95250</wp:posOffset>
            </wp:positionH>
            <wp:positionV relativeFrom="paragraph">
              <wp:posOffset>45720</wp:posOffset>
            </wp:positionV>
            <wp:extent cx="3177540" cy="1736725"/>
            <wp:effectExtent l="19050" t="19050" r="22860" b="15875"/>
            <wp:wrapNone/>
            <wp:docPr id="44148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87405676"/>
                    <pic:cNvPicPr/>
                  </pic:nvPicPr>
                  <pic:blipFill rotWithShape="1">
                    <a:blip r:embed="rId19" cstate="hqprint">
                      <a:extLst>
                        <a:ext uri="{28A0092B-C50C-407E-A947-70E740481C1C}">
                          <a14:useLocalDpi xmlns:a14="http://schemas.microsoft.com/office/drawing/2010/main"/>
                        </a:ext>
                      </a:extLst>
                    </a:blip>
                    <a:srcRect/>
                    <a:stretch/>
                  </pic:blipFill>
                  <pic:spPr bwMode="auto">
                    <a:xfrm>
                      <a:off x="0" y="0"/>
                      <a:ext cx="3177540" cy="173672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DB4DC" w14:textId="77777777" w:rsidR="00000000" w:rsidRPr="006D366E" w:rsidRDefault="00000000" w:rsidP="006D366E">
      <w:pPr>
        <w:rPr>
          <w:rFonts w:cs="Helvetica"/>
          <w:bCs/>
          <w:iCs/>
        </w:rPr>
      </w:pPr>
    </w:p>
    <w:p w14:paraId="7FC01CE2" w14:textId="77777777" w:rsidR="00000000" w:rsidRPr="006D366E" w:rsidRDefault="00000000" w:rsidP="006D366E">
      <w:pPr>
        <w:rPr>
          <w:rFonts w:cs="Helvetica"/>
          <w:bCs/>
          <w:iCs/>
        </w:rPr>
      </w:pPr>
    </w:p>
    <w:p w14:paraId="0820F674" w14:textId="77777777" w:rsidR="00000000" w:rsidRPr="006D366E" w:rsidRDefault="00000000" w:rsidP="006D366E">
      <w:pPr>
        <w:rPr>
          <w:rFonts w:cs="Helvetica"/>
          <w:bCs/>
          <w:iCs/>
        </w:rPr>
      </w:pPr>
    </w:p>
    <w:p w14:paraId="739B6647" w14:textId="77777777" w:rsidR="00000000" w:rsidRPr="006D366E" w:rsidRDefault="00000000" w:rsidP="006D366E">
      <w:pPr>
        <w:rPr>
          <w:rFonts w:cs="Helvetica"/>
          <w:bCs/>
          <w:iCs/>
        </w:rPr>
      </w:pPr>
    </w:p>
    <w:p w14:paraId="2BAF9D18" w14:textId="77777777" w:rsidR="00000000" w:rsidRPr="006D366E" w:rsidRDefault="00000000" w:rsidP="006D366E">
      <w:pPr>
        <w:rPr>
          <w:rFonts w:cs="Helvetica"/>
          <w:bCs/>
          <w:iCs/>
        </w:rPr>
      </w:pPr>
    </w:p>
    <w:p w14:paraId="0B2A5965" w14:textId="77777777" w:rsidR="00000000" w:rsidRPr="006D366E" w:rsidRDefault="00000000" w:rsidP="006D366E">
      <w:pPr>
        <w:rPr>
          <w:rFonts w:cs="Helvetica"/>
          <w:bCs/>
          <w:iCs/>
        </w:rPr>
      </w:pPr>
    </w:p>
    <w:p w14:paraId="72B42997" w14:textId="77777777" w:rsidR="00000000" w:rsidRPr="006D366E" w:rsidRDefault="00000000" w:rsidP="006D366E">
      <w:pPr>
        <w:rPr>
          <w:rFonts w:cs="Helvetica"/>
          <w:bCs/>
          <w:iCs/>
        </w:rPr>
      </w:pPr>
    </w:p>
    <w:p w14:paraId="04AC8503" w14:textId="77777777" w:rsidR="00000000" w:rsidRPr="006D366E" w:rsidRDefault="00000000" w:rsidP="006D366E">
      <w:pPr>
        <w:rPr>
          <w:rFonts w:cs="Helvetica"/>
          <w:bCs/>
          <w:iCs/>
        </w:rPr>
      </w:pPr>
    </w:p>
    <w:p w14:paraId="69778101" w14:textId="1E09F049" w:rsidR="00000000" w:rsidRPr="007D1BB6" w:rsidRDefault="00000000" w:rsidP="007D1BB6">
      <w:pPr>
        <w:jc w:val="center"/>
        <w:rPr>
          <w:rFonts w:cs="Helvetica"/>
          <w:b/>
          <w:bCs/>
          <w:iCs/>
          <w:sz w:val="20"/>
          <w:szCs w:val="20"/>
        </w:rPr>
      </w:pPr>
      <w:r w:rsidRPr="007D1BB6">
        <w:rPr>
          <w:rFonts w:cs="Helvetica"/>
          <w:b/>
          <w:bCs/>
          <w:iCs/>
          <w:sz w:val="20"/>
          <w:szCs w:val="20"/>
        </w:rPr>
        <w:t xml:space="preserve">Simulated </w:t>
      </w:r>
      <w:r w:rsidRPr="007D1BB6">
        <w:rPr>
          <w:rFonts w:cs="Helvetica"/>
          <w:b/>
          <w:bCs/>
          <w:iCs/>
          <w:sz w:val="20"/>
          <w:szCs w:val="20"/>
        </w:rPr>
        <w:t>2</w:t>
      </w:r>
      <w:r w:rsidRPr="007D1BB6">
        <w:rPr>
          <w:rFonts w:cs="Helvetica"/>
          <w:b/>
          <w:bCs/>
          <w:iCs/>
          <w:sz w:val="20"/>
          <w:szCs w:val="20"/>
        </w:rPr>
        <w:t>0 mph</w:t>
      </w:r>
      <w:r w:rsidRPr="007D1BB6">
        <w:rPr>
          <w:rFonts w:cs="Helvetica"/>
          <w:b/>
          <w:bCs/>
          <w:iCs/>
          <w:sz w:val="20"/>
          <w:szCs w:val="20"/>
        </w:rPr>
        <w:t xml:space="preserve"> closing speed</w:t>
      </w:r>
      <w:r w:rsidRPr="007D1BB6">
        <w:rPr>
          <w:rFonts w:cs="Helvetica"/>
          <w:b/>
          <w:bCs/>
          <w:iCs/>
          <w:sz w:val="20"/>
          <w:szCs w:val="20"/>
        </w:rPr>
        <w:t xml:space="preserve"> depth of penetration (overlap or maximum engagement) </w:t>
      </w:r>
      <w:proofErr w:type="gramStart"/>
      <w:r w:rsidRPr="007D1BB6">
        <w:rPr>
          <w:rFonts w:cs="Helvetica"/>
          <w:b/>
          <w:bCs/>
          <w:iCs/>
          <w:sz w:val="20"/>
          <w:szCs w:val="20"/>
        </w:rPr>
        <w:t>fairly consistent</w:t>
      </w:r>
      <w:proofErr w:type="gramEnd"/>
      <w:r w:rsidRPr="007D1BB6">
        <w:rPr>
          <w:rFonts w:cs="Helvetica"/>
          <w:b/>
          <w:bCs/>
          <w:iCs/>
          <w:sz w:val="20"/>
          <w:szCs w:val="20"/>
        </w:rPr>
        <w:t xml:space="preserve"> with photos. </w:t>
      </w:r>
      <w:r w:rsidRPr="007D1BB6">
        <w:rPr>
          <w:rFonts w:cs="Helvetica"/>
          <w:b/>
          <w:bCs/>
          <w:iCs/>
          <w:sz w:val="20"/>
          <w:szCs w:val="20"/>
        </w:rPr>
        <w:t xml:space="preserve">Mr. Bond’s </w:t>
      </w:r>
      <w:r w:rsidRPr="007D1BB6">
        <w:rPr>
          <w:rFonts w:cs="Helvetica"/>
          <w:b/>
          <w:bCs/>
          <w:iCs/>
          <w:sz w:val="20"/>
          <w:szCs w:val="20"/>
        </w:rPr>
        <w:t>Ford</w:t>
      </w:r>
      <w:r w:rsidRPr="007D1BB6">
        <w:rPr>
          <w:rFonts w:cs="Helvetica"/>
          <w:b/>
          <w:bCs/>
          <w:iCs/>
          <w:sz w:val="20"/>
          <w:szCs w:val="20"/>
        </w:rPr>
        <w:t xml:space="preserve"> is the vehicle on the right</w:t>
      </w:r>
      <w:r w:rsidRPr="007D1BB6">
        <w:rPr>
          <w:rFonts w:cs="Helvetica"/>
          <w:b/>
          <w:bCs/>
          <w:iCs/>
          <w:sz w:val="20"/>
          <w:szCs w:val="20"/>
        </w:rPr>
        <w:t xml:space="preserve"> in blue</w:t>
      </w:r>
      <w:r w:rsidRPr="007D1BB6">
        <w:rPr>
          <w:rFonts w:cs="Helvetica"/>
          <w:b/>
          <w:bCs/>
          <w:iCs/>
          <w:sz w:val="20"/>
          <w:szCs w:val="20"/>
        </w:rPr>
        <w:t>.</w:t>
      </w:r>
    </w:p>
    <w:p w14:paraId="289CF70E" w14:textId="77777777" w:rsidR="00000000" w:rsidRPr="006D366E" w:rsidRDefault="00000000" w:rsidP="00130FF7">
      <w:pPr>
        <w:rPr>
          <w:rFonts w:cs="Helvetica"/>
          <w:bCs/>
          <w:iCs/>
        </w:rPr>
      </w:pPr>
    </w:p>
    <w:p w14:paraId="28BE98F2" w14:textId="77777777" w:rsidR="00B73B34" w:rsidRDefault="00B73B34"/>
    <w:p w14:paraId="32FE52FB" w14:textId="77777777" w:rsidR="00B73B34" w:rsidRDefault="00000000">
      <w:r>
        <w:rPr>
          <w:i/>
          <w:u w:val="single"/>
        </w:rPr>
        <w:t>Can the injury potential of the subject collision be determined from crash testing of volunteers?</w:t>
      </w:r>
    </w:p>
    <w:p w14:paraId="61C24392" w14:textId="77777777" w:rsidR="00B73B34" w:rsidRDefault="00000000">
      <w:r>
        <w:t xml:space="preserve">Dr. Ogin cited to human volunteer crash testing for his opinion that Mr. Bond could not have sustained any significant injury in the subject crash. The comparison between a real-world crash and the results of volunteer crash tests as a means of assessing injury causation is a practice that has been rejected by the relevant scientific and automotive engineering community as improper and unreliable. I have written and had published a number of peer-reviewed papers as well as a book on human volunteer crash testing and can state as a certainty that it is well established in the scientific literature that human volunteer testing (mostly crash testing) is not a valid basis for any determination of injury risk, probability, or cause in real world crashes. </w:t>
      </w:r>
      <w:r>
        <w:rPr>
          <w:i/>
        </w:rPr>
        <w:t xml:space="preserve">There are no crash </w:t>
      </w:r>
      <w:r>
        <w:rPr>
          <w:i/>
        </w:rPr>
        <w:lastRenderedPageBreak/>
        <w:t>tests that have ever been structured like the subject crash (</w:t>
      </w:r>
      <w:r>
        <w:rPr>
          <w:b/>
          <w:i/>
        </w:rPr>
        <w:t>rear impact of 12.9 mph delta V</w:t>
      </w:r>
      <w:r>
        <w:rPr>
          <w:i/>
        </w:rPr>
        <w:t>), as it would be irresponsible to perform such a test.</w:t>
      </w:r>
    </w:p>
    <w:p w14:paraId="74A71074" w14:textId="77777777" w:rsidR="00B73B34" w:rsidRDefault="00B73B34"/>
    <w:p w14:paraId="482F18DE" w14:textId="77777777" w:rsidR="00B73B34" w:rsidRDefault="00000000">
      <w:r>
        <w:t xml:space="preserve">Earlier in this report I cited the SAE publication J885 as the basis for a quotation regarding absolute injury thresholds. This paper is an authoritative publication on the topic of human injury thresholds. In the section of the paper, on page 11, under </w:t>
      </w:r>
      <w:r>
        <w:rPr>
          <w:i/>
        </w:rPr>
        <w:t>"4. Introduction to Biomechanics, 4.1 Test Subjects,"</w:t>
      </w:r>
      <w:r>
        <w:t xml:space="preserve"> is the following section:</w:t>
      </w:r>
    </w:p>
    <w:p w14:paraId="51D9D7B0" w14:textId="77777777" w:rsidR="00B73B34" w:rsidRDefault="00B73B34"/>
    <w:p w14:paraId="2D344904" w14:textId="77777777" w:rsidR="00B73B34" w:rsidRDefault="00000000">
      <w:pPr>
        <w:pStyle w:val="Subtitle"/>
      </w:pPr>
      <w:r>
        <w:rPr>
          <w:noProof/>
        </w:rPr>
        <w:drawing>
          <wp:inline distT="0" distB="0" distL="0" distR="0" wp14:anchorId="3B46F7A3" wp14:editId="2C96F505">
            <wp:extent cx="5486400" cy="1346662"/>
            <wp:effectExtent l="0" t="0" r="0" b="0"/>
            <wp:docPr id="885887551" name="Picture 88588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20" cstate="print"/>
                    <a:stretch>
                      <a:fillRect/>
                    </a:stretch>
                  </pic:blipFill>
                  <pic:spPr bwMode="auto">
                    <a:xfrm>
                      <a:off x="0" y="0"/>
                      <a:ext cx="76200" cy="18704"/>
                    </a:xfrm>
                    <a:prstGeom prst="rect">
                      <a:avLst/>
                    </a:prstGeom>
                    <a:noFill/>
                  </pic:spPr>
                </pic:pic>
              </a:graphicData>
            </a:graphic>
          </wp:inline>
        </w:drawing>
      </w:r>
    </w:p>
    <w:p w14:paraId="49E1DC45" w14:textId="77777777" w:rsidR="00B73B34" w:rsidRDefault="00B73B34"/>
    <w:p w14:paraId="78CC1748" w14:textId="77777777" w:rsidR="00B73B34" w:rsidRDefault="00000000">
      <w:r>
        <w:t xml:space="preserve">Despite the warning that "true tolerance levels cannot be determined with volunteers" from </w:t>
      </w:r>
      <w:r>
        <w:rPr>
          <w:b/>
        </w:rPr>
        <w:t>the</w:t>
      </w:r>
      <w:r>
        <w:t xml:space="preserve"> authoritative publication on automotive testing and human tolerance, Dr. Ogin described and referred to studies primarily consisting of single rear impact collisions of less than 5 mph (with no secondary frontal crash) on healthy male volunteers, and from these papers drew the conclusion that it was essentially impossible for Mr. Bond to have been injured in the subject collision.</w:t>
      </w:r>
    </w:p>
    <w:p w14:paraId="48A62BA7" w14:textId="77777777" w:rsidR="00B73B34" w:rsidRDefault="00B73B34"/>
    <w:p w14:paraId="29E5814F" w14:textId="77777777" w:rsidR="00B73B34" w:rsidRDefault="00000000">
      <w:r>
        <w:t xml:space="preserve">Human volunteer crash testing is designed to </w:t>
      </w:r>
      <w:r>
        <w:rPr>
          <w:i/>
        </w:rPr>
        <w:t>not produce injury</w:t>
      </w:r>
      <w:r>
        <w:t xml:space="preserve">, and the utmost care is taken to ensure that injury is unlikely. The people who volunteer to participate in experimental crash tests are not comparable to those who are injured in similar crashes in many respects, and this includes the plaintiff. For any published crash test, the authors </w:t>
      </w:r>
      <w:r>
        <w:rPr>
          <w:i/>
        </w:rPr>
        <w:t>typically</w:t>
      </w:r>
      <w:r>
        <w:t xml:space="preserve"> must secure Institutional Review Board (IRB) approval in order to assure the safety of the volunteers (this is in accordance with the Declaration of Helsinki, an international treaty on human subject experimentation).</w:t>
      </w:r>
    </w:p>
    <w:p w14:paraId="649E6CCB" w14:textId="77777777" w:rsidR="00B73B34" w:rsidRDefault="00B73B34"/>
    <w:p w14:paraId="2CC09152" w14:textId="7E53F14A" w:rsidR="00B73B34" w:rsidRDefault="00000000">
      <w:r>
        <w:t>As mentioned earlier, the peer-reviewed authoritative automotive engineering and biomechanical literature specifically states that crash tests are not an appropriate basis for any determination of real-world injury thresholds. In 1999 I published a peer-reviewed paper in the premier journal in the world on Spine surgery at that time (</w:t>
      </w:r>
      <w:r>
        <w:rPr>
          <w:i/>
        </w:rPr>
        <w:t>Spine</w:t>
      </w:r>
      <w:r>
        <w:t xml:space="preserve">), which specifically criticized some of the volunteer crash test publications cited by Dr. Ogin in his report for erroneously claiming an injury threshold </w:t>
      </w:r>
      <w:r>
        <w:lastRenderedPageBreak/>
        <w:t>from such testing.</w:t>
      </w:r>
      <w:r>
        <w:rPr>
          <w:vertAlign w:val="superscript"/>
        </w:rPr>
        <w:footnoteReference w:id="12"/>
      </w:r>
      <w:r w:rsidR="007D1BB6">
        <w:t xml:space="preserve"> </w:t>
      </w:r>
      <w:r>
        <w:t>Dr. Ogin presents no evidence to demonstrate that the basic scientific principles described in this 23-year old publication should be violated for his assertions regarding the cause of Mr. Bond’s post-collision diagnoses and need for treatment.</w:t>
      </w:r>
    </w:p>
    <w:p w14:paraId="7293CE01" w14:textId="77777777" w:rsidR="00B73B34" w:rsidRDefault="00B73B34"/>
    <w:p w14:paraId="2B52E6B0" w14:textId="77777777" w:rsidR="00B73B34" w:rsidRDefault="00000000">
      <w:r>
        <w:rPr>
          <w:i/>
          <w:u w:val="single"/>
        </w:rPr>
        <w:t>Is any collision comparable to activities of daily living?</w:t>
      </w:r>
    </w:p>
    <w:p w14:paraId="2668BE30" w14:textId="77777777" w:rsidR="00B73B34" w:rsidRDefault="00000000">
      <w:r>
        <w:t>As noted above, Dr. Ogin claimed that the subject collision produced forces no greater than the loads observed in studies of "activities of daily living." Such comparisons are misleading and deceptive, and based on the junk science premise that if the occupant acceleration value of a crash can be said to be similar to that of some trivial sounding event, then this means that the injury potential of the crash and the trivial event is the same. This antiscientific myth has no application or use outside of the defense of injury litigation.</w:t>
      </w:r>
    </w:p>
    <w:p w14:paraId="1B54FF85" w14:textId="77777777" w:rsidR="00B73B34" w:rsidRDefault="00B73B34"/>
    <w:p w14:paraId="26DB611E" w14:textId="77777777" w:rsidR="00B73B34" w:rsidRDefault="00000000">
      <w:r>
        <w:t xml:space="preserve">It should be patently obvious how ridiculous and frankly dishonest the comparison is between any collision and </w:t>
      </w:r>
      <w:r>
        <w:rPr>
          <w:i/>
        </w:rPr>
        <w:t>any</w:t>
      </w:r>
      <w:r>
        <w:t xml:space="preserve"> everyday activity; there is no biomechanical similarity between a crash and an ADL. The direction, duration, and rapidity of acceleration that results in the kind of violent movement that occurs even in a low-speed crash is noncomparable in all respects to the self-generated, slow onset and long duration accelerations of daily activities.</w:t>
      </w:r>
    </w:p>
    <w:p w14:paraId="49298088" w14:textId="77777777" w:rsidR="00B73B34" w:rsidRDefault="00B73B34"/>
    <w:p w14:paraId="5834C9EE" w14:textId="77777777" w:rsidR="00B73B34" w:rsidRDefault="00000000">
      <w:r>
        <w:t>The actual risk of injury from a lower speed crash is not determined by a comparison to an activity that never causes injury, of course. Such determinations are made by examining epidemiologic data regarding real world crashes and the types of injuries that result from them. This is precisely what my colleagues and I did in a recent peer-reviewed research publication, in which we noted the following:</w:t>
      </w:r>
      <w:r>
        <w:rPr>
          <w:vertAlign w:val="superscript"/>
        </w:rPr>
        <w:footnoteReference w:id="13"/>
      </w:r>
    </w:p>
    <w:p w14:paraId="7C339835" w14:textId="77777777" w:rsidR="00B73B34" w:rsidRDefault="00B73B34"/>
    <w:p w14:paraId="626326E8" w14:textId="77777777" w:rsidR="00B73B34" w:rsidRDefault="00000000">
      <w:pPr>
        <w:pStyle w:val="Quote"/>
      </w:pPr>
      <w:r>
        <w:t xml:space="preserve">"…the theory that serves as the operating principle for the methodology, that acceleration is a proxy for injury risk in low speed or minimal damage crashes, which is the rationale for the comparison between a crash and non-injurious ADLs, is demonstrably false. Even at the lowest levels of impact severity in a rear impact </w:t>
      </w:r>
      <w:r>
        <w:lastRenderedPageBreak/>
        <w:t xml:space="preserve">crash, the results of both crash testing and epidemiologic data from real-world crashes indicate a substantial (i.e., &gt;20%) risk of at least some degree of injury. </w:t>
      </w:r>
      <w:r>
        <w:rPr>
          <w:b/>
        </w:rPr>
        <w:t>In contrast, everyday activities are benign events with virtually no injury risk whatsoever.</w:t>
      </w:r>
    </w:p>
    <w:p w14:paraId="10D883A7" w14:textId="77777777" w:rsidR="00B73B34" w:rsidRDefault="00B73B34"/>
    <w:p w14:paraId="5D3F4A53" w14:textId="77777777" w:rsidR="00B73B34" w:rsidRDefault="00000000">
      <w:pPr>
        <w:pStyle w:val="Quote"/>
      </w:pPr>
      <w:r>
        <w:rPr>
          <w:b/>
        </w:rPr>
        <w:t>If the magnitude of the accelerations resulting from crashes and ADLs can be said to be even roughly comparable, this fact only serves as concrete evidence that occupant acceleration is not a proxy for injury risk."</w:t>
      </w:r>
    </w:p>
    <w:p w14:paraId="601335E1" w14:textId="77777777" w:rsidR="00B73B34" w:rsidRDefault="00B73B34"/>
    <w:p w14:paraId="5C06EFDF" w14:textId="77777777" w:rsidR="00B73B34" w:rsidRDefault="00000000">
      <w:r>
        <w:t>Regarding the novel nature of such comparisons as a basis for evaluating injury risk, we wrote:</w:t>
      </w:r>
    </w:p>
    <w:p w14:paraId="112D36E0" w14:textId="77777777" w:rsidR="00B73B34" w:rsidRDefault="00B73B34"/>
    <w:p w14:paraId="0E9EE254" w14:textId="77777777" w:rsidR="00B73B34" w:rsidRDefault="00000000">
      <w:pPr>
        <w:pStyle w:val="Quote"/>
      </w:pPr>
      <w:r>
        <w:rPr>
          <w:b/>
        </w:rPr>
        <w:t xml:space="preserve"> "There is no other example in the biomedical literature in which the established injury risk of any traumatic event is overlooked in favor of a comparison between the acceleration of the event and a non-injurious activity.</w:t>
      </w:r>
      <w:r>
        <w:t xml:space="preserve"> Although there may be multiple shared attributes of traffic crashes and some ADLs, just as there are multiple shared attributes of stepping down from a stair and falling down a stair (i.e., the travel distances are the same, gravity is 9.81 m/s2 in both scenarios), alluding to the absence of injury while ordinarily walking down stairs sheds no light on the frequency of injury from falling down stairs. </w:t>
      </w:r>
      <w:r>
        <w:rPr>
          <w:b/>
        </w:rPr>
        <w:t>The comparison is inapt and should not be made."</w:t>
      </w:r>
    </w:p>
    <w:p w14:paraId="005D77C7" w14:textId="77777777" w:rsidR="00B73B34" w:rsidRDefault="00B73B34"/>
    <w:p w14:paraId="1CC8B6CE" w14:textId="77777777" w:rsidR="00B73B34" w:rsidRDefault="00000000">
      <w:pPr>
        <w:pStyle w:val="Quote"/>
      </w:pPr>
      <w:r>
        <w:t>If we use the real world 11 km/h [6.8 mph] delta V rear impact injury risk from the present study (54%) and compare it to the highest estimated ADL-related risk (&lt;&lt;1 in 3,650 [0.027%] for sitting),</w:t>
      </w:r>
      <w:r>
        <w:rPr>
          <w:b/>
        </w:rPr>
        <w:t xml:space="preserve"> then even using the most conservative estimates, the crash presents a risk of injury that is at least 2,000 times greater than the "high risk" ADL of sitting.</w:t>
      </w:r>
      <w:r>
        <w:t xml:space="preserve"> This ratio likely underestimates the actual injury risk disparity between frontal-side impacts and ADLs by a factor of at least 10 times.</w:t>
      </w:r>
    </w:p>
    <w:p w14:paraId="5B19C870" w14:textId="77777777" w:rsidR="00B73B34" w:rsidRDefault="00B73B34"/>
    <w:p w14:paraId="072B637B" w14:textId="77777777" w:rsidR="00B73B34" w:rsidRDefault="00000000">
      <w:r>
        <w:t>The National Highway Traffic Safety Administration (NHTSA) has recently published injury risk curves for rear impact crashes, demonstrating a rate of "MAIS 1+" (Maximum Abbreviated Injury Scale injury severity grade of 1 or more) injuries of 27% to 36% for 5 to 10 mph delta V rear impact collisions (see the red bracket in the chart below).</w:t>
      </w:r>
      <w:r>
        <w:rPr>
          <w:vertAlign w:val="superscript"/>
        </w:rPr>
        <w:footnoteReference w:id="14"/>
      </w:r>
      <w:r>
        <w:t xml:space="preserve"> Approximately 94% of spinal disk injuries </w:t>
      </w:r>
      <w:r>
        <w:lastRenderedPageBreak/>
        <w:t>would be included in this category of injuries, as this is the rate at which disk injuries are initially diagnosed as strains in the emergency department in the first day or 2 after a crash, which is the source of the NHTSA data.</w:t>
      </w:r>
      <w:r>
        <w:rPr>
          <w:vertAlign w:val="superscript"/>
        </w:rPr>
        <w:footnoteReference w:id="15"/>
      </w:r>
    </w:p>
    <w:p w14:paraId="269423A7" w14:textId="77777777" w:rsidR="00B73B34" w:rsidRDefault="00B73B34"/>
    <w:p w14:paraId="1C287977" w14:textId="77777777" w:rsidR="00B73B34" w:rsidRDefault="00000000">
      <w:r>
        <w:t xml:space="preserve">The fact that Dr. Ogin compared an event (a less than 10 mph rear impact collision) that is irrefutably established by US national crash data to cause injury at least 1 out 4 times to ADLs which virtually </w:t>
      </w:r>
      <w:r>
        <w:rPr>
          <w:b/>
        </w:rPr>
        <w:t>never cause injury</w:t>
      </w:r>
      <w:r>
        <w:t xml:space="preserve"> is a perfect illustration of how misleading and frankly dishonest the comparison is.</w:t>
      </w:r>
    </w:p>
    <w:p w14:paraId="57C87BC2" w14:textId="77777777" w:rsidR="00B73B34" w:rsidRDefault="00B73B34"/>
    <w:p w14:paraId="41409DCA" w14:textId="77777777" w:rsidR="00B73B34" w:rsidRDefault="00000000">
      <w:pPr>
        <w:pStyle w:val="Subtitle"/>
      </w:pPr>
      <w:r>
        <w:rPr>
          <w:noProof/>
        </w:rPr>
        <w:lastRenderedPageBreak/>
        <w:drawing>
          <wp:inline distT="0" distB="0" distL="0" distR="0" wp14:anchorId="36427B43" wp14:editId="2F7F86E4">
            <wp:extent cx="5760720" cy="5378015"/>
            <wp:effectExtent l="0" t="0" r="0" b="0"/>
            <wp:docPr id="391373780" name="Picture 39137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1" cstate="print"/>
                    <a:stretch>
                      <a:fillRect/>
                    </a:stretch>
                  </pic:blipFill>
                  <pic:spPr bwMode="auto">
                    <a:xfrm>
                      <a:off x="0" y="0"/>
                      <a:ext cx="80010" cy="74695"/>
                    </a:xfrm>
                    <a:prstGeom prst="rect">
                      <a:avLst/>
                    </a:prstGeom>
                    <a:noFill/>
                  </pic:spPr>
                </pic:pic>
              </a:graphicData>
            </a:graphic>
          </wp:inline>
        </w:drawing>
      </w:r>
    </w:p>
    <w:p w14:paraId="66F21FD4" w14:textId="77777777" w:rsidR="00B73B34" w:rsidRDefault="00B73B34"/>
    <w:p w14:paraId="71BBF2DC" w14:textId="77777777" w:rsidR="00B73B34" w:rsidRDefault="00000000">
      <w:r>
        <w:rPr>
          <w:i/>
          <w:u w:val="single"/>
        </w:rPr>
        <w:t>Can a biomechanical analysis demonstrate that Mr. Bond was not injured in the subject crash?</w:t>
      </w:r>
    </w:p>
    <w:p w14:paraId="5260E2DF" w14:textId="77777777" w:rsidR="00B73B34" w:rsidRDefault="00000000">
      <w:r>
        <w:t xml:space="preserve">Traumatic spinal disk injuries have been described in the peer-reviewed literature as occurring in low to moderate force events, such as minimal damage traffic crashes and roller coaster rides, but also with even more mild forces, including therapeutic manipulation of the spine, and even </w:t>
      </w:r>
      <w:r>
        <w:lastRenderedPageBreak/>
        <w:t>sneezing.</w:t>
      </w:r>
      <w:r>
        <w:rPr>
          <w:vertAlign w:val="superscript"/>
        </w:rPr>
        <w:footnoteReference w:id="16"/>
      </w:r>
      <w:r>
        <w:rPr>
          <w:vertAlign w:val="superscript"/>
        </w:rPr>
        <w:t>-</w:t>
      </w:r>
      <w:r w:rsidRPr="00DF6088">
        <w:rPr>
          <w:rFonts w:cs="Times New Roman (Body CS)"/>
          <w:vanish/>
          <w:vertAlign w:val="superscript"/>
        </w:rPr>
        <w:footnoteReference w:id="17"/>
      </w:r>
      <w:r w:rsidRPr="00DF6088">
        <w:rPr>
          <w:rFonts w:cs="Times New Roman (Body CS)"/>
          <w:vanish/>
          <w:vertAlign w:val="superscript"/>
        </w:rPr>
        <w:footnoteReference w:id="18"/>
      </w:r>
      <w:r w:rsidRPr="00DF6088">
        <w:rPr>
          <w:rFonts w:cs="Times New Roman (Body CS)"/>
          <w:vanish/>
          <w:vertAlign w:val="superscript"/>
        </w:rPr>
        <w:footnoteReference w:id="19"/>
      </w:r>
      <w:r w:rsidRPr="00DF6088">
        <w:rPr>
          <w:rFonts w:cs="Times New Roman (Body CS)"/>
          <w:vanish/>
          <w:vertAlign w:val="superscript"/>
        </w:rPr>
        <w:footnoteReference w:id="20"/>
      </w:r>
      <w:r w:rsidRPr="00DF6088">
        <w:rPr>
          <w:rFonts w:cs="Times New Roman (Body CS)"/>
          <w:vanish/>
          <w:vertAlign w:val="superscript"/>
        </w:rPr>
        <w:footnoteReference w:id="21"/>
      </w:r>
      <w:r>
        <w:rPr>
          <w:vertAlign w:val="superscript"/>
        </w:rPr>
        <w:footnoteReference w:id="22"/>
      </w:r>
      <w:r>
        <w:t xml:space="preserve"> It is accurate to state that there is no established or generally accepted lower force threshold at which it can be said that an acute intervertebral disk injury in any part of the spine cannot occur. Dr. Ogin’s claims to the contrary are contrived and easily disproven, not to mention at odds with the specific facts in Mr. Bond’s case.</w:t>
      </w:r>
    </w:p>
    <w:p w14:paraId="69EC7614" w14:textId="77777777" w:rsidR="00B73B34" w:rsidRDefault="00B73B34"/>
    <w:p w14:paraId="2F7ABAC7" w14:textId="77777777" w:rsidR="00B73B34" w:rsidRDefault="00000000">
      <w:r>
        <w:t>Dr. Ogin’s offhand claim that a spinal disk could not be "exacerbated" by the subject crash (i.e., either symptomatically activated, or worsened) is a fantasy, with no theoretical, much less factual or scientific basis. In making this entirely speculative and meaningless claim, Dr. Ogin engages in magical thinking, which collapses under the slightest bit of scrutiny.</w:t>
      </w:r>
    </w:p>
    <w:p w14:paraId="125C3226" w14:textId="77777777" w:rsidR="00B73B34" w:rsidRDefault="00B73B34"/>
    <w:p w14:paraId="75FC84B6" w14:textId="77777777" w:rsidR="00B73B34" w:rsidRDefault="00000000">
      <w:r>
        <w:t>In his report, Dr. Ogin twice cited to publications on spinal disk biomechanics by a leading authority on the topic, Prof. Michael Adams. This very same author (Michael Adams PhD), in a 2012 textbook called "The Biomechanics of Back Pain,"</w:t>
      </w:r>
      <w:r>
        <w:rPr>
          <w:vertAlign w:val="superscript"/>
        </w:rPr>
        <w:footnoteReference w:id="23"/>
      </w:r>
      <w:r>
        <w:t xml:space="preserve">  wrote that</w:t>
      </w:r>
    </w:p>
    <w:p w14:paraId="737C410F" w14:textId="77777777" w:rsidR="00B73B34" w:rsidRDefault="00B73B34"/>
    <w:p w14:paraId="00D8E1E7" w14:textId="77777777" w:rsidR="00B73B34" w:rsidRDefault="00000000">
      <w:pPr>
        <w:pStyle w:val="Quote"/>
      </w:pPr>
      <w:r>
        <w:t>"The magnitude of forces required to cause an individual disc to prolapse cannot reliably be predicted on the basis of gender, age, and spinal level." [page 263],</w:t>
      </w:r>
    </w:p>
    <w:p w14:paraId="1B5EFB5D" w14:textId="77777777" w:rsidR="00B73B34" w:rsidRDefault="00B73B34"/>
    <w:p w14:paraId="25DDEB37" w14:textId="77777777" w:rsidR="00B73B34" w:rsidRDefault="00000000">
      <w:r>
        <w:t>and that</w:t>
      </w:r>
    </w:p>
    <w:p w14:paraId="4D956672" w14:textId="77777777" w:rsidR="00B73B34" w:rsidRDefault="00B73B34"/>
    <w:p w14:paraId="77881437" w14:textId="77777777" w:rsidR="00B73B34" w:rsidRDefault="00000000">
      <w:pPr>
        <w:pStyle w:val="Quote"/>
      </w:pPr>
      <w:r>
        <w:t>"Most spinal compressive loading comes from back muscles, and forces are likely to rise to high levels during sudden and alarming incidents. These forces are difficult to quantify in retrospective analysis." [page 264],</w:t>
      </w:r>
    </w:p>
    <w:p w14:paraId="3A7C80AF" w14:textId="77777777" w:rsidR="00B73B34" w:rsidRDefault="00B73B34"/>
    <w:p w14:paraId="55619968" w14:textId="77777777" w:rsidR="00B73B34" w:rsidRDefault="00000000">
      <w:r>
        <w:t>and</w:t>
      </w:r>
    </w:p>
    <w:p w14:paraId="1C4710D6" w14:textId="77777777" w:rsidR="00B73B34" w:rsidRDefault="00B73B34"/>
    <w:p w14:paraId="6D5DA45A" w14:textId="77777777" w:rsidR="00B73B34" w:rsidRDefault="00000000">
      <w:pPr>
        <w:pStyle w:val="Quote"/>
      </w:pPr>
      <w:r>
        <w:t>"Clearly, to assume that the forces acting on the spine during whiplash are small just because the vehicle impacts are usually of low velocity would be a serious mistake. Muscle forces can be magnified in alarming situations, and if the muscles do not have time to react, then the underlying cervical spine is extremely vulnerable to bending." [pages 170-1]</w:t>
      </w:r>
    </w:p>
    <w:p w14:paraId="3C76FCE4" w14:textId="77777777" w:rsidR="00B73B34" w:rsidRDefault="00B73B34"/>
    <w:p w14:paraId="3BD09BC2" w14:textId="77777777" w:rsidR="00B73B34" w:rsidRDefault="00000000">
      <w:r>
        <w:t>It is clear that Dr. Ogin’s approach to providing his opinions regarding Mr. Bond’s injuries is characterized by experts that he deems to be authorities in the field of spinal biomechanics as a "serious mistake."</w:t>
      </w:r>
    </w:p>
    <w:p w14:paraId="4CF42EA7" w14:textId="77777777" w:rsidR="00B73B34" w:rsidRDefault="00B73B34"/>
    <w:p w14:paraId="4EAE99F4" w14:textId="77777777" w:rsidR="00B73B34" w:rsidRDefault="00B73B34"/>
    <w:p w14:paraId="1B5504F4" w14:textId="77777777" w:rsidR="00B73B34" w:rsidRDefault="00000000">
      <w:r>
        <w:rPr>
          <w:b/>
        </w:rPr>
        <w:t>Conclusions</w:t>
      </w:r>
    </w:p>
    <w:p w14:paraId="27ABB9EB" w14:textId="77777777" w:rsidR="00B73B34" w:rsidRDefault="00B73B34"/>
    <w:p w14:paraId="02082578" w14:textId="77777777" w:rsidR="00B73B34" w:rsidRDefault="00000000">
      <w:r>
        <w:t>Given the contiguous chain of causation from the day of the crash through Mr. Bond’s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Bond’s medical records and summarized in this report, including his symptomatic cervical and lumbar disk derangements, is the subject October 20, 2022, rear impact crash.</w:t>
      </w:r>
    </w:p>
    <w:p w14:paraId="0D922FCF" w14:textId="77777777" w:rsidR="00B73B34" w:rsidRDefault="00000000">
      <w:r>
        <w:br w:type="page"/>
      </w:r>
    </w:p>
    <w:p w14:paraId="3C40C90E" w14:textId="77777777" w:rsidR="00B73B34" w:rsidRDefault="00000000">
      <w:r>
        <w:lastRenderedPageBreak/>
        <w:t>I have not examined Mr. Bond and I therefore have no opinions about his diagnoses, treatment, or prognoses outside of what is reflected in the medical record. This is not to say that I am not qualified, licensed, and extensively experienced in performing such evaluations, but that I have not done so in this case.</w:t>
      </w:r>
    </w:p>
    <w:p w14:paraId="1C6DF90D" w14:textId="77777777" w:rsidR="00B73B34" w:rsidRDefault="00B73B34"/>
    <w:p w14:paraId="41F82ED4" w14:textId="77777777" w:rsidR="00B73B34" w:rsidRDefault="00B73B34"/>
    <w:p w14:paraId="69296350" w14:textId="77777777" w:rsidR="00B73B34" w:rsidRDefault="00000000">
      <w:r>
        <w:t>The preceding opinions were given as reasonable medical, and scientific probabilities. I reserve the right to amend any of my opinions should new information come to light.</w:t>
      </w:r>
    </w:p>
    <w:p w14:paraId="73D3EE45" w14:textId="77777777" w:rsidR="00B73B34" w:rsidRDefault="00B73B34"/>
    <w:p w14:paraId="2468B0B9" w14:textId="77777777" w:rsidR="00B73B34" w:rsidRDefault="00000000">
      <w:r>
        <w:t>Very truly yours,</w:t>
      </w:r>
    </w:p>
    <w:p w14:paraId="5F507303" w14:textId="77777777" w:rsidR="00B73B34" w:rsidRDefault="00B73B34"/>
    <w:p w14:paraId="2C5910B5" w14:textId="77777777" w:rsidR="00B73B34" w:rsidRDefault="00000000">
      <w:r>
        <w:rPr>
          <w:noProof/>
        </w:rPr>
        <w:drawing>
          <wp:inline distT="0" distB="0" distL="0" distR="0" wp14:anchorId="4A66B298" wp14:editId="60DE3BEC">
            <wp:extent cx="3657600" cy="1031386"/>
            <wp:effectExtent l="0" t="0" r="0" b="0"/>
            <wp:docPr id="1088641115" name="Picture 108864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2" cstate="print"/>
                    <a:stretch>
                      <a:fillRect/>
                    </a:stretch>
                  </pic:blipFill>
                  <pic:spPr bwMode="auto">
                    <a:xfrm>
                      <a:off x="0" y="0"/>
                      <a:ext cx="50800" cy="14325"/>
                    </a:xfrm>
                    <a:prstGeom prst="rect">
                      <a:avLst/>
                    </a:prstGeom>
                    <a:noFill/>
                  </pic:spPr>
                </pic:pic>
              </a:graphicData>
            </a:graphic>
          </wp:inline>
        </w:drawing>
      </w:r>
    </w:p>
    <w:p w14:paraId="6FE2C8B1" w14:textId="77777777" w:rsidR="00B73B34" w:rsidRDefault="00B73B34"/>
    <w:p w14:paraId="6A3A1F71" w14:textId="77777777" w:rsidR="00B73B34" w:rsidRDefault="00000000">
      <w:r>
        <w:t>Michael D. Freeman, MedDr, PhD, MScFMS, MPH, FRCPath, FFFLM, FACE, DLM</w:t>
      </w:r>
    </w:p>
    <w:p w14:paraId="52D51687" w14:textId="77777777" w:rsidR="00B73B34" w:rsidRDefault="00B73B34"/>
    <w:p w14:paraId="53CE2923" w14:textId="77777777" w:rsidR="00B73B34" w:rsidRDefault="00000000">
      <w:pPr>
        <w:pStyle w:val="Author"/>
      </w:pPr>
      <w:r>
        <w:rPr>
          <w:b/>
        </w:rPr>
        <w:t>David Jenkins Memorial Professor and Chair in Forensic and Legal Medicine</w:t>
      </w:r>
      <w:r>
        <w:br/>
        <w:t>Faculty of Forensic and Legal Medicine, Royal College of Physicians (London, UK)</w:t>
      </w:r>
      <w:r>
        <w:br/>
      </w:r>
      <w:r>
        <w:br/>
      </w:r>
      <w:r>
        <w:rPr>
          <w:b/>
        </w:rPr>
        <w:t>Associate Professor of Forensic Medicine,</w:t>
      </w:r>
      <w:r>
        <w:br/>
        <w:t>Care and Primary Healthcare Research Institute, Faculty of Health, Medicine, and Life Sciences, Maastricht University, Maastricht, Netherlands</w:t>
      </w:r>
      <w:r>
        <w:br/>
      </w:r>
      <w:r>
        <w:br/>
      </w:r>
      <w:r>
        <w:rPr>
          <w:b/>
        </w:rPr>
        <w:t>Clinical Professor of Forensic Psychiatry</w:t>
      </w:r>
      <w:r>
        <w:br/>
        <w:t>Department of Psychiatry, School of Medicine, Oregon Health &amp; Science University</w:t>
      </w:r>
      <w:r>
        <w:br/>
      </w:r>
      <w:r>
        <w:br/>
        <w:t>Fellow, Royal College of Pathologists (UK)</w:t>
      </w:r>
      <w:r>
        <w:br/>
        <w:t>Fellow, Faculty of Forensic and Legal Medicine, Royal College of Physicians (London, UK)</w:t>
      </w:r>
      <w:r>
        <w:br/>
        <w:t>Fellow, American College of Epidemiology</w:t>
      </w:r>
      <w:r>
        <w:br/>
        <w:t>Member, American Society of Biomechanics</w:t>
      </w:r>
    </w:p>
    <w:sectPr w:rsidR="00B73B34" w:rsidSect="00E91999">
      <w:headerReference w:type="default" r:id="rId23"/>
      <w:footerReference w:type="default" r:id="rId24"/>
      <w:headerReference w:type="first" r:id="rId25"/>
      <w:footerReference w:type="first" r:id="rId26"/>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451BD" w14:textId="77777777" w:rsidR="00386743" w:rsidRDefault="00386743">
      <w:pPr>
        <w:spacing w:line="240" w:lineRule="auto"/>
      </w:pPr>
      <w:r>
        <w:separator/>
      </w:r>
    </w:p>
  </w:endnote>
  <w:endnote w:type="continuationSeparator" w:id="0">
    <w:p w14:paraId="2159D967" w14:textId="77777777" w:rsidR="00386743" w:rsidRDefault="003867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53A51" w14:textId="77777777" w:rsidR="00000000" w:rsidRDefault="00000000"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6985B" w14:textId="77777777" w:rsidR="00000000" w:rsidRDefault="00000000" w:rsidP="00D10DDB">
    <w:pPr>
      <w:pStyle w:val="Footer"/>
    </w:pPr>
  </w:p>
  <w:p w14:paraId="164F88FE" w14:textId="77777777" w:rsidR="00000000" w:rsidRPr="006B75F0" w:rsidRDefault="00000000"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9EC5A" w14:textId="77777777" w:rsidR="00386743" w:rsidRDefault="00386743">
      <w:pPr>
        <w:spacing w:line="240" w:lineRule="auto"/>
      </w:pPr>
      <w:r>
        <w:separator/>
      </w:r>
    </w:p>
  </w:footnote>
  <w:footnote w:type="continuationSeparator" w:id="0">
    <w:p w14:paraId="50A72E1A" w14:textId="77777777" w:rsidR="00386743" w:rsidRDefault="00386743">
      <w:pPr>
        <w:spacing w:line="240" w:lineRule="auto"/>
      </w:pPr>
      <w:r>
        <w:continuationSeparator/>
      </w:r>
    </w:p>
  </w:footnote>
  <w:footnote w:id="1">
    <w:p w14:paraId="2E3E2EC3"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Melia P et al. Development of the INFERENCE (</w:t>
      </w:r>
      <w:proofErr w:type="spellStart"/>
      <w:r>
        <w:t>INtegration</w:t>
      </w:r>
      <w:proofErr w:type="spellEnd"/>
      <w:r>
        <w:t xml:space="preserve"> of Forensic Epidemiology and the Rigorous </w:t>
      </w:r>
      <w:proofErr w:type="spellStart"/>
      <w:r>
        <w:t>EvaluatioN</w:t>
      </w:r>
      <w:proofErr w:type="spellEnd"/>
      <w:r>
        <w:t xml:space="preserve"> of Causation Elements) approach to causal inference in forensic medicine. Int J Environ Res Public Health </w:t>
      </w:r>
      <w:proofErr w:type="gramStart"/>
      <w:r>
        <w:t>2020;17:8353</w:t>
      </w:r>
      <w:proofErr w:type="gramEnd"/>
      <w:r>
        <w:t>; doi:10.3390/ijerph17228353.</w:t>
      </w:r>
    </w:p>
  </w:footnote>
  <w:footnote w:id="2">
    <w:p w14:paraId="2294B832"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w:t>
      </w:r>
      <w:proofErr w:type="spellStart"/>
      <w:r>
        <w:t>Zeegers</w:t>
      </w:r>
      <w:proofErr w:type="spellEnd"/>
      <w:r>
        <w:t xml:space="preserve"> M. Principles and applications of forensic epidemiology in the medicolegal setting. Law, Probability, &amp; Risk 2015; doi:10.1093/</w:t>
      </w:r>
      <w:proofErr w:type="spellStart"/>
      <w:r>
        <w:t>lpr</w:t>
      </w:r>
      <w:proofErr w:type="spellEnd"/>
      <w:r>
        <w:t>/mgv010.</w:t>
      </w:r>
    </w:p>
  </w:footnote>
  <w:footnote w:id="3">
    <w:p w14:paraId="3E6B2956"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Koehler S, Freeman MD. Forensic epidemiology; a methodology for investigating and quantifying specific causation. </w:t>
      </w:r>
      <w:proofErr w:type="spellStart"/>
      <w:r>
        <w:t>Forens</w:t>
      </w:r>
      <w:proofErr w:type="spellEnd"/>
      <w:r>
        <w:t xml:space="preserve"> Sci Med Path 2014 Jun;10(2):217-22</w:t>
      </w:r>
    </w:p>
  </w:footnote>
  <w:footnote w:id="4">
    <w:p w14:paraId="301D938C"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Hashish R, </w:t>
      </w:r>
      <w:proofErr w:type="spellStart"/>
      <w:r>
        <w:t>Badday</w:t>
      </w:r>
      <w:proofErr w:type="spellEnd"/>
      <w:r>
        <w:t xml:space="preserve"> H. Frequency of acute cervical and lumbar pathology in common types of motor vehicle collisions: a retrospective record review. BMC Musculoskeletal Disorders </w:t>
      </w:r>
      <w:proofErr w:type="gramStart"/>
      <w:r>
        <w:t>2017;18:437</w:t>
      </w:r>
      <w:proofErr w:type="gramEnd"/>
    </w:p>
  </w:footnote>
  <w:footnote w:id="5">
    <w:p w14:paraId="79B22A63"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A practicable and systematic approach to medicolegal causation. Orthopedics 2018;41(2):70-2.</w:t>
      </w:r>
    </w:p>
  </w:footnote>
  <w:footnote w:id="6">
    <w:p w14:paraId="43111193"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Centeno CJ, </w:t>
      </w:r>
      <w:proofErr w:type="spellStart"/>
      <w:r>
        <w:t>Kohles</w:t>
      </w:r>
      <w:proofErr w:type="spellEnd"/>
      <w:r>
        <w:t xml:space="preserve"> SS. A systematic approach to clinical determinations of causation in symptomatic spinal disc injury following motor vehicle crash trauma. PM R 2009;1(10):951-6.</w:t>
      </w:r>
    </w:p>
  </w:footnote>
  <w:footnote w:id="7">
    <w:p w14:paraId="00DC06C1"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Hashish R, </w:t>
      </w:r>
      <w:proofErr w:type="spellStart"/>
      <w:r>
        <w:t>Badday</w:t>
      </w:r>
      <w:proofErr w:type="spellEnd"/>
      <w:r>
        <w:t xml:space="preserve"> H. Frequency of acute cervical and lumbar pathology in common types of motor vehicle collisions: a retrospective record review. BMC Musculoskeletal Disorders </w:t>
      </w:r>
      <w:proofErr w:type="gramStart"/>
      <w:r>
        <w:t>2017;18:437</w:t>
      </w:r>
      <w:proofErr w:type="gramEnd"/>
    </w:p>
  </w:footnote>
  <w:footnote w:id="8">
    <w:p w14:paraId="13FBBF22"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Bunketorp</w:t>
      </w:r>
      <w:proofErr w:type="spellEnd"/>
      <w:r>
        <w:t xml:space="preserve"> O (2017) WAD – Criteria for Evaluation of Causality. Open J Trauma 1(3):054-063.</w:t>
      </w:r>
    </w:p>
  </w:footnote>
  <w:footnote w:id="9">
    <w:p w14:paraId="3BE0247D"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35 F.Supp.3d 1360 United States District Court, D. Colorado. Donald L. </w:t>
      </w:r>
      <w:proofErr w:type="spellStart"/>
      <w:r>
        <w:t>Etherton</w:t>
      </w:r>
      <w:proofErr w:type="spellEnd"/>
      <w:r>
        <w:t>, Plaintiff, v. Owners Insurance Company, a Michigan Insurance Company, Defendant. Civil Action No. 10–cv–00892– PAB–KLM</w:t>
      </w:r>
    </w:p>
  </w:footnote>
  <w:footnote w:id="10">
    <w:p w14:paraId="20E4AA0A"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Etherton</w:t>
      </w:r>
      <w:proofErr w:type="spellEnd"/>
      <w:r>
        <w:t xml:space="preserve"> v. Owner Insurance Company. U.S. District Court of Appeals, 10th Circuit. Case No. 14-1164.</w:t>
      </w:r>
    </w:p>
  </w:footnote>
  <w:footnote w:id="11">
    <w:p w14:paraId="7F5BFC99"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proofErr w:type="spellStart"/>
      <w:proofErr w:type="gramStart"/>
      <w:r>
        <w:t>doi:https</w:t>
      </w:r>
      <w:proofErr w:type="spellEnd"/>
      <w:r>
        <w:t>://doi.org/10.1016/j.aap.2020.105571</w:t>
      </w:r>
      <w:proofErr w:type="gramEnd"/>
      <w:r>
        <w:t>.</w:t>
      </w:r>
    </w:p>
  </w:footnote>
  <w:footnote w:id="12">
    <w:p w14:paraId="386308ED"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Croft AC, Rossignol AM, Weaver DS, Reiser M. A review and methodologic critique of the literature refuting whiplash syndrome. Spine 1999;24(1):86-98.</w:t>
      </w:r>
      <w:r>
        <w:br/>
        <w:t>(NB this paper has been cited as an authority more than 220 times in the scientific literature – see https://scholar.google.com/scholar?hl=en&amp;as_sdt=0%2C38&amp;q=Freeman+MD+methodologic&amp;btnG=)</w:t>
      </w:r>
    </w:p>
  </w:footnote>
  <w:footnote w:id="13">
    <w:p w14:paraId="4A5A396C"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PS, </w:t>
      </w:r>
      <w:proofErr w:type="spellStart"/>
      <w:r>
        <w:t>Nordhoff</w:t>
      </w:r>
      <w:proofErr w:type="spellEnd"/>
      <w:r>
        <w:t xml:space="preserve"> L </w:t>
      </w:r>
      <w:proofErr w:type="spellStart"/>
      <w:r>
        <w:t>Kristman</w:t>
      </w:r>
      <w:proofErr w:type="spellEnd"/>
      <w:r>
        <w:t xml:space="preserve"> KL, Croft AC, </w:t>
      </w:r>
      <w:proofErr w:type="spellStart"/>
      <w:r>
        <w:t>Zeegers</w:t>
      </w:r>
      <w:proofErr w:type="spellEnd"/>
      <w:r>
        <w:t xml:space="preserve"> MP, Freeman MD. Is acceleration a valid proxy for injury risk in minimal damage traffic crashes? A comparative review of volunteer, ADL and real-world studies. Int J Environ Res Public Health 2021 </w:t>
      </w:r>
      <w:proofErr w:type="gramStart"/>
      <w:r>
        <w:t>2021;18:2901</w:t>
      </w:r>
      <w:proofErr w:type="gramEnd"/>
      <w:r>
        <w:t>; https://doi.org/10.3390/ijerph18062901.</w:t>
      </w:r>
    </w:p>
  </w:footnote>
  <w:footnote w:id="14">
    <w:p w14:paraId="0259CF76"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Wang, J.-S. (2022, May). </w:t>
      </w:r>
      <w:proofErr w:type="gramStart"/>
      <w:r>
        <w:t>MAIS(</w:t>
      </w:r>
      <w:proofErr w:type="gramEnd"/>
      <w:r>
        <w:t>05/08) injury probability curves as functions of delta V (Report No. DOT HS 813 219). National Highway Traffic Safety Administration.</w:t>
      </w:r>
    </w:p>
  </w:footnote>
  <w:footnote w:id="15">
    <w:p w14:paraId="4A789292"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proofErr w:type="spellStart"/>
      <w:proofErr w:type="gramStart"/>
      <w:r>
        <w:t>doi:https</w:t>
      </w:r>
      <w:proofErr w:type="spellEnd"/>
      <w:r>
        <w:t>://doi.org/10.1016/j</w:t>
      </w:r>
      <w:proofErr w:type="gramEnd"/>
      <w:r>
        <w:t>. aap.2020.105571.</w:t>
      </w:r>
    </w:p>
  </w:footnote>
  <w:footnote w:id="16">
    <w:p w14:paraId="0E9BC76E"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Giuliano et al. The use of flexion and extension MR in the evaluation of cervical spine trauma: initial experience in 100 trauma patients compared with 100 normal subjects. </w:t>
      </w:r>
      <w:proofErr w:type="spellStart"/>
      <w:r>
        <w:t>Emerg</w:t>
      </w:r>
      <w:proofErr w:type="spellEnd"/>
      <w:r>
        <w:t xml:space="preserve"> </w:t>
      </w:r>
      <w:proofErr w:type="spellStart"/>
      <w:r>
        <w:t>Radiol</w:t>
      </w:r>
      <w:proofErr w:type="spellEnd"/>
      <w:r>
        <w:t>. 2002;9(5):249-53.</w:t>
      </w:r>
    </w:p>
  </w:footnote>
  <w:footnote w:id="17">
    <w:p w14:paraId="093E9005"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et al. Significant spinal injury resulting from low-level accelerations: A case series of roller coaster injuries. Arch Phys Med Rehab </w:t>
      </w:r>
      <w:proofErr w:type="gramStart"/>
      <w:r>
        <w:t>2005;86:2126</w:t>
      </w:r>
      <w:proofErr w:type="gramEnd"/>
      <w:r>
        <w:t>-30.</w:t>
      </w:r>
    </w:p>
  </w:footnote>
  <w:footnote w:id="18">
    <w:p w14:paraId="4027C71D"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Lutz et al. CT myelography of a fragment of a lumbar disk sequestered posterior to the thecal sac. Am J </w:t>
      </w:r>
      <w:proofErr w:type="spellStart"/>
      <w:r>
        <w:t>Neuroradiol</w:t>
      </w:r>
      <w:proofErr w:type="spellEnd"/>
      <w:r>
        <w:t xml:space="preserve"> 1990;11(3):610-1.</w:t>
      </w:r>
    </w:p>
  </w:footnote>
  <w:footnote w:id="19">
    <w:p w14:paraId="510E7F52"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Sadanand et al. Sudden quadriplegia after acute cervical disc herniation. Can J Neurol Sci 2005;32(3):356-8.</w:t>
      </w:r>
    </w:p>
  </w:footnote>
  <w:footnote w:id="20">
    <w:p w14:paraId="34375A2F"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Pappas et al. Outcome analysis in 654 surgically treated </w:t>
      </w:r>
      <w:proofErr w:type="spellStart"/>
      <w:r>
        <w:t>lumbar</w:t>
      </w:r>
      <w:proofErr w:type="spellEnd"/>
      <w:r>
        <w:t xml:space="preserve"> disc herniations. Neurosurgery 1992;30(6):862–6.</w:t>
      </w:r>
    </w:p>
  </w:footnote>
  <w:footnote w:id="21">
    <w:p w14:paraId="4A8B9E68"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Smith J. An analysis of 72 real world impacts - an initial investigation into injury and complaint factors. SAE Technical Paper 1999-01-0640.</w:t>
      </w:r>
    </w:p>
  </w:footnote>
  <w:footnote w:id="22">
    <w:p w14:paraId="6948D3BF"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Medicolegal causation analysis of a lumbar spine fracture following a </w:t>
      </w:r>
      <w:proofErr w:type="gramStart"/>
      <w:r>
        <w:t>low speed</w:t>
      </w:r>
      <w:proofErr w:type="gramEnd"/>
      <w:r>
        <w:t xml:space="preserve"> rear impact traffic crash. J Case Rep </w:t>
      </w:r>
      <w:proofErr w:type="spellStart"/>
      <w:r>
        <w:t>Prac</w:t>
      </w:r>
      <w:proofErr w:type="spellEnd"/>
      <w:r>
        <w:t xml:space="preserve"> 2015; 3(2): 23-9.</w:t>
      </w:r>
    </w:p>
  </w:footnote>
  <w:footnote w:id="23">
    <w:p w14:paraId="29F029AB" w14:textId="77777777" w:rsidR="00B73B34"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Adams M et al. Biomechanics of back pain. London, UK, Churchill Livingstone,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65F3" w14:textId="77777777" w:rsidR="00000000" w:rsidRDefault="00000000" w:rsidP="000A4AFF">
    <w:pPr>
      <w:pStyle w:val="Header"/>
    </w:pPr>
    <w:r>
      <w:t xml:space="preserve">Tim </w:t>
    </w:r>
    <w:proofErr w:type="spellStart"/>
    <w:r>
      <w:t>Galuzzi</w:t>
    </w:r>
    <w:proofErr w:type="spellEnd"/>
    <w:r>
      <w:t>, Esquire</w:t>
    </w:r>
  </w:p>
  <w:p w14:paraId="04B706CE" w14:textId="77777777" w:rsidR="00000000" w:rsidRDefault="00000000" w:rsidP="000A4AFF">
    <w:pPr>
      <w:pStyle w:val="Header"/>
    </w:pPr>
    <w:r>
      <w:t>Attorney at Law</w:t>
    </w:r>
  </w:p>
  <w:p w14:paraId="7C8CB31F" w14:textId="77777777" w:rsidR="00000000" w:rsidRDefault="00000000" w:rsidP="000A4AFF">
    <w:pPr>
      <w:pStyle w:val="Header"/>
    </w:pPr>
  </w:p>
  <w:p w14:paraId="3CC0A57F" w14:textId="77777777" w:rsidR="00000000" w:rsidRDefault="00000000" w:rsidP="000A4AFF">
    <w:pPr>
      <w:pStyle w:val="Header"/>
      <w:ind w:left="993" w:hanging="993"/>
    </w:pPr>
    <w:r>
      <w:t>RE:</w:t>
    </w:r>
    <w:r>
      <w:tab/>
    </w:r>
    <w:r w:rsidRPr="00C423D9">
      <w:t>Riley Bond v Ava Davis, Case No: 2023CV31074, District Court Jefferson County, Colorado</w:t>
    </w:r>
  </w:p>
  <w:p w14:paraId="4599CEEE" w14:textId="77777777" w:rsidR="00000000" w:rsidRDefault="00000000" w:rsidP="000A4AFF">
    <w:pPr>
      <w:pStyle w:val="Header"/>
    </w:pPr>
  </w:p>
  <w:p w14:paraId="38A4597A" w14:textId="77777777" w:rsidR="00000000" w:rsidRDefault="00000000" w:rsidP="008A0801">
    <w:pPr>
      <w:pStyle w:val="Header"/>
    </w:pPr>
    <w:r>
      <w:t>June 4, 2024</w:t>
    </w:r>
  </w:p>
  <w:p w14:paraId="14096F12" w14:textId="77777777" w:rsidR="00000000" w:rsidRDefault="00000000" w:rsidP="008A0801">
    <w:pPr>
      <w:pStyle w:val="Header"/>
    </w:pPr>
  </w:p>
  <w:p w14:paraId="48F6BF89" w14:textId="77777777" w:rsidR="00000000" w:rsidRDefault="00000000"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3D1EB4E0" w14:textId="77777777" w:rsidR="00000000" w:rsidRPr="00E939EB" w:rsidRDefault="00000000"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CEA91" w14:textId="77777777" w:rsidR="00000000" w:rsidRDefault="00000000" w:rsidP="00D10DDB">
    <w:pPr>
      <w:pStyle w:val="Header"/>
      <w:jc w:val="center"/>
    </w:pPr>
    <w:r>
      <w:rPr>
        <w:noProof/>
      </w:rPr>
      <w:drawing>
        <wp:inline distT="0" distB="0" distL="0" distR="0" wp14:anchorId="5FF1DD45" wp14:editId="5CC28A3D">
          <wp:extent cx="3004163" cy="1020445"/>
          <wp:effectExtent l="0" t="0" r="0" b="0"/>
          <wp:docPr id="70836723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55FA712" w14:textId="77777777" w:rsidR="00000000" w:rsidRDefault="00000000"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B03B1"/>
    <w:multiLevelType w:val="hybridMultilevel"/>
    <w:tmpl w:val="9FE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3"/>
  </w:num>
  <w:num w:numId="3" w16cid:durableId="1648700529">
    <w:abstractNumId w:val="1"/>
  </w:num>
  <w:num w:numId="4" w16cid:durableId="628363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B34"/>
    <w:rsid w:val="00386743"/>
    <w:rsid w:val="007D1BB6"/>
    <w:rsid w:val="009143FF"/>
    <w:rsid w:val="00943A74"/>
    <w:rsid w:val="00A5292C"/>
    <w:rsid w:val="00B73B34"/>
    <w:rsid w:val="00DF6088"/>
    <w:rsid w:val="00EB0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68A65C"/>
  <w15:docId w15:val="{2EB06C93-102B-EA40-B426-48D10FE8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qFormat/>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qFormat/>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 w:type="character" w:customStyle="1" w:styleId="FootnoteTextChar">
    <w:name w:val="Footnote Text Char"/>
    <w:link w:val="FootnoteText"/>
    <w:qFormat/>
    <w:rPr>
      <w:rFonts w:ascii="Helvetica" w:hAnsi="Helvetica" w:cs="Times New Roman (Body CS)"/>
      <w:vanish/>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91</TotalTime>
  <Pages>23</Pages>
  <Words>5495</Words>
  <Characters>31323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36745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45</cp:revision>
  <dcterms:created xsi:type="dcterms:W3CDTF">2024-02-16T14:30:00Z</dcterms:created>
  <dcterms:modified xsi:type="dcterms:W3CDTF">2024-06-04T11:15:00Z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