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1345F" w14:textId="088AAAF0" w:rsidR="00143857" w:rsidRDefault="00143857" w:rsidP="00DB5503">
      <w:p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/>
          <w:iCs/>
          <w:sz w:val="22"/>
          <w:szCs w:val="22"/>
          <w:u w:val="single"/>
        </w:rPr>
        <w:t>Defense’s medical expert report, Dr. Ogin</w:t>
      </w:r>
    </w:p>
    <w:p w14:paraId="64256190" w14:textId="1B94653B" w:rsidR="00143857" w:rsidRDefault="00143857" w:rsidP="00DB5503">
      <w:p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>Dr.</w:t>
      </w:r>
      <w:r w:rsidR="00D1329E">
        <w:rPr>
          <w:rFonts w:ascii="Helvetica" w:hAnsi="Helvetica" w:cs="Helvetica"/>
          <w:bCs/>
          <w:iCs/>
          <w:sz w:val="22"/>
          <w:szCs w:val="22"/>
        </w:rPr>
        <w:t xml:space="preserve"> </w:t>
      </w:r>
      <w:r>
        <w:rPr>
          <w:rFonts w:ascii="Helvetica" w:hAnsi="Helvetica" w:cs="Helvetica"/>
          <w:bCs/>
          <w:iCs/>
          <w:sz w:val="22"/>
          <w:szCs w:val="22"/>
        </w:rPr>
        <w:t xml:space="preserve">Ogin (Colorado Rehabilitation &amp; Occupational Medicine) performed a compulsory medical examination and medical record review with Mr. Bond on May 3, </w:t>
      </w:r>
      <w:r w:rsidR="00C26E52">
        <w:rPr>
          <w:rFonts w:ascii="Helvetica" w:hAnsi="Helvetica" w:cs="Helvetica"/>
          <w:bCs/>
          <w:iCs/>
          <w:sz w:val="22"/>
          <w:szCs w:val="22"/>
        </w:rPr>
        <w:t>2024,</w:t>
      </w:r>
      <w:r>
        <w:rPr>
          <w:rFonts w:ascii="Helvetica" w:hAnsi="Helvetica" w:cs="Helvetica"/>
          <w:bCs/>
          <w:iCs/>
          <w:sz w:val="22"/>
          <w:szCs w:val="22"/>
        </w:rPr>
        <w:t xml:space="preserve"> and documented his findings in a 24-page report.</w:t>
      </w:r>
    </w:p>
    <w:p w14:paraId="35DBB20B" w14:textId="77777777" w:rsidR="00143857" w:rsidRDefault="00143857" w:rsidP="00DB5503">
      <w:p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</w:p>
    <w:p w14:paraId="6102BF1A" w14:textId="1600B99F" w:rsidR="00143857" w:rsidRDefault="00143857" w:rsidP="00DB5503">
      <w:p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>Dr. Ogin’s substantive conclusions can be summarized as follows:</w:t>
      </w:r>
    </w:p>
    <w:p w14:paraId="3A5D1864" w14:textId="77777777" w:rsidR="00143857" w:rsidRDefault="00143857" w:rsidP="00DB5503">
      <w:p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</w:p>
    <w:p w14:paraId="0C9B6F99" w14:textId="60211BB4" w:rsidR="00143857" w:rsidRDefault="00D2655D" w:rsidP="00143857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>A course of physical therapy and chiropractic care was reasonable and medically necessary for Mr. Bond’s soft tissue injuries.</w:t>
      </w:r>
    </w:p>
    <w:p w14:paraId="39245675" w14:textId="77777777" w:rsidR="00FD2C66" w:rsidRDefault="00FD2C66" w:rsidP="00FD2C66">
      <w:pPr>
        <w:pStyle w:val="ListParagraph"/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</w:p>
    <w:p w14:paraId="73E60AEB" w14:textId="48C96F5C" w:rsidR="00D2655D" w:rsidRDefault="00D2655D" w:rsidP="00143857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 xml:space="preserve">The lumbar MRI and the procedures to his facet joints was reasonable, </w:t>
      </w:r>
      <w:r w:rsidR="00670474">
        <w:rPr>
          <w:rFonts w:ascii="Helvetica" w:hAnsi="Helvetica" w:cs="Helvetica"/>
          <w:bCs/>
          <w:iCs/>
          <w:sz w:val="22"/>
          <w:szCs w:val="22"/>
        </w:rPr>
        <w:t>necessary,</w:t>
      </w:r>
      <w:r>
        <w:rPr>
          <w:rFonts w:ascii="Helvetica" w:hAnsi="Helvetica" w:cs="Helvetica"/>
          <w:bCs/>
          <w:iCs/>
          <w:sz w:val="22"/>
          <w:szCs w:val="22"/>
        </w:rPr>
        <w:t xml:space="preserve"> and appropriate.</w:t>
      </w:r>
    </w:p>
    <w:p w14:paraId="66A377F6" w14:textId="77777777" w:rsidR="00FD2C66" w:rsidRPr="00FD2C66" w:rsidRDefault="00FD2C66" w:rsidP="00FD2C66">
      <w:pPr>
        <w:pStyle w:val="ListParagraph"/>
        <w:rPr>
          <w:rFonts w:ascii="Helvetica" w:hAnsi="Helvetica" w:cs="Helvetica"/>
          <w:bCs/>
          <w:iCs/>
          <w:sz w:val="22"/>
          <w:szCs w:val="22"/>
        </w:rPr>
      </w:pPr>
    </w:p>
    <w:p w14:paraId="268383AD" w14:textId="7CAFE545" w:rsidR="00D2655D" w:rsidRDefault="00D2655D" w:rsidP="00143857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 xml:space="preserve">No further testing or treatment for Mr. Bond’s lumbar spine </w:t>
      </w:r>
      <w:r w:rsidR="00FD2C66">
        <w:rPr>
          <w:rFonts w:ascii="Helvetica" w:hAnsi="Helvetica" w:cs="Helvetica"/>
          <w:bCs/>
          <w:iCs/>
          <w:sz w:val="22"/>
          <w:szCs w:val="22"/>
        </w:rPr>
        <w:t>wa</w:t>
      </w:r>
      <w:r>
        <w:rPr>
          <w:rFonts w:ascii="Helvetica" w:hAnsi="Helvetica" w:cs="Helvetica"/>
          <w:bCs/>
          <w:iCs/>
          <w:sz w:val="22"/>
          <w:szCs w:val="22"/>
        </w:rPr>
        <w:t>s necessary.</w:t>
      </w:r>
    </w:p>
    <w:p w14:paraId="540F1D22" w14:textId="77777777" w:rsidR="00FD2C66" w:rsidRPr="00FD2C66" w:rsidRDefault="00FD2C66" w:rsidP="00FD2C66">
      <w:pPr>
        <w:pStyle w:val="ListParagraph"/>
        <w:rPr>
          <w:rFonts w:ascii="Helvetica" w:hAnsi="Helvetica" w:cs="Helvetica"/>
          <w:bCs/>
          <w:iCs/>
          <w:sz w:val="22"/>
          <w:szCs w:val="22"/>
        </w:rPr>
      </w:pPr>
    </w:p>
    <w:p w14:paraId="7E0491DD" w14:textId="42C329A8" w:rsidR="00D2655D" w:rsidRDefault="00D2655D" w:rsidP="00143857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>Mr. Bond’s diagnosis of lumbar strain and lumbar facet irritation was causally related to the subject crash.</w:t>
      </w:r>
    </w:p>
    <w:p w14:paraId="0DE9A425" w14:textId="77777777" w:rsidR="00FD2C66" w:rsidRPr="00FD2C66" w:rsidRDefault="00FD2C66" w:rsidP="00FD2C66">
      <w:pPr>
        <w:pStyle w:val="ListParagraph"/>
        <w:rPr>
          <w:rFonts w:ascii="Helvetica" w:hAnsi="Helvetica" w:cs="Helvetica"/>
          <w:bCs/>
          <w:iCs/>
          <w:sz w:val="22"/>
          <w:szCs w:val="22"/>
        </w:rPr>
      </w:pPr>
    </w:p>
    <w:p w14:paraId="46CAA77C" w14:textId="0887B3C9" w:rsidR="00511D95" w:rsidRDefault="00511D95" w:rsidP="00143857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>Mr. Bond’s diagnosis of disc protrusion at L5-S1 was unrelated to the subject crash.</w:t>
      </w:r>
    </w:p>
    <w:p w14:paraId="34D98EC1" w14:textId="77777777" w:rsidR="00FD2C66" w:rsidRPr="00FD2C66" w:rsidRDefault="00FD2C66" w:rsidP="00FD2C66">
      <w:pPr>
        <w:pStyle w:val="ListParagraph"/>
        <w:rPr>
          <w:rFonts w:ascii="Helvetica" w:hAnsi="Helvetica" w:cs="Helvetica"/>
          <w:bCs/>
          <w:iCs/>
          <w:sz w:val="22"/>
          <w:szCs w:val="22"/>
        </w:rPr>
      </w:pPr>
    </w:p>
    <w:p w14:paraId="457DF86F" w14:textId="589FE0AF" w:rsidR="00511D95" w:rsidRPr="00143857" w:rsidRDefault="0015475B" w:rsidP="00143857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  <w:r>
        <w:rPr>
          <w:rFonts w:ascii="Helvetica" w:hAnsi="Helvetica" w:cs="Helvetica"/>
          <w:bCs/>
          <w:iCs/>
          <w:sz w:val="22"/>
          <w:szCs w:val="22"/>
        </w:rPr>
        <w:t>There were no significant prior injuries or pre-existing conditions that would impact Mr. Bond’s current injury.</w:t>
      </w:r>
    </w:p>
    <w:p w14:paraId="05A219E8" w14:textId="091C6F22" w:rsidR="006D366E" w:rsidRPr="006D366E" w:rsidRDefault="006D366E" w:rsidP="00130FF7">
      <w:pPr>
        <w:spacing w:line="320" w:lineRule="atLeast"/>
        <w:rPr>
          <w:rFonts w:ascii="Helvetica" w:hAnsi="Helvetica" w:cs="Helvetica"/>
          <w:bCs/>
          <w:iCs/>
          <w:sz w:val="22"/>
          <w:szCs w:val="22"/>
        </w:rPr>
      </w:pPr>
    </w:p>
    <w:sectPr w:rsidR="006D366E" w:rsidRPr="006D366E">
      <w:headerReference w:type="even" r:id="rId20"/>
      <w:headerReference w:type="default" r:id="rId21"/>
      <w:headerReference w:type="first" r:id="rId22"/>
      <w:footerReference w:type="first" r:id="rId23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C46C5" w14:textId="77777777" w:rsidR="00F816EB" w:rsidRDefault="00F816EB">
      <w:r>
        <w:separator/>
      </w:r>
    </w:p>
  </w:endnote>
  <w:endnote w:type="continuationSeparator" w:id="0">
    <w:p w14:paraId="0E91301F" w14:textId="77777777" w:rsidR="00F816EB" w:rsidRDefault="00F81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FE299" w14:textId="77777777" w:rsidR="00F816EB" w:rsidRDefault="00F816EB">
      <w:r>
        <w:separator/>
      </w:r>
    </w:p>
  </w:footnote>
  <w:footnote w:type="continuationSeparator" w:id="0">
    <w:p w14:paraId="16423B53" w14:textId="77777777" w:rsidR="00F816EB" w:rsidRDefault="00F816EB">
      <w:r>
        <w:continuationSeparator/>
      </w:r>
    </w:p>
  </w:footnote>
  <w:footnote w:id="1">
    <w:p w14:paraId="22E0268C" w14:textId="77777777" w:rsidR="006D366E" w:rsidRDefault="006D366E" w:rsidP="006D366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7CB03B1"/>
    <w:multiLevelType w:val="hybridMultilevel"/>
    <w:tmpl w:val="9FE82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5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3"/>
  </w:num>
  <w:num w:numId="3" w16cid:durableId="14939811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0"/>
  </w:num>
  <w:num w:numId="5" w16cid:durableId="1773623714">
    <w:abstractNumId w:val="2"/>
  </w:num>
  <w:num w:numId="6" w16cid:durableId="111286673">
    <w:abstractNumId w:val="5"/>
  </w:num>
  <w:num w:numId="7" w16cid:durableId="628363323">
    <w:abstractNumId w:val="1"/>
  </w:num>
</w:numbering>
</file>

<file path=word/settings.xml><?xml version="1.0" encoding="utf-8"?>
<w:settings xmlns:w="http://schemas.openxmlformats.org/wordprocessingml/2006/main">
  <w:zoom w:percent="18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eg"/>
<Relationship Id="rId13" Type="http://schemas.openxmlformats.org/officeDocument/2006/relationships/image" Target="media/image6.jpg"/>
<Relationship Id="rId18" Type="http://schemas.openxmlformats.org/officeDocument/2006/relationships/image" Target="media/image11.png"/>
<Relationship Id="rId3" Type="http://schemas.openxmlformats.org/officeDocument/2006/relationships/styles" Target="styles.xml"/>
<Relationship Id="rId21" Type="http://schemas.openxmlformats.org/officeDocument/2006/relationships/header" Target="header2.xml"/>
<Relationship Id="rId7" Type="http://schemas.openxmlformats.org/officeDocument/2006/relationships/endnotes" Target="endnotes.xml"/>
<Relationship Id="rId12" Type="http://schemas.openxmlformats.org/officeDocument/2006/relationships/image" Target="media/image5.jpeg"/>
<Relationship Id="rId17" Type="http://schemas.openxmlformats.org/officeDocument/2006/relationships/image" Target="media/image10.jpeg"/>
<Relationship Id="rId25" Type="http://schemas.openxmlformats.org/officeDocument/2006/relationships/theme" Target="theme/theme1.xml"/>
<Relationship Id="rId2" Type="http://schemas.openxmlformats.org/officeDocument/2006/relationships/numbering" Target="numbering.xml"/>
<Relationship Id="rId16" Type="http://schemas.openxmlformats.org/officeDocument/2006/relationships/image" Target="media/image9.jpeg"/>
<Relationship Id="rId20" Type="http://schemas.openxmlformats.org/officeDocument/2006/relationships/header" Target="header1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24" Type="http://schemas.openxmlformats.org/officeDocument/2006/relationships/fontTable" Target="fontTable.xml"/>
<Relationship Id="rId5" Type="http://schemas.openxmlformats.org/officeDocument/2006/relationships/webSettings" Target="webSettings.xml"/>
<Relationship Id="rId15" Type="http://schemas.openxmlformats.org/officeDocument/2006/relationships/image" Target="media/image8.jpeg"/>
<Relationship Id="rId23" Type="http://schemas.openxmlformats.org/officeDocument/2006/relationships/footer" Target="footer1.xml"/>
<Relationship Id="rId10" Type="http://schemas.openxmlformats.org/officeDocument/2006/relationships/image" Target="media/image3.jpeg"/>
<Relationship Id="rId19" Type="http://schemas.openxmlformats.org/officeDocument/2006/relationships/image" Target="media/image12.png"/>
<Relationship Id="rId4" Type="http://schemas.openxmlformats.org/officeDocument/2006/relationships/settings" Target="settings.xml"/>
<Relationship Id="rId9" Type="http://schemas.openxmlformats.org/officeDocument/2006/relationships/image" Target="media/image2.jpeg"/>
<Relationship Id="rId14" Type="http://schemas.openxmlformats.org/officeDocument/2006/relationships/image" Target="media/image7.jpeg"/>
<Relationship Id="rId22" Type="http://schemas.openxmlformats.org/officeDocument/2006/relationships/header" Target="header3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3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1225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4</cp:revision>
  <cp:lastPrinted>2021-09-07T15:25:00Z</cp:lastPrinted>
  <dcterms:created xsi:type="dcterms:W3CDTF">2024-06-01T03:05:00Z</dcterms:created>
  <dcterms:modified xsi:type="dcterms:W3CDTF">2024-06-04T12:47:17Z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