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6A8E4" w14:textId="77777777" w:rsidR="00C47D0E" w:rsidRDefault="00000000">
      <w:pPr>
        <w:pStyle w:val="BodyText2"/>
      </w:pPr>
      <w:r>
        <w:t>June 27, 2024</w:t>
      </w:r>
    </w:p>
    <w:p w14:paraId="4BE9F866" w14:textId="77777777" w:rsidR="00C47D0E" w:rsidRDefault="00C47D0E">
      <w:pPr>
        <w:pStyle w:val="BodyText2"/>
      </w:pPr>
    </w:p>
    <w:p w14:paraId="69EB40C6" w14:textId="77777777" w:rsidR="00C47D0E" w:rsidRDefault="00000000">
      <w:pPr>
        <w:pStyle w:val="BodyText2"/>
      </w:pPr>
      <w:r>
        <w:t>Todd Schroeder Esquire</w:t>
      </w:r>
    </w:p>
    <w:p w14:paraId="0120DAC1" w14:textId="77777777" w:rsidR="00C47D0E" w:rsidRDefault="00000000">
      <w:pPr>
        <w:pStyle w:val="BodyText2"/>
      </w:pPr>
      <w:r>
        <w:t>McKeen &amp; Associates, P.C.</w:t>
      </w:r>
    </w:p>
    <w:p w14:paraId="6474C406" w14:textId="77777777" w:rsidR="00C47D0E" w:rsidRDefault="00000000">
      <w:pPr>
        <w:pStyle w:val="BodyText2"/>
      </w:pPr>
      <w:r>
        <w:t>645 Griswold Street, Suite 4200</w:t>
      </w:r>
    </w:p>
    <w:p w14:paraId="6E9116EF" w14:textId="77777777" w:rsidR="00C47D0E" w:rsidRDefault="00000000">
      <w:pPr>
        <w:pStyle w:val="BodyText2"/>
      </w:pPr>
      <w:r>
        <w:t>Detroit, Michigan 48226</w:t>
      </w:r>
    </w:p>
    <w:p w14:paraId="4F29C4B0" w14:textId="77777777" w:rsidR="00C47D0E" w:rsidRDefault="00C47D0E">
      <w:pPr>
        <w:pStyle w:val="BodyText2"/>
      </w:pPr>
    </w:p>
    <w:p w14:paraId="106B6324" w14:textId="77777777" w:rsidR="00C47D0E" w:rsidRDefault="00000000">
      <w:pPr>
        <w:pStyle w:val="BodyText2"/>
      </w:pPr>
      <w:r>
        <w:t>Tel: (313) 961-4400</w:t>
      </w:r>
    </w:p>
    <w:p w14:paraId="02C70F55" w14:textId="77777777" w:rsidR="00C47D0E" w:rsidRDefault="00C47D0E">
      <w:pPr>
        <w:pStyle w:val="BodyText2"/>
      </w:pPr>
    </w:p>
    <w:p w14:paraId="29A3ECA6" w14:textId="77777777" w:rsidR="00C47D0E" w:rsidRDefault="00C47D0E">
      <w:pPr>
        <w:pStyle w:val="BodyText2"/>
      </w:pPr>
    </w:p>
    <w:p w14:paraId="10BA5BB3" w14:textId="77777777" w:rsidR="00C47D0E" w:rsidRDefault="00000000">
      <w:pPr>
        <w:pStyle w:val="BodyText2"/>
      </w:pPr>
      <w:r>
        <w:t>RE:</w:t>
      </w:r>
      <w:r>
        <w:tab/>
      </w:r>
      <w:r>
        <w:rPr>
          <w:i/>
        </w:rPr>
        <w:t>Normal Brown et al. v Keith Rhymer, et al., Case No: 2:23-cv-02426, United States District Court for the Southern District of Ohio Eastern Division</w:t>
      </w:r>
    </w:p>
    <w:p w14:paraId="585C9FC4" w14:textId="77777777" w:rsidR="00C47D0E" w:rsidRDefault="00C47D0E">
      <w:pPr>
        <w:pStyle w:val="BodyText2"/>
      </w:pPr>
    </w:p>
    <w:p w14:paraId="746A15D1" w14:textId="77777777" w:rsidR="00C47D0E" w:rsidRDefault="00C47D0E">
      <w:pPr>
        <w:pStyle w:val="BodyText2"/>
      </w:pPr>
    </w:p>
    <w:p w14:paraId="24D3D72F" w14:textId="77777777" w:rsidR="00C47D0E" w:rsidRDefault="00000000">
      <w:pPr>
        <w:pStyle w:val="BodyText2"/>
      </w:pPr>
      <w:r>
        <w:t>Date of Crash:</w:t>
      </w:r>
      <w:r>
        <w:tab/>
        <w:t>July 19, 2021</w:t>
      </w:r>
    </w:p>
    <w:p w14:paraId="6DF2DAE5" w14:textId="77777777" w:rsidR="00C47D0E" w:rsidRDefault="00000000">
      <w:pPr>
        <w:pStyle w:val="BodyText2"/>
      </w:pPr>
      <w:r>
        <w:t>Date of Birth:</w:t>
      </w:r>
      <w:r>
        <w:tab/>
      </w:r>
      <w:r>
        <w:rPr>
          <w:i/>
        </w:rPr>
        <w:t xml:space="preserve">Normal Brown: </w:t>
      </w:r>
      <w:r>
        <w:t>April 1, 1958 [63 years old at time of crash]</w:t>
      </w:r>
    </w:p>
    <w:p w14:paraId="18C48592" w14:textId="77777777" w:rsidR="00C47D0E" w:rsidRDefault="00C47D0E">
      <w:pPr>
        <w:pStyle w:val="BodyText2"/>
      </w:pPr>
    </w:p>
    <w:p w14:paraId="4644E79D" w14:textId="77777777" w:rsidR="00C47D0E" w:rsidRDefault="00C47D0E">
      <w:pPr>
        <w:pStyle w:val="BodyText2"/>
      </w:pPr>
    </w:p>
    <w:p w14:paraId="5C764701" w14:textId="77777777" w:rsidR="00C47D0E" w:rsidRDefault="00000000">
      <w:r>
        <w:t>Dear Mr. Schroeder,</w:t>
      </w:r>
    </w:p>
    <w:p w14:paraId="408ECA74" w14:textId="77777777" w:rsidR="00C47D0E" w:rsidRDefault="00C47D0E"/>
    <w:p w14:paraId="40F99CDB" w14:textId="77777777" w:rsidR="00C47D0E" w:rsidRDefault="00000000">
      <w:r>
        <w:t>I am in receipt of your correspondence regarding the above-named action. I have reviewed the documentation accompanying your correspondence including medical records, information regarding the subject crash, litigation documents, and other materials.</w:t>
      </w:r>
    </w:p>
    <w:p w14:paraId="430359CC" w14:textId="77777777" w:rsidR="00C47D0E" w:rsidRDefault="00C47D0E"/>
    <w:p w14:paraId="7298B196" w14:textId="77777777" w:rsidR="00C47D0E" w:rsidRDefault="00000000">
      <w:r>
        <w:t>The purpose of this report is to provide an analysis of the causal relationship between the subject rear impact collision and Mr. Brown’s subsequently diagnosed disk injuries and need for treatment.</w:t>
      </w:r>
    </w:p>
    <w:p w14:paraId="66E1B675" w14:textId="77777777" w:rsidR="00C47D0E" w:rsidRDefault="00C47D0E"/>
    <w:p w14:paraId="7C21A727" w14:textId="77777777" w:rsidR="00C47D0E" w:rsidRDefault="00000000">
      <w:r>
        <w:rPr>
          <w:i/>
        </w:rPr>
        <w:t>My qualifications to provide opinions concerning the matters herein, particularly on issues of the causal relationship between trauma and injury, are as follows:</w:t>
      </w:r>
    </w:p>
    <w:p w14:paraId="32167EA7" w14:textId="77777777" w:rsidR="00C47D0E" w:rsidRDefault="00C47D0E"/>
    <w:p w14:paraId="24058D55" w14:textId="77777777" w:rsidR="00C47D0E" w:rsidRDefault="00000000">
      <w:r>
        <w:t>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w:t>
      </w:r>
      <w:proofErr w:type="spellStart"/>
      <w:r>
        <w:t>Med.Dr</w:t>
      </w:r>
      <w:proofErr w:type="spellEnd"/>
      <w:r>
        <w:t xml:space="preserve">.) from </w:t>
      </w:r>
      <w:proofErr w:type="spellStart"/>
      <w:r>
        <w:t>Umeå</w:t>
      </w:r>
      <w:proofErr w:type="spellEnd"/>
      <w:r>
        <w:t xml:space="preserve"> University, a Doctor of Philosophy (Ph.D.) in public health/epidemiology from Oregon State University, a Master of Public Health (MPH) in epidemiology and biostatistics, also from Oregon State University, a master’s degree in forensic medical sciences (</w:t>
      </w:r>
      <w:proofErr w:type="spellStart"/>
      <w:r>
        <w:t>MScFMS</w:t>
      </w:r>
      <w:proofErr w:type="spellEnd"/>
      <w:r>
        <w:t xml:space="preserve">) with the Academy of Forensic Medical Sciences in the United Kingdom, </w:t>
      </w:r>
      <w:proofErr w:type="spellStart"/>
      <w:r>
        <w:t>i.a.</w:t>
      </w:r>
      <w:proofErr w:type="spellEnd"/>
      <w:r>
        <w:t xml:space="preserve"> In addition to my degreed </w:t>
      </w:r>
      <w:r>
        <w:lastRenderedPageBreak/>
        <w:t xml:space="preserve">education, I have completed a 2-year post-doctoral fellowship in forensic pathology at </w:t>
      </w:r>
      <w:proofErr w:type="spellStart"/>
      <w:r>
        <w:t>Umeå</w:t>
      </w:r>
      <w:proofErr w:type="spellEnd"/>
      <w:r>
        <w:t xml:space="preserve">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14:paraId="040BC65B" w14:textId="77777777" w:rsidR="00C47D0E" w:rsidRDefault="00C47D0E"/>
    <w:p w14:paraId="52C547AE" w14:textId="77777777" w:rsidR="00C47D0E" w:rsidRDefault="00000000">
      <w:r>
        <w:t>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14:paraId="755BC802" w14:textId="77777777" w:rsidR="00C47D0E" w:rsidRDefault="00C47D0E"/>
    <w:p w14:paraId="5D14E0D9" w14:textId="77777777" w:rsidR="00C47D0E" w:rsidRDefault="00000000">
      <w:r>
        <w:t>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14:paraId="0502C2DF" w14:textId="77777777" w:rsidR="00C47D0E" w:rsidRDefault="00C47D0E"/>
    <w:p w14:paraId="55FA96EA" w14:textId="77777777" w:rsidR="00C47D0E" w:rsidRDefault="00000000">
      <w:r>
        <w:t>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4,900 times.</w:t>
      </w:r>
    </w:p>
    <w:p w14:paraId="097C67CD" w14:textId="77777777" w:rsidR="00C47D0E" w:rsidRDefault="00C47D0E"/>
    <w:p w14:paraId="04A6E052" w14:textId="77777777" w:rsidR="00C47D0E" w:rsidRDefault="00000000">
      <w:r>
        <w:t>I have provided testimony in more than 450 civil and criminal trials in state and Federal courts throughout the United States, Canada, and Australia. Please see my CV for further details.</w:t>
      </w:r>
      <w:r>
        <w:br w:type="page"/>
      </w:r>
    </w:p>
    <w:p w14:paraId="10F849C9" w14:textId="77777777" w:rsidR="00000000" w:rsidRPr="00FE024A" w:rsidRDefault="00000000" w:rsidP="00E26BE6">
      <w:pPr>
        <w:rPr>
          <w:b/>
          <w:bCs/>
          <w:u w:val="single"/>
        </w:rPr>
      </w:pPr>
      <w:r w:rsidRPr="00FE024A">
        <w:rPr>
          <w:b/>
          <w:bCs/>
          <w:u w:val="single"/>
        </w:rPr>
        <w:lastRenderedPageBreak/>
        <w:t>Background Facts</w:t>
      </w:r>
    </w:p>
    <w:p w14:paraId="20336D01" w14:textId="77777777" w:rsidR="00000000" w:rsidRDefault="00000000" w:rsidP="00E26BE6">
      <w:r>
        <w:t xml:space="preserve">On July 19, 2021 at about 1:45 pm Norman Brown was the restrained driver of a 2004 Western Star truck tractor with </w:t>
      </w:r>
      <w:r>
        <w:t xml:space="preserve">an </w:t>
      </w:r>
      <w:r>
        <w:t>attached unknown year/make/model</w:t>
      </w:r>
      <w:r>
        <w:t xml:space="preserve"> </w:t>
      </w:r>
      <w:r>
        <w:t xml:space="preserve">53 foot </w:t>
      </w:r>
      <w:r>
        <w:t xml:space="preserve">box </w:t>
      </w:r>
      <w:r>
        <w:t xml:space="preserve">semi-trailer that was stopped for a red light on southbound US Route 23, near CR 23, Orange Township, Ohio when it was struck from the rear by a </w:t>
      </w:r>
      <w:r>
        <w:t>1998 International truck tractor with an attached unknown year/model</w:t>
      </w:r>
      <w:r>
        <w:t xml:space="preserve"> </w:t>
      </w:r>
      <w:r>
        <w:t xml:space="preserve">Utility </w:t>
      </w:r>
      <w:r>
        <w:t>box</w:t>
      </w:r>
      <w:r>
        <w:t xml:space="preserve"> semi-trailer, driven by Keith Rhymer.</w:t>
      </w:r>
      <w:r>
        <w:t xml:space="preserve"> </w:t>
      </w:r>
      <w:r>
        <w:t>The images below depict the police diagram and the subject vehicles post-collision:</w:t>
      </w:r>
    </w:p>
    <w:p w14:paraId="6FE96FB0" w14:textId="77777777" w:rsidR="00000000" w:rsidRPr="00FE024A" w:rsidRDefault="00000000" w:rsidP="00E26BE6">
      <w:r>
        <w:rPr>
          <w:noProof/>
        </w:rPr>
        <w:drawing>
          <wp:anchor distT="0" distB="0" distL="114300" distR="114300" simplePos="0" relativeHeight="251659264" behindDoc="0" locked="0" layoutInCell="1" allowOverlap="1" wp14:anchorId="158B9031" wp14:editId="695F5B7E">
            <wp:simplePos x="0" y="0"/>
            <wp:positionH relativeFrom="margin">
              <wp:posOffset>1707515</wp:posOffset>
            </wp:positionH>
            <wp:positionV relativeFrom="paragraph">
              <wp:posOffset>133139</wp:posOffset>
            </wp:positionV>
            <wp:extent cx="2471420" cy="1844058"/>
            <wp:effectExtent l="12700" t="12700" r="17780" b="10160"/>
            <wp:wrapNone/>
            <wp:docPr id="1" name="Picture 1" descr="A diagram of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road&#10;&#10;Description automatically generated"/>
                    <pic:cNvPicPr/>
                  </pic:nvPicPr>
                  <pic:blipFill>
                    <a:blip r:embed="rId8"/>
                    <a:stretch>
                      <a:fillRect/>
                    </a:stretch>
                  </pic:blipFill>
                  <pic:spPr>
                    <a:xfrm>
                      <a:off x="0" y="0"/>
                      <a:ext cx="2471420" cy="1844058"/>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696EB935" w14:textId="77777777" w:rsidR="00000000" w:rsidRPr="00FE024A" w:rsidRDefault="00000000" w:rsidP="00E26BE6"/>
    <w:p w14:paraId="57C41346" w14:textId="77777777" w:rsidR="00000000" w:rsidRPr="00FE024A" w:rsidRDefault="00000000" w:rsidP="00E26BE6"/>
    <w:p w14:paraId="18244949" w14:textId="77777777" w:rsidR="00000000" w:rsidRPr="00FE024A" w:rsidRDefault="00000000" w:rsidP="00E26BE6"/>
    <w:p w14:paraId="431C3BBA" w14:textId="77777777" w:rsidR="00000000" w:rsidRPr="00FE024A" w:rsidRDefault="00000000" w:rsidP="00E26BE6"/>
    <w:p w14:paraId="2D2C2FFB" w14:textId="77777777" w:rsidR="00000000" w:rsidRPr="00FE024A" w:rsidRDefault="00000000" w:rsidP="00E26BE6"/>
    <w:p w14:paraId="133968C2" w14:textId="77777777" w:rsidR="00000000" w:rsidRPr="00FE024A" w:rsidRDefault="00000000" w:rsidP="00E26BE6"/>
    <w:p w14:paraId="1C749346" w14:textId="77777777" w:rsidR="00000000" w:rsidRPr="00FE024A" w:rsidRDefault="00000000" w:rsidP="00E26BE6"/>
    <w:p w14:paraId="3F42B221" w14:textId="77777777" w:rsidR="00000000" w:rsidRPr="00FE024A" w:rsidRDefault="00000000" w:rsidP="00E26BE6">
      <w:pPr>
        <w:rPr>
          <w:b/>
          <w:bCs/>
        </w:rPr>
      </w:pPr>
    </w:p>
    <w:p w14:paraId="7CB883B0" w14:textId="77777777" w:rsidR="00000000" w:rsidRPr="00FE024A" w:rsidRDefault="00000000" w:rsidP="00E26BE6">
      <w:pPr>
        <w:rPr>
          <w:b/>
          <w:bCs/>
        </w:rPr>
      </w:pPr>
    </w:p>
    <w:p w14:paraId="59567DE4" w14:textId="77777777" w:rsidR="00000000" w:rsidRPr="00BC70C7" w:rsidRDefault="00000000" w:rsidP="005934C3">
      <w:pPr>
        <w:jc w:val="center"/>
        <w:rPr>
          <w:b/>
          <w:bCs/>
          <w:sz w:val="20"/>
          <w:szCs w:val="20"/>
        </w:rPr>
      </w:pPr>
      <w:r w:rsidRPr="00BC70C7">
        <w:rPr>
          <w:b/>
          <w:bCs/>
          <w:sz w:val="20"/>
          <w:szCs w:val="20"/>
        </w:rPr>
        <w:t>Police diagram, Mr. Brown’s tractor-trailer unit labeled “Unit 2”</w:t>
      </w:r>
    </w:p>
    <w:p w14:paraId="66287D7A" w14:textId="6BB65788" w:rsidR="00000000" w:rsidRPr="00FE024A" w:rsidRDefault="0008114B" w:rsidP="00E26BE6">
      <w:pPr>
        <w:rPr>
          <w:b/>
          <w:bCs/>
        </w:rPr>
      </w:pPr>
      <w:r>
        <w:rPr>
          <w:b/>
          <w:bCs/>
          <w:noProof/>
        </w:rPr>
        <w:drawing>
          <wp:anchor distT="0" distB="0" distL="114300" distR="114300" simplePos="0" relativeHeight="251660288" behindDoc="0" locked="0" layoutInCell="1" allowOverlap="1" wp14:anchorId="00D515E8" wp14:editId="15CEBAF1">
            <wp:simplePos x="0" y="0"/>
            <wp:positionH relativeFrom="margin">
              <wp:posOffset>-495300</wp:posOffset>
            </wp:positionH>
            <wp:positionV relativeFrom="paragraph">
              <wp:posOffset>215688</wp:posOffset>
            </wp:positionV>
            <wp:extent cx="1496695" cy="1953895"/>
            <wp:effectExtent l="12700" t="12700" r="14605" b="14605"/>
            <wp:wrapNone/>
            <wp:docPr id="5" name="Picture 2" descr="The back of a truck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The back of a truck on the road&#10;&#10;Description automatically generated"/>
                    <pic:cNvPicPr/>
                  </pic:nvPicPr>
                  <pic:blipFill>
                    <a:blip r:embed="rId9"/>
                    <a:stretch>
                      <a:fillRect/>
                    </a:stretch>
                  </pic:blipFill>
                  <pic:spPr>
                    <a:xfrm>
                      <a:off x="0" y="0"/>
                      <a:ext cx="1496695" cy="1953895"/>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3A628F81" w14:textId="4D48E382" w:rsidR="00000000" w:rsidRPr="00FE024A" w:rsidRDefault="0008114B" w:rsidP="00E26BE6">
      <w:pPr>
        <w:rPr>
          <w:b/>
          <w:bCs/>
        </w:rPr>
      </w:pPr>
      <w:r>
        <w:rPr>
          <w:b/>
          <w:bCs/>
          <w:noProof/>
        </w:rPr>
        <w:drawing>
          <wp:anchor distT="0" distB="0" distL="114300" distR="114300" simplePos="0" relativeHeight="251662336" behindDoc="0" locked="0" layoutInCell="1" allowOverlap="1" wp14:anchorId="2C19C28B" wp14:editId="59A87CFF">
            <wp:simplePos x="0" y="0"/>
            <wp:positionH relativeFrom="margin">
              <wp:posOffset>3413125</wp:posOffset>
            </wp:positionH>
            <wp:positionV relativeFrom="paragraph">
              <wp:posOffset>8255</wp:posOffset>
            </wp:positionV>
            <wp:extent cx="3022600" cy="1953260"/>
            <wp:effectExtent l="12700" t="12700" r="12700" b="15240"/>
            <wp:wrapNone/>
            <wp:docPr id="7" name="Picture 6" descr="The back of a tru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The back of a truck&#10;&#10;Description automatically generated"/>
                    <pic:cNvPicPr/>
                  </pic:nvPicPr>
                  <pic:blipFill>
                    <a:blip r:embed="rId10"/>
                    <a:stretch>
                      <a:fillRect/>
                    </a:stretch>
                  </pic:blipFill>
                  <pic:spPr>
                    <a:xfrm>
                      <a:off x="0" y="0"/>
                      <a:ext cx="3022600" cy="19532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1312" behindDoc="0" locked="0" layoutInCell="1" allowOverlap="1" wp14:anchorId="4E8F4858" wp14:editId="409CC7C4">
            <wp:simplePos x="0" y="0"/>
            <wp:positionH relativeFrom="margin">
              <wp:posOffset>1082675</wp:posOffset>
            </wp:positionH>
            <wp:positionV relativeFrom="paragraph">
              <wp:posOffset>5715</wp:posOffset>
            </wp:positionV>
            <wp:extent cx="2249805" cy="1953260"/>
            <wp:effectExtent l="12700" t="12700" r="10795" b="15240"/>
            <wp:wrapNone/>
            <wp:docPr id="3" name="Picture 5" descr="A trailer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trailer on the road&#10;&#10;Description automatically generated"/>
                    <pic:cNvPicPr/>
                  </pic:nvPicPr>
                  <pic:blipFill>
                    <a:blip r:embed="rId11"/>
                    <a:stretch>
                      <a:fillRect/>
                    </a:stretch>
                  </pic:blipFill>
                  <pic:spPr>
                    <a:xfrm>
                      <a:off x="0" y="0"/>
                      <a:ext cx="2249805" cy="195326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72282E10" w14:textId="0076F980" w:rsidR="00000000" w:rsidRPr="00FE024A" w:rsidRDefault="00000000" w:rsidP="00E26BE6">
      <w:pPr>
        <w:rPr>
          <w:b/>
          <w:bCs/>
        </w:rPr>
      </w:pPr>
    </w:p>
    <w:p w14:paraId="0A7C12BA" w14:textId="7BD4D205" w:rsidR="00000000" w:rsidRPr="00FE024A" w:rsidRDefault="00000000" w:rsidP="00E26BE6">
      <w:pPr>
        <w:rPr>
          <w:b/>
          <w:bCs/>
        </w:rPr>
      </w:pPr>
    </w:p>
    <w:p w14:paraId="54E7273C" w14:textId="1724109B" w:rsidR="00000000" w:rsidRPr="00FE024A" w:rsidRDefault="00000000" w:rsidP="00E26BE6">
      <w:pPr>
        <w:rPr>
          <w:b/>
          <w:bCs/>
        </w:rPr>
      </w:pPr>
    </w:p>
    <w:p w14:paraId="42D91571" w14:textId="5A98EAC3" w:rsidR="00000000" w:rsidRPr="00FE024A" w:rsidRDefault="00000000" w:rsidP="00E26BE6">
      <w:pPr>
        <w:rPr>
          <w:b/>
          <w:bCs/>
        </w:rPr>
      </w:pPr>
    </w:p>
    <w:p w14:paraId="1D18786E" w14:textId="1C577B1D" w:rsidR="00000000" w:rsidRPr="00FE024A" w:rsidRDefault="00000000" w:rsidP="00E26BE6">
      <w:pPr>
        <w:rPr>
          <w:b/>
          <w:bCs/>
        </w:rPr>
      </w:pPr>
    </w:p>
    <w:p w14:paraId="4ED0C869" w14:textId="4A169E13" w:rsidR="00000000" w:rsidRPr="00FE024A" w:rsidRDefault="00000000" w:rsidP="00E26BE6">
      <w:pPr>
        <w:rPr>
          <w:b/>
          <w:bCs/>
        </w:rPr>
      </w:pPr>
    </w:p>
    <w:p w14:paraId="3AA543AE" w14:textId="74BA0A0C" w:rsidR="00000000" w:rsidRPr="00FE024A" w:rsidRDefault="00000000" w:rsidP="00E26BE6">
      <w:pPr>
        <w:rPr>
          <w:b/>
          <w:bCs/>
        </w:rPr>
      </w:pPr>
    </w:p>
    <w:p w14:paraId="71223463" w14:textId="79DFDD58" w:rsidR="00000000" w:rsidRPr="00FE024A" w:rsidRDefault="00000000" w:rsidP="00E26BE6">
      <w:pPr>
        <w:rPr>
          <w:b/>
          <w:bCs/>
        </w:rPr>
      </w:pPr>
    </w:p>
    <w:p w14:paraId="4840B36C" w14:textId="54708F29" w:rsidR="00000000" w:rsidRPr="00FE024A" w:rsidRDefault="00000000" w:rsidP="00E26BE6">
      <w:pPr>
        <w:rPr>
          <w:b/>
          <w:bCs/>
        </w:rPr>
      </w:pPr>
    </w:p>
    <w:p w14:paraId="0AEE7E91" w14:textId="77777777" w:rsidR="00000000" w:rsidRPr="00BC70C7" w:rsidRDefault="00000000" w:rsidP="00C172DD">
      <w:pPr>
        <w:jc w:val="center"/>
        <w:rPr>
          <w:sz w:val="20"/>
          <w:szCs w:val="20"/>
        </w:rPr>
      </w:pPr>
      <w:r w:rsidRPr="00BC70C7">
        <w:rPr>
          <w:b/>
          <w:bCs/>
          <w:sz w:val="20"/>
          <w:szCs w:val="20"/>
        </w:rPr>
        <w:t xml:space="preserve">Mr. Brown’s </w:t>
      </w:r>
      <w:r w:rsidRPr="00BC70C7">
        <w:rPr>
          <w:b/>
          <w:bCs/>
          <w:sz w:val="20"/>
          <w:szCs w:val="20"/>
        </w:rPr>
        <w:t>semi-trailer, post collision</w:t>
      </w:r>
    </w:p>
    <w:p w14:paraId="7A7A49A7" w14:textId="77777777" w:rsidR="00000000" w:rsidRPr="00FE024A" w:rsidRDefault="00000000" w:rsidP="00E26BE6">
      <w:pPr>
        <w:rPr>
          <w:b/>
          <w:bCs/>
        </w:rPr>
      </w:pPr>
    </w:p>
    <w:p w14:paraId="406888B9" w14:textId="13A58F2C" w:rsidR="00000000" w:rsidRPr="00FE024A" w:rsidRDefault="00000000" w:rsidP="00E26BE6"/>
    <w:p w14:paraId="05520132" w14:textId="6B796280" w:rsidR="00000000" w:rsidRPr="00FE024A" w:rsidRDefault="00000000" w:rsidP="00E26BE6"/>
    <w:p w14:paraId="3604826D" w14:textId="3F565580" w:rsidR="00000000" w:rsidRPr="00FE024A" w:rsidRDefault="00000000" w:rsidP="00E26BE6"/>
    <w:p w14:paraId="660C7054" w14:textId="517255E9" w:rsidR="00000000" w:rsidRPr="00FE024A" w:rsidRDefault="00BC70C7" w:rsidP="00E26BE6">
      <w:r>
        <w:rPr>
          <w:noProof/>
        </w:rPr>
        <w:lastRenderedPageBreak/>
        <w:drawing>
          <wp:anchor distT="0" distB="0" distL="114300" distR="114300" simplePos="0" relativeHeight="251663360" behindDoc="0" locked="0" layoutInCell="1" allowOverlap="1" wp14:anchorId="58B88BAF" wp14:editId="3AB23918">
            <wp:simplePos x="0" y="0"/>
            <wp:positionH relativeFrom="margin">
              <wp:posOffset>1841712</wp:posOffset>
            </wp:positionH>
            <wp:positionV relativeFrom="paragraph">
              <wp:posOffset>133350</wp:posOffset>
            </wp:positionV>
            <wp:extent cx="2250863" cy="2250863"/>
            <wp:effectExtent l="12700" t="12700" r="10160" b="10160"/>
            <wp:wrapNone/>
            <wp:docPr id="9" name="Picture 7" descr="A blue truck on the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A blue truck on the road&#10;&#10;Description automatically generated"/>
                    <pic:cNvPicPr/>
                  </pic:nvPicPr>
                  <pic:blipFill>
                    <a:blip r:embed="rId12"/>
                    <a:stretch>
                      <a:fillRect/>
                    </a:stretch>
                  </pic:blipFill>
                  <pic:spPr>
                    <a:xfrm>
                      <a:off x="0" y="0"/>
                      <a:ext cx="2250863" cy="2250863"/>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063E3377" w14:textId="079B4B77" w:rsidR="00000000" w:rsidRPr="00FE024A" w:rsidRDefault="00000000" w:rsidP="00E26BE6"/>
    <w:p w14:paraId="1B4913C1" w14:textId="77777777" w:rsidR="00000000" w:rsidRPr="00FE024A" w:rsidRDefault="00000000" w:rsidP="00E26BE6"/>
    <w:p w14:paraId="5D879D71" w14:textId="77777777" w:rsidR="00000000" w:rsidRPr="00FE024A" w:rsidRDefault="00000000" w:rsidP="00E26BE6">
      <w:pPr>
        <w:rPr>
          <w:b/>
          <w:bCs/>
        </w:rPr>
      </w:pPr>
    </w:p>
    <w:p w14:paraId="36AFD915" w14:textId="77777777" w:rsidR="00000000" w:rsidRPr="00FE024A" w:rsidRDefault="00000000" w:rsidP="00E26BE6">
      <w:pPr>
        <w:rPr>
          <w:b/>
          <w:bCs/>
        </w:rPr>
      </w:pPr>
    </w:p>
    <w:p w14:paraId="1327DD16" w14:textId="77777777" w:rsidR="00000000" w:rsidRPr="00FE024A" w:rsidRDefault="00000000" w:rsidP="00E26BE6">
      <w:pPr>
        <w:rPr>
          <w:b/>
          <w:bCs/>
        </w:rPr>
      </w:pPr>
    </w:p>
    <w:p w14:paraId="7B596264" w14:textId="77777777" w:rsidR="00000000" w:rsidRPr="00FE024A" w:rsidRDefault="00000000" w:rsidP="00E26BE6">
      <w:pPr>
        <w:rPr>
          <w:b/>
          <w:bCs/>
        </w:rPr>
      </w:pPr>
    </w:p>
    <w:p w14:paraId="2F208885" w14:textId="77777777" w:rsidR="00000000" w:rsidRPr="00FE024A" w:rsidRDefault="00000000" w:rsidP="00E26BE6">
      <w:pPr>
        <w:rPr>
          <w:b/>
          <w:bCs/>
        </w:rPr>
      </w:pPr>
    </w:p>
    <w:p w14:paraId="0E222944" w14:textId="77777777" w:rsidR="00000000" w:rsidRPr="00FE024A" w:rsidRDefault="00000000" w:rsidP="00E26BE6">
      <w:pPr>
        <w:rPr>
          <w:b/>
          <w:bCs/>
        </w:rPr>
      </w:pPr>
    </w:p>
    <w:p w14:paraId="4F95CC1A" w14:textId="77777777" w:rsidR="00000000" w:rsidRPr="00FE024A" w:rsidRDefault="00000000" w:rsidP="00E26BE6">
      <w:pPr>
        <w:rPr>
          <w:b/>
          <w:bCs/>
        </w:rPr>
      </w:pPr>
    </w:p>
    <w:p w14:paraId="40C3D657" w14:textId="77777777" w:rsidR="00000000" w:rsidRPr="00FE024A" w:rsidRDefault="00000000" w:rsidP="00E26BE6">
      <w:pPr>
        <w:rPr>
          <w:b/>
          <w:bCs/>
        </w:rPr>
      </w:pPr>
    </w:p>
    <w:p w14:paraId="340299BA" w14:textId="77777777" w:rsidR="00000000" w:rsidRPr="00FE024A" w:rsidRDefault="00000000" w:rsidP="00E26BE6">
      <w:pPr>
        <w:rPr>
          <w:b/>
          <w:bCs/>
        </w:rPr>
      </w:pPr>
    </w:p>
    <w:p w14:paraId="7D9D2DF0" w14:textId="77777777" w:rsidR="00000000" w:rsidRPr="00BC70C7" w:rsidRDefault="00000000" w:rsidP="00E645EC">
      <w:pPr>
        <w:jc w:val="center"/>
        <w:rPr>
          <w:b/>
          <w:bCs/>
          <w:sz w:val="20"/>
          <w:szCs w:val="20"/>
        </w:rPr>
      </w:pPr>
      <w:r w:rsidRPr="00BC70C7">
        <w:rPr>
          <w:b/>
          <w:bCs/>
          <w:sz w:val="20"/>
          <w:szCs w:val="20"/>
        </w:rPr>
        <w:t>International, post-collision</w:t>
      </w:r>
    </w:p>
    <w:p w14:paraId="11F853D7" w14:textId="77777777" w:rsidR="00000000" w:rsidRPr="00FE024A" w:rsidRDefault="00000000" w:rsidP="00E26BE6">
      <w:pPr>
        <w:rPr>
          <w:b/>
          <w:bCs/>
        </w:rPr>
      </w:pPr>
    </w:p>
    <w:p w14:paraId="7EB5181F" w14:textId="77777777" w:rsidR="00000000" w:rsidRDefault="00000000" w:rsidP="00E26BE6">
      <w:r w:rsidRPr="00FE024A">
        <w:t xml:space="preserve">No damage estimate was provided for </w:t>
      </w:r>
      <w:r>
        <w:t>Mr. Brown’s semi-trailer</w:t>
      </w:r>
      <w:r w:rsidRPr="00FE024A">
        <w:t xml:space="preserve"> for review.</w:t>
      </w:r>
      <w:r w:rsidRPr="00FE024A">
        <w:t xml:space="preserve"> </w:t>
      </w:r>
      <w:r w:rsidRPr="00FE024A">
        <w:t xml:space="preserve">The provided photos showed damage to the </w:t>
      </w:r>
      <w:r>
        <w:t>rear impact guard</w:t>
      </w:r>
      <w:r>
        <w:t xml:space="preserve"> (ICC bar)</w:t>
      </w:r>
      <w:r>
        <w:t xml:space="preserve"> and </w:t>
      </w:r>
      <w:r>
        <w:t>possible upward bowing of the rear threshold</w:t>
      </w:r>
      <w:r>
        <w:t>.</w:t>
      </w:r>
      <w:r>
        <w:t xml:space="preserve"> Mr. Brown testified that the rear bumper supports were damaged and pushed up in</w:t>
      </w:r>
      <w:r>
        <w:t>to</w:t>
      </w:r>
      <w:r>
        <w:t xml:space="preserve"> the runners/rails, </w:t>
      </w:r>
      <w:r>
        <w:t xml:space="preserve">the </w:t>
      </w:r>
      <w:r>
        <w:t>rear threshold was dented, the runners/rails underneath the trailer were bent, the floor of the trailer was “humped up”</w:t>
      </w:r>
      <w:r>
        <w:t>/buckled</w:t>
      </w:r>
      <w:r>
        <w:t xml:space="preserve"> 8-10 inches, and the doors </w:t>
      </w:r>
      <w:r>
        <w:t>were pushed in</w:t>
      </w:r>
      <w:r>
        <w:t>/</w:t>
      </w:r>
      <w:r>
        <w:t>jammed,</w:t>
      </w:r>
      <w:r>
        <w:t xml:space="preserve"> and </w:t>
      </w:r>
      <w:r>
        <w:t>would not open correctly.</w:t>
      </w:r>
      <w:r>
        <w:t xml:space="preserve"> The damage done to his tractor during the subject crash involved the cabinetry, which was constructed of particle board and fastened to the walls with bolts.</w:t>
      </w:r>
      <w:r>
        <w:t xml:space="preserve"> </w:t>
      </w:r>
      <w:r>
        <w:t xml:space="preserve">The cabinetry came apart and </w:t>
      </w:r>
      <w:proofErr w:type="gramStart"/>
      <w:r>
        <w:t>fell down</w:t>
      </w:r>
      <w:proofErr w:type="gramEnd"/>
      <w:r>
        <w:t xml:space="preserve"> during the impact.</w:t>
      </w:r>
      <w:r>
        <w:t xml:space="preserve"> The initial estimate of damage </w:t>
      </w:r>
      <w:r>
        <w:t xml:space="preserve">for the trailer </w:t>
      </w:r>
      <w:r>
        <w:t>was $20,000 but the insurance company kept reducing it until it was about $12,000 to $13,000.</w:t>
      </w:r>
      <w:r>
        <w:t xml:space="preserve"> The repairs to the trailer were not completed properly and damage remained</w:t>
      </w:r>
      <w:r>
        <w:t xml:space="preserve">. </w:t>
      </w:r>
    </w:p>
    <w:p w14:paraId="046B663C" w14:textId="77777777" w:rsidR="00000000" w:rsidRDefault="00000000" w:rsidP="00E26BE6"/>
    <w:p w14:paraId="273DC0C6" w14:textId="77777777" w:rsidR="00000000" w:rsidRDefault="00000000" w:rsidP="00E26BE6">
      <w:r>
        <w:t xml:space="preserve">No damage estimate was provided for the </w:t>
      </w:r>
      <w:proofErr w:type="gramStart"/>
      <w:r>
        <w:t>International</w:t>
      </w:r>
      <w:proofErr w:type="gramEnd"/>
      <w:r>
        <w:t xml:space="preserve"> truck tractor for review.</w:t>
      </w:r>
      <w:r>
        <w:t xml:space="preserve"> </w:t>
      </w:r>
      <w:r>
        <w:t>The provided photo showed damage to the front bumper and grille.</w:t>
      </w:r>
      <w:r>
        <w:t xml:space="preserve"> The police report described the damage as disabling and stated that the front bumper was dented and shifted, the grille was cracked, the body panel above the grille was cracked, and there was fluid leakage coming from it. The International was towed from the scene per Mr. Brown.</w:t>
      </w:r>
    </w:p>
    <w:p w14:paraId="07192F85" w14:textId="77777777" w:rsidR="00C47D0E" w:rsidRDefault="00C47D0E"/>
    <w:p w14:paraId="2203743A" w14:textId="62451EB7" w:rsidR="00000000" w:rsidRDefault="00000000" w:rsidP="002747FA">
      <w:pPr>
        <w:rPr>
          <w:rFonts w:cs="Helvetica"/>
          <w:iCs/>
        </w:rPr>
      </w:pPr>
      <w:r>
        <w:rPr>
          <w:rFonts w:cs="Helvetica"/>
          <w:iCs/>
        </w:rPr>
        <w:t>At the time of the crash</w:t>
      </w:r>
      <w:r>
        <w:rPr>
          <w:rFonts w:cs="Helvetica"/>
          <w:iCs/>
        </w:rPr>
        <w:t>, Mr. Brown was restrained</w:t>
      </w:r>
      <w:r>
        <w:rPr>
          <w:rFonts w:cs="Helvetica"/>
          <w:iCs/>
        </w:rPr>
        <w:t>,</w:t>
      </w:r>
      <w:r>
        <w:rPr>
          <w:rFonts w:cs="Helvetica"/>
          <w:iCs/>
        </w:rPr>
        <w:t xml:space="preserve"> had his </w:t>
      </w:r>
      <w:r>
        <w:rPr>
          <w:rFonts w:cs="Helvetica"/>
          <w:iCs/>
        </w:rPr>
        <w:t>right f</w:t>
      </w:r>
      <w:r>
        <w:rPr>
          <w:rFonts w:cs="Helvetica"/>
          <w:iCs/>
        </w:rPr>
        <w:t>oot on the brake and</w:t>
      </w:r>
      <w:r>
        <w:rPr>
          <w:rFonts w:cs="Helvetica"/>
          <w:iCs/>
        </w:rPr>
        <w:t xml:space="preserve"> </w:t>
      </w:r>
      <w:r>
        <w:rPr>
          <w:rFonts w:cs="Helvetica"/>
          <w:iCs/>
        </w:rPr>
        <w:t xml:space="preserve">he was </w:t>
      </w:r>
      <w:r>
        <w:rPr>
          <w:rFonts w:cs="Helvetica"/>
          <w:iCs/>
        </w:rPr>
        <w:t xml:space="preserve">leaning forward and </w:t>
      </w:r>
      <w:r>
        <w:rPr>
          <w:rFonts w:cs="Helvetica"/>
          <w:iCs/>
        </w:rPr>
        <w:t xml:space="preserve">reaching up </w:t>
      </w:r>
      <w:r>
        <w:rPr>
          <w:rFonts w:cs="Helvetica"/>
          <w:iCs/>
        </w:rPr>
        <w:t xml:space="preserve">with his right arm </w:t>
      </w:r>
      <w:r>
        <w:rPr>
          <w:rFonts w:cs="Helvetica"/>
          <w:iCs/>
        </w:rPr>
        <w:t>to retrieve his drink from</w:t>
      </w:r>
      <w:r>
        <w:rPr>
          <w:rFonts w:cs="Helvetica"/>
          <w:iCs/>
        </w:rPr>
        <w:t xml:space="preserve"> a</w:t>
      </w:r>
      <w:r>
        <w:rPr>
          <w:rFonts w:cs="Helvetica"/>
          <w:iCs/>
        </w:rPr>
        <w:t xml:space="preserve"> cupholder. H</w:t>
      </w:r>
      <w:r>
        <w:rPr>
          <w:rFonts w:cs="Helvetica"/>
          <w:iCs/>
        </w:rPr>
        <w:t xml:space="preserve">is body was </w:t>
      </w:r>
      <w:r>
        <w:rPr>
          <w:rFonts w:cs="Helvetica"/>
          <w:iCs/>
        </w:rPr>
        <w:t>thrown backwards into his seat;</w:t>
      </w:r>
      <w:r>
        <w:rPr>
          <w:rFonts w:cs="Helvetica"/>
          <w:iCs/>
        </w:rPr>
        <w:t xml:space="preserve"> his neck was whipped, and</w:t>
      </w:r>
      <w:r>
        <w:rPr>
          <w:rFonts w:cs="Helvetica"/>
          <w:iCs/>
        </w:rPr>
        <w:t xml:space="preserve"> </w:t>
      </w:r>
      <w:r>
        <w:rPr>
          <w:rFonts w:cs="Helvetica"/>
          <w:iCs/>
        </w:rPr>
        <w:t>immediately he</w:t>
      </w:r>
      <w:r>
        <w:rPr>
          <w:rFonts w:cs="Helvetica"/>
          <w:iCs/>
        </w:rPr>
        <w:t xml:space="preserve"> felt </w:t>
      </w:r>
      <w:r>
        <w:rPr>
          <w:rFonts w:cs="Helvetica"/>
          <w:iCs/>
        </w:rPr>
        <w:t xml:space="preserve">pain in his </w:t>
      </w:r>
      <w:r>
        <w:rPr>
          <w:rFonts w:cs="Helvetica"/>
          <w:iCs/>
        </w:rPr>
        <w:lastRenderedPageBreak/>
        <w:t>entire back</w:t>
      </w:r>
      <w:r>
        <w:rPr>
          <w:rFonts w:cs="Helvetica"/>
          <w:iCs/>
        </w:rPr>
        <w:t xml:space="preserve"> (like an electric probe)</w:t>
      </w:r>
      <w:r>
        <w:rPr>
          <w:rFonts w:cs="Helvetica"/>
          <w:iCs/>
        </w:rPr>
        <w:t>;</w:t>
      </w:r>
      <w:r>
        <w:rPr>
          <w:rFonts w:cs="Helvetica"/>
          <w:iCs/>
        </w:rPr>
        <w:t xml:space="preserve"> </w:t>
      </w:r>
      <w:r>
        <w:rPr>
          <w:rFonts w:cs="Helvetica"/>
          <w:iCs/>
        </w:rPr>
        <w:t xml:space="preserve">weakness in his </w:t>
      </w:r>
      <w:r>
        <w:rPr>
          <w:rFonts w:cs="Helvetica"/>
          <w:iCs/>
        </w:rPr>
        <w:t>leg and</w:t>
      </w:r>
      <w:r>
        <w:rPr>
          <w:rFonts w:cs="Helvetica"/>
          <w:iCs/>
        </w:rPr>
        <w:t xml:space="preserve"> had </w:t>
      </w:r>
      <w:r>
        <w:rPr>
          <w:rFonts w:cs="Helvetica"/>
          <w:iCs/>
        </w:rPr>
        <w:t xml:space="preserve">an episode of urinary incontinence. </w:t>
      </w:r>
      <w:r>
        <w:rPr>
          <w:rFonts w:cs="Helvetica"/>
          <w:iCs/>
        </w:rPr>
        <w:t xml:space="preserve">Mr. Brown tried to get out of his vehicle </w:t>
      </w:r>
      <w:r>
        <w:rPr>
          <w:rFonts w:cs="Helvetica"/>
          <w:iCs/>
        </w:rPr>
        <w:t>straight away</w:t>
      </w:r>
      <w:r>
        <w:rPr>
          <w:rFonts w:cs="Helvetica"/>
          <w:iCs/>
        </w:rPr>
        <w:t>,</w:t>
      </w:r>
      <w:r>
        <w:rPr>
          <w:rFonts w:cs="Helvetica"/>
          <w:iCs/>
        </w:rPr>
        <w:t xml:space="preserve"> </w:t>
      </w:r>
      <w:r>
        <w:rPr>
          <w:rFonts w:cs="Helvetica"/>
          <w:iCs/>
        </w:rPr>
        <w:t xml:space="preserve">but </w:t>
      </w:r>
      <w:r>
        <w:rPr>
          <w:rFonts w:cs="Helvetica"/>
          <w:iCs/>
        </w:rPr>
        <w:t xml:space="preserve">it took him around 3-4 minutes before </w:t>
      </w:r>
      <w:r>
        <w:rPr>
          <w:rFonts w:cs="Helvetica"/>
          <w:iCs/>
        </w:rPr>
        <w:t xml:space="preserve">his legs would </w:t>
      </w:r>
      <w:r>
        <w:rPr>
          <w:rFonts w:cs="Helvetica"/>
          <w:iCs/>
        </w:rPr>
        <w:t xml:space="preserve">move. </w:t>
      </w:r>
      <w:r>
        <w:rPr>
          <w:rFonts w:cs="Helvetica"/>
          <w:iCs/>
        </w:rPr>
        <w:t>(</w:t>
      </w:r>
      <w:r>
        <w:rPr>
          <w:rFonts w:cs="Helvetica"/>
          <w:iCs/>
        </w:rPr>
        <w:t>He</w:t>
      </w:r>
      <w:r>
        <w:rPr>
          <w:rFonts w:cs="Helvetica"/>
          <w:iCs/>
        </w:rPr>
        <w:t xml:space="preserve"> also developed tingling in his shoulder down to the middle of his back</w:t>
      </w:r>
      <w:r>
        <w:rPr>
          <w:rFonts w:cs="Helvetica"/>
          <w:iCs/>
        </w:rPr>
        <w:t xml:space="preserve"> that </w:t>
      </w:r>
      <w:r>
        <w:rPr>
          <w:rFonts w:cs="Helvetica"/>
          <w:iCs/>
        </w:rPr>
        <w:t>resolved after approximately one hour</w:t>
      </w:r>
      <w:r>
        <w:rPr>
          <w:rFonts w:cs="Helvetica"/>
          <w:iCs/>
        </w:rPr>
        <w:t>)</w:t>
      </w:r>
      <w:r>
        <w:rPr>
          <w:rFonts w:cs="Helvetica"/>
          <w:iCs/>
        </w:rPr>
        <w:t xml:space="preserve">. Mr. Brown did not seek medical evaluation straight away but </w:t>
      </w:r>
      <w:r>
        <w:rPr>
          <w:rFonts w:cs="Helvetica"/>
          <w:iCs/>
        </w:rPr>
        <w:t xml:space="preserve">continued delivering his load </w:t>
      </w:r>
      <w:r>
        <w:rPr>
          <w:rFonts w:cs="Helvetica"/>
          <w:iCs/>
        </w:rPr>
        <w:t xml:space="preserve">(which took a couple </w:t>
      </w:r>
      <w:r>
        <w:rPr>
          <w:rFonts w:cs="Helvetica"/>
          <w:iCs/>
        </w:rPr>
        <w:t xml:space="preserve">of hours) </w:t>
      </w:r>
      <w:r>
        <w:rPr>
          <w:rFonts w:cs="Helvetica"/>
          <w:iCs/>
        </w:rPr>
        <w:t>then drove back to Michigan</w:t>
      </w:r>
      <w:r>
        <w:rPr>
          <w:rFonts w:cs="Helvetica"/>
          <w:iCs/>
        </w:rPr>
        <w:t>. Mr. Brown took non-steroidal anti-inflammatory medication/</w:t>
      </w:r>
      <w:r>
        <w:rPr>
          <w:rFonts w:cs="Helvetica"/>
          <w:iCs/>
        </w:rPr>
        <w:t xml:space="preserve">an </w:t>
      </w:r>
      <w:r>
        <w:rPr>
          <w:rFonts w:cs="Helvetica"/>
          <w:iCs/>
        </w:rPr>
        <w:t>Epson salt bath without effect, prompting him to seek medical evaluation</w:t>
      </w:r>
      <w:r>
        <w:rPr>
          <w:rFonts w:cs="Helvetica"/>
          <w:iCs/>
        </w:rPr>
        <w:t xml:space="preserve"> the following day</w:t>
      </w:r>
      <w:r>
        <w:rPr>
          <w:rFonts w:cs="Helvetica"/>
          <w:iCs/>
        </w:rPr>
        <w:t xml:space="preserve">. </w:t>
      </w:r>
    </w:p>
    <w:p w14:paraId="798EAAEF" w14:textId="77777777" w:rsidR="00000000" w:rsidRDefault="00000000" w:rsidP="002747FA">
      <w:pPr>
        <w:rPr>
          <w:rFonts w:cs="Helvetica"/>
          <w:iCs/>
        </w:rPr>
      </w:pPr>
    </w:p>
    <w:p w14:paraId="7140992B" w14:textId="77777777" w:rsidR="00000000" w:rsidRDefault="00000000" w:rsidP="002747FA">
      <w:pPr>
        <w:rPr>
          <w:rFonts w:cs="Helvetica"/>
          <w:iCs/>
        </w:rPr>
      </w:pPr>
      <w:r>
        <w:rPr>
          <w:rFonts w:cs="Helvetica"/>
          <w:iCs/>
        </w:rPr>
        <w:t xml:space="preserve">On July 20, 2021, at </w:t>
      </w:r>
      <w:r>
        <w:rPr>
          <w:rFonts w:cs="Helvetica"/>
          <w:iCs/>
        </w:rPr>
        <w:t xml:space="preserve">approximately </w:t>
      </w:r>
      <w:r>
        <w:rPr>
          <w:rFonts w:cs="Helvetica"/>
          <w:iCs/>
        </w:rPr>
        <w:t>1</w:t>
      </w:r>
      <w:r>
        <w:rPr>
          <w:rFonts w:cs="Helvetica"/>
          <w:iCs/>
        </w:rPr>
        <w:t>3</w:t>
      </w:r>
      <w:r>
        <w:rPr>
          <w:rFonts w:cs="Helvetica"/>
          <w:iCs/>
        </w:rPr>
        <w:t xml:space="preserve">00, Mr. Brown </w:t>
      </w:r>
      <w:r>
        <w:rPr>
          <w:rFonts w:cs="Helvetica"/>
          <w:iCs/>
        </w:rPr>
        <w:t xml:space="preserve">presented to </w:t>
      </w:r>
      <w:r>
        <w:rPr>
          <w:rFonts w:cs="Helvetica"/>
          <w:iCs/>
        </w:rPr>
        <w:t>Jamie Schwartz NP with complaints of pain in his neck and upper back</w:t>
      </w:r>
      <w:r>
        <w:rPr>
          <w:rFonts w:cs="Helvetica"/>
        </w:rPr>
        <w:t xml:space="preserve">. </w:t>
      </w:r>
      <w:r>
        <w:rPr>
          <w:rFonts w:cs="Helvetica"/>
          <w:iCs/>
        </w:rPr>
        <w:t xml:space="preserve">He underwent </w:t>
      </w:r>
      <w:r>
        <w:rPr>
          <w:rFonts w:cs="Helvetica"/>
          <w:iCs/>
        </w:rPr>
        <w:t>X-rays of the cervical and thoracic spine which revealed mild degenerative disk changes at C3-4 and 5-6</w:t>
      </w:r>
      <w:r>
        <w:rPr>
          <w:rFonts w:cs="Helvetica"/>
          <w:iCs/>
        </w:rPr>
        <w:t>, and</w:t>
      </w:r>
      <w:r>
        <w:rPr>
          <w:rFonts w:cs="Helvetica"/>
          <w:iCs/>
        </w:rPr>
        <w:t xml:space="preserve"> </w:t>
      </w:r>
      <w:r>
        <w:rPr>
          <w:rFonts w:cs="Helvetica"/>
          <w:iCs/>
        </w:rPr>
        <w:t>an inde</w:t>
      </w:r>
      <w:r>
        <w:rPr>
          <w:rFonts w:cs="Helvetica"/>
          <w:iCs/>
        </w:rPr>
        <w:t>terminate fracture at T7. An MRI was recommended</w:t>
      </w:r>
      <w:r>
        <w:rPr>
          <w:rFonts w:cs="Helvetica"/>
          <w:iCs/>
        </w:rPr>
        <w:t>, and he was deferred to the ED for further evaluation.</w:t>
      </w:r>
    </w:p>
    <w:p w14:paraId="5640FAAF" w14:textId="77777777" w:rsidR="00000000" w:rsidRDefault="00000000" w:rsidP="00C82578">
      <w:pPr>
        <w:rPr>
          <w:rFonts w:cs="Helvetica"/>
          <w:iCs/>
        </w:rPr>
      </w:pPr>
      <w:r>
        <w:rPr>
          <w:rFonts w:cs="Helvetica"/>
          <w:iCs/>
        </w:rPr>
        <w:t xml:space="preserve">Around two hours later, </w:t>
      </w:r>
      <w:r>
        <w:rPr>
          <w:rFonts w:cs="Helvetica"/>
          <w:iCs/>
        </w:rPr>
        <w:t xml:space="preserve">Mr. Brown presented to </w:t>
      </w:r>
      <w:r>
        <w:rPr>
          <w:rFonts w:cs="Helvetica"/>
          <w:iCs/>
        </w:rPr>
        <w:t xml:space="preserve">the Covenant </w:t>
      </w:r>
      <w:r>
        <w:rPr>
          <w:rFonts w:cs="Helvetica"/>
          <w:iCs/>
        </w:rPr>
        <w:t>Emergency Care Center</w:t>
      </w:r>
      <w:r>
        <w:rPr>
          <w:rFonts w:cs="Helvetica"/>
          <w:iCs/>
        </w:rPr>
        <w:t xml:space="preserve"> </w:t>
      </w:r>
      <w:r>
        <w:rPr>
          <w:rFonts w:cs="Helvetica"/>
          <w:iCs/>
        </w:rPr>
        <w:t xml:space="preserve">ED </w:t>
      </w:r>
      <w:r>
        <w:rPr>
          <w:rFonts w:cs="Helvetica"/>
          <w:iCs/>
        </w:rPr>
        <w:t xml:space="preserve">and underwent </w:t>
      </w:r>
      <w:r>
        <w:rPr>
          <w:rFonts w:cs="Helvetica"/>
          <w:iCs/>
        </w:rPr>
        <w:t>evaluation</w:t>
      </w:r>
      <w:r>
        <w:rPr>
          <w:rFonts w:cs="Helvetica"/>
          <w:iCs/>
        </w:rPr>
        <w:t>s</w:t>
      </w:r>
      <w:r>
        <w:rPr>
          <w:rFonts w:cs="Helvetica"/>
          <w:iCs/>
        </w:rPr>
        <w:t xml:space="preserve"> with Dr. Christa </w:t>
      </w:r>
      <w:proofErr w:type="spellStart"/>
      <w:r>
        <w:rPr>
          <w:rFonts w:cs="Helvetica"/>
          <w:iCs/>
        </w:rPr>
        <w:t>Persyn</w:t>
      </w:r>
      <w:proofErr w:type="spellEnd"/>
      <w:r>
        <w:rPr>
          <w:rFonts w:cs="Helvetica"/>
          <w:iCs/>
        </w:rPr>
        <w:t xml:space="preserve"> (emergency medicine) </w:t>
      </w:r>
      <w:r>
        <w:rPr>
          <w:rFonts w:cs="Helvetica"/>
          <w:iCs/>
        </w:rPr>
        <w:t xml:space="preserve">and </w:t>
      </w:r>
      <w:r>
        <w:rPr>
          <w:rFonts w:cs="Helvetica"/>
          <w:iCs/>
        </w:rPr>
        <w:t xml:space="preserve">Dr. David </w:t>
      </w:r>
      <w:proofErr w:type="spellStart"/>
      <w:r>
        <w:rPr>
          <w:rFonts w:cs="Helvetica"/>
          <w:iCs/>
        </w:rPr>
        <w:t>Udehn</w:t>
      </w:r>
      <w:proofErr w:type="spellEnd"/>
      <w:r>
        <w:rPr>
          <w:rFonts w:cs="Helvetica"/>
          <w:iCs/>
        </w:rPr>
        <w:t xml:space="preserve"> (neurosurgery)</w:t>
      </w:r>
      <w:r>
        <w:rPr>
          <w:rFonts w:cs="Helvetica"/>
          <w:iCs/>
        </w:rPr>
        <w:t xml:space="preserve">. </w:t>
      </w:r>
      <w:r>
        <w:rPr>
          <w:rFonts w:cs="Helvetica"/>
          <w:iCs/>
        </w:rPr>
        <w:t xml:space="preserve">On examination Mr. Brown had pain to palpation over the C7-8 spinal process. He </w:t>
      </w:r>
      <w:r>
        <w:rPr>
          <w:rFonts w:cs="Helvetica"/>
          <w:iCs/>
        </w:rPr>
        <w:t xml:space="preserve">underwent </w:t>
      </w:r>
      <w:r>
        <w:rPr>
          <w:rFonts w:cs="Helvetica"/>
          <w:iCs/>
        </w:rPr>
        <w:t>CT scans of the cervical and thoracic spine which confirmed a compression fracture of T7. Mr. Brown was diagnosed with a closed fracture of the thoracic vertebral body</w:t>
      </w:r>
      <w:r>
        <w:rPr>
          <w:rFonts w:cs="Helvetica"/>
          <w:iCs/>
        </w:rPr>
        <w:t xml:space="preserve"> and cervical spine sprain</w:t>
      </w:r>
      <w:r>
        <w:rPr>
          <w:rFonts w:cs="Helvetica"/>
          <w:iCs/>
        </w:rPr>
        <w:t xml:space="preserve">. </w:t>
      </w:r>
      <w:r>
        <w:rPr>
          <w:rFonts w:cs="Helvetica"/>
          <w:iCs/>
        </w:rPr>
        <w:t>An MRI of the thoracic spine was recommended. Mr. Brown</w:t>
      </w:r>
      <w:r>
        <w:rPr>
          <w:rFonts w:cs="Helvetica"/>
          <w:iCs/>
        </w:rPr>
        <w:t xml:space="preserve"> </w:t>
      </w:r>
      <w:r>
        <w:rPr>
          <w:rFonts w:cs="Helvetica"/>
          <w:iCs/>
        </w:rPr>
        <w:t>agr</w:t>
      </w:r>
      <w:r>
        <w:rPr>
          <w:rFonts w:cs="Helvetica"/>
          <w:iCs/>
        </w:rPr>
        <w:t xml:space="preserve">eed to a short course of Norco </w:t>
      </w:r>
      <w:r>
        <w:rPr>
          <w:rFonts w:cs="Helvetica"/>
          <w:iCs/>
        </w:rPr>
        <w:t xml:space="preserve">7.5-325 mg, </w:t>
      </w:r>
      <w:r>
        <w:rPr>
          <w:rFonts w:cs="Helvetica"/>
          <w:iCs/>
        </w:rPr>
        <w:t xml:space="preserve">and to return for an evaluation with occupational medicine the following day. </w:t>
      </w:r>
      <w:r>
        <w:rPr>
          <w:rFonts w:cs="Helvetica"/>
          <w:iCs/>
        </w:rPr>
        <w:t>He</w:t>
      </w:r>
      <w:r>
        <w:rPr>
          <w:rFonts w:cs="Helvetica"/>
          <w:iCs/>
        </w:rPr>
        <w:t xml:space="preserve"> was released home. </w:t>
      </w:r>
    </w:p>
    <w:p w14:paraId="15DDF35A" w14:textId="77777777" w:rsidR="00000000" w:rsidRDefault="00000000" w:rsidP="00752A6A">
      <w:pPr>
        <w:rPr>
          <w:rFonts w:cs="Helvetica"/>
          <w:iCs/>
        </w:rPr>
      </w:pPr>
    </w:p>
    <w:p w14:paraId="7ECD8D1F" w14:textId="77777777" w:rsidR="00000000" w:rsidRDefault="00000000" w:rsidP="00171BFB">
      <w:pPr>
        <w:rPr>
          <w:rFonts w:cs="Helvetica"/>
          <w:iCs/>
        </w:rPr>
      </w:pPr>
      <w:r>
        <w:rPr>
          <w:rFonts w:cs="Helvetica"/>
          <w:iCs/>
        </w:rPr>
        <w:t xml:space="preserve">On August 20, 2021, Mr. Brown underwent </w:t>
      </w:r>
      <w:r>
        <w:rPr>
          <w:rFonts w:cs="Helvetica"/>
          <w:iCs/>
        </w:rPr>
        <w:t>the thoracic spine</w:t>
      </w:r>
      <w:r>
        <w:rPr>
          <w:rFonts w:cs="Helvetica"/>
          <w:iCs/>
        </w:rPr>
        <w:t xml:space="preserve"> MRI which revealed: superior endplate deformities at T7-9 (chronic in appearance).</w:t>
      </w:r>
    </w:p>
    <w:p w14:paraId="2EABDEC4" w14:textId="77777777" w:rsidR="00000000" w:rsidRDefault="00000000" w:rsidP="00171BFB">
      <w:pPr>
        <w:rPr>
          <w:rFonts w:cs="Helvetica"/>
          <w:iCs/>
        </w:rPr>
      </w:pPr>
      <w:r>
        <w:rPr>
          <w:rFonts w:cs="Helvetica"/>
          <w:iCs/>
        </w:rPr>
        <w:t>Mr. Brown also underwent an MRI of the cervical spine which reveled: at C3-4, mild broad based disk osteophyte complex, mild contact of the ventral cord, mild bilateral neural foraminal narrowing secondary to facet/uncovertebral joint degenerative changes; at C4-5, minimal broad based disk osteophyte complex; at C5-6, mild broad based disk osteophyte complex, mild contact with the ventral cord, mild bilateral neural foraminal narrowing secondary to facet/uncovertebral joint degenerative changes; at C6-7, mi</w:t>
      </w:r>
      <w:r>
        <w:rPr>
          <w:rFonts w:cs="Helvetica"/>
          <w:iCs/>
        </w:rPr>
        <w:t>ld broad based disk osteophyte complex, mild left-sided neural foraminal narrowing secondary to facet/uncovertebral joint degenerative changes.</w:t>
      </w:r>
    </w:p>
    <w:p w14:paraId="128DCC77" w14:textId="77777777" w:rsidR="00000000" w:rsidRDefault="00000000" w:rsidP="00752A6A">
      <w:pPr>
        <w:rPr>
          <w:rFonts w:cs="Helvetica"/>
          <w:iCs/>
        </w:rPr>
      </w:pPr>
    </w:p>
    <w:p w14:paraId="64E99ABD" w14:textId="77777777" w:rsidR="00000000" w:rsidRDefault="00000000" w:rsidP="00752A6A">
      <w:pPr>
        <w:rPr>
          <w:rFonts w:cs="Helvetica"/>
          <w:iCs/>
        </w:rPr>
      </w:pPr>
      <w:r>
        <w:rPr>
          <w:rFonts w:cs="Helvetica"/>
          <w:iCs/>
        </w:rPr>
        <w:t xml:space="preserve">On August </w:t>
      </w:r>
      <w:r>
        <w:rPr>
          <w:rFonts w:cs="Helvetica"/>
          <w:iCs/>
        </w:rPr>
        <w:t>30,</w:t>
      </w:r>
      <w:r>
        <w:rPr>
          <w:rFonts w:cs="Helvetica"/>
          <w:iCs/>
        </w:rPr>
        <w:t xml:space="preserve"> 2021, Mr. Brown </w:t>
      </w:r>
      <w:r>
        <w:rPr>
          <w:rFonts w:cs="Helvetica"/>
          <w:iCs/>
        </w:rPr>
        <w:t xml:space="preserve">returned </w:t>
      </w:r>
      <w:r>
        <w:rPr>
          <w:rFonts w:cs="Helvetica"/>
          <w:iCs/>
        </w:rPr>
        <w:t xml:space="preserve">to Dr. </w:t>
      </w:r>
      <w:proofErr w:type="spellStart"/>
      <w:r>
        <w:rPr>
          <w:rFonts w:cs="Helvetica"/>
          <w:iCs/>
        </w:rPr>
        <w:t>Udehn</w:t>
      </w:r>
      <w:proofErr w:type="spellEnd"/>
      <w:r>
        <w:rPr>
          <w:rFonts w:cs="Helvetica"/>
          <w:iCs/>
        </w:rPr>
        <w:t xml:space="preserve"> (neurosurgery) for follow up. He reported pain in his neck, back, bilateral shoulders, bilateral upper extremities</w:t>
      </w:r>
      <w:r>
        <w:rPr>
          <w:rFonts w:cs="Helvetica"/>
          <w:iCs/>
        </w:rPr>
        <w:t>, and b</w:t>
      </w:r>
      <w:r>
        <w:rPr>
          <w:rFonts w:cs="Helvetica"/>
          <w:iCs/>
        </w:rPr>
        <w:t>ilateral lower extremities. He had difficulty moving both feet and walking</w:t>
      </w:r>
      <w:r>
        <w:rPr>
          <w:rFonts w:cs="Helvetica"/>
          <w:iCs/>
        </w:rPr>
        <w:t>.</w:t>
      </w:r>
      <w:r>
        <w:rPr>
          <w:rFonts w:cs="Helvetica"/>
          <w:iCs/>
        </w:rPr>
        <w:t xml:space="preserve"> Dr. </w:t>
      </w:r>
      <w:proofErr w:type="spellStart"/>
      <w:r>
        <w:rPr>
          <w:rFonts w:cs="Helvetica"/>
          <w:iCs/>
        </w:rPr>
        <w:t>Udehn</w:t>
      </w:r>
      <w:proofErr w:type="spellEnd"/>
      <w:r>
        <w:rPr>
          <w:rFonts w:cs="Helvetica"/>
          <w:iCs/>
        </w:rPr>
        <w:t xml:space="preserve"> diagnosed</w:t>
      </w:r>
      <w:r>
        <w:rPr>
          <w:rFonts w:cs="Helvetica"/>
          <w:iCs/>
        </w:rPr>
        <w:t xml:space="preserve"> closed wedge </w:t>
      </w:r>
      <w:r>
        <w:rPr>
          <w:rFonts w:cs="Helvetica"/>
          <w:iCs/>
        </w:rPr>
        <w:lastRenderedPageBreak/>
        <w:t>fracture of the T7 vertebra and concussion of the spinal cord</w:t>
      </w:r>
      <w:r>
        <w:rPr>
          <w:rFonts w:cs="Helvetica"/>
          <w:iCs/>
        </w:rPr>
        <w:t xml:space="preserve">. He </w:t>
      </w:r>
      <w:r>
        <w:rPr>
          <w:rFonts w:cs="Helvetica"/>
          <w:iCs/>
        </w:rPr>
        <w:t xml:space="preserve">prescribed physical therapy (12 visits), recommended continuing with Zanaflex 4 mg, and Norco 7.5-325 mg and ordered a </w:t>
      </w:r>
      <w:proofErr w:type="spellStart"/>
      <w:r>
        <w:rPr>
          <w:rFonts w:cs="Helvetica"/>
          <w:iCs/>
        </w:rPr>
        <w:t>thoracolumbosacral</w:t>
      </w:r>
      <w:proofErr w:type="spellEnd"/>
      <w:r>
        <w:rPr>
          <w:rFonts w:cs="Helvetica"/>
          <w:iCs/>
        </w:rPr>
        <w:t xml:space="preserve"> orthotic (TLSO) brace for support. </w:t>
      </w:r>
      <w:r>
        <w:rPr>
          <w:rFonts w:cs="Helvetica"/>
          <w:iCs/>
        </w:rPr>
        <w:t>M</w:t>
      </w:r>
      <w:r>
        <w:rPr>
          <w:rFonts w:cs="Helvetica"/>
          <w:iCs/>
        </w:rPr>
        <w:t>r. Brown</w:t>
      </w:r>
      <w:r>
        <w:rPr>
          <w:rFonts w:cs="Helvetica"/>
          <w:iCs/>
        </w:rPr>
        <w:t xml:space="preserve"> was instructed to </w:t>
      </w:r>
      <w:r>
        <w:rPr>
          <w:rFonts w:cs="Helvetica"/>
          <w:iCs/>
        </w:rPr>
        <w:t xml:space="preserve">avoid heavy lifting and </w:t>
      </w:r>
      <w:r>
        <w:rPr>
          <w:rFonts w:cs="Helvetica"/>
          <w:iCs/>
        </w:rPr>
        <w:t>return to clinic in 6 weeks.</w:t>
      </w:r>
    </w:p>
    <w:p w14:paraId="70E236A0" w14:textId="77777777" w:rsidR="00000000" w:rsidRDefault="00000000" w:rsidP="00752A6A">
      <w:pPr>
        <w:rPr>
          <w:rFonts w:cs="Helvetica"/>
          <w:iCs/>
        </w:rPr>
      </w:pPr>
    </w:p>
    <w:p w14:paraId="31567C88" w14:textId="77777777" w:rsidR="00000000" w:rsidRDefault="00000000" w:rsidP="00752A6A">
      <w:pPr>
        <w:rPr>
          <w:rFonts w:cs="Helvetica"/>
          <w:iCs/>
        </w:rPr>
      </w:pPr>
      <w:r>
        <w:rPr>
          <w:rFonts w:cs="Helvetica"/>
          <w:iCs/>
        </w:rPr>
        <w:t xml:space="preserve">On September 8, 2021, through September 22, 2022, Mr. </w:t>
      </w:r>
      <w:r>
        <w:rPr>
          <w:rFonts w:cs="Helvetica"/>
          <w:iCs/>
        </w:rPr>
        <w:t>B</w:t>
      </w:r>
      <w:r>
        <w:rPr>
          <w:rFonts w:cs="Helvetica"/>
          <w:iCs/>
        </w:rPr>
        <w:t>rown underwent physical therapy</w:t>
      </w:r>
      <w:r>
        <w:rPr>
          <w:rFonts w:cs="Helvetica"/>
          <w:iCs/>
        </w:rPr>
        <w:t xml:space="preserve"> 2-3 days a week</w:t>
      </w:r>
      <w:r>
        <w:rPr>
          <w:rFonts w:cs="Helvetica"/>
          <w:iCs/>
        </w:rPr>
        <w:t xml:space="preserve"> for cervicalgia, cervicothoracic radiculopathy, and thoracic spine pain</w:t>
      </w:r>
      <w:r>
        <w:rPr>
          <w:rFonts w:cs="Helvetica"/>
          <w:iCs/>
        </w:rPr>
        <w:t>.</w:t>
      </w:r>
    </w:p>
    <w:p w14:paraId="5DF4302A" w14:textId="77777777" w:rsidR="00000000" w:rsidRDefault="00000000" w:rsidP="00752A6A">
      <w:pPr>
        <w:rPr>
          <w:rFonts w:cs="Helvetica"/>
          <w:iCs/>
        </w:rPr>
      </w:pPr>
    </w:p>
    <w:p w14:paraId="7BE8B563" w14:textId="77777777" w:rsidR="00000000" w:rsidRDefault="00000000" w:rsidP="00752A6A">
      <w:pPr>
        <w:rPr>
          <w:rFonts w:cs="Helvetica"/>
          <w:iCs/>
        </w:rPr>
      </w:pPr>
      <w:r>
        <w:rPr>
          <w:rFonts w:cs="Helvetica"/>
          <w:iCs/>
        </w:rPr>
        <w:t xml:space="preserve">On October </w:t>
      </w:r>
      <w:r>
        <w:rPr>
          <w:rFonts w:cs="Helvetica"/>
          <w:iCs/>
        </w:rPr>
        <w:t xml:space="preserve">4, </w:t>
      </w:r>
      <w:r>
        <w:rPr>
          <w:rFonts w:cs="Helvetica"/>
          <w:iCs/>
        </w:rPr>
        <w:t xml:space="preserve">and 18, </w:t>
      </w:r>
      <w:r>
        <w:rPr>
          <w:rFonts w:cs="Helvetica"/>
          <w:iCs/>
        </w:rPr>
        <w:t xml:space="preserve">2021, </w:t>
      </w:r>
      <w:r>
        <w:rPr>
          <w:rFonts w:cs="Helvetica"/>
          <w:iCs/>
        </w:rPr>
        <w:t xml:space="preserve">Mr. Brown returned to Dr. </w:t>
      </w:r>
      <w:proofErr w:type="spellStart"/>
      <w:r>
        <w:rPr>
          <w:rFonts w:cs="Helvetica"/>
          <w:iCs/>
        </w:rPr>
        <w:t>Udehn</w:t>
      </w:r>
      <w:proofErr w:type="spellEnd"/>
      <w:r>
        <w:rPr>
          <w:rFonts w:cs="Helvetica"/>
          <w:iCs/>
        </w:rPr>
        <w:t xml:space="preserve"> with worsening pain in his thoracic </w:t>
      </w:r>
      <w:r>
        <w:rPr>
          <w:rFonts w:cs="Helvetica"/>
          <w:iCs/>
        </w:rPr>
        <w:t>spine</w:t>
      </w:r>
      <w:r>
        <w:rPr>
          <w:rFonts w:cs="Helvetica"/>
          <w:iCs/>
        </w:rPr>
        <w:t xml:space="preserve">. On occasions he was unable to lift his right arm and experienced a pinching sensation. Dr. </w:t>
      </w:r>
      <w:proofErr w:type="spellStart"/>
      <w:r>
        <w:rPr>
          <w:rFonts w:cs="Helvetica"/>
          <w:iCs/>
        </w:rPr>
        <w:t>Udehn</w:t>
      </w:r>
      <w:proofErr w:type="spellEnd"/>
      <w:r>
        <w:rPr>
          <w:rFonts w:cs="Helvetica"/>
          <w:iCs/>
        </w:rPr>
        <w:t xml:space="preserve"> diagnosed a pinched nerve in the right arm, ordered a CT scan of the thoracic spine and an MRI of the brachial plexus. Dr. </w:t>
      </w:r>
      <w:proofErr w:type="spellStart"/>
      <w:r>
        <w:rPr>
          <w:rFonts w:cs="Helvetica"/>
          <w:iCs/>
        </w:rPr>
        <w:t>Udehn</w:t>
      </w:r>
      <w:proofErr w:type="spellEnd"/>
      <w:r>
        <w:rPr>
          <w:rFonts w:cs="Helvetica"/>
          <w:iCs/>
        </w:rPr>
        <w:t xml:space="preserve"> provided Mr. Brown with Norco 7.5/325 mg and Zanaflex 4 mg prescription refills.</w:t>
      </w:r>
    </w:p>
    <w:p w14:paraId="29839A04" w14:textId="77777777" w:rsidR="00000000" w:rsidRDefault="00000000" w:rsidP="00752A6A">
      <w:pPr>
        <w:rPr>
          <w:rFonts w:cs="Helvetica"/>
          <w:iCs/>
        </w:rPr>
      </w:pPr>
    </w:p>
    <w:p w14:paraId="38B85974" w14:textId="77777777" w:rsidR="00000000" w:rsidRDefault="00000000" w:rsidP="00752A6A">
      <w:pPr>
        <w:rPr>
          <w:rFonts w:cs="Helvetica"/>
          <w:iCs/>
        </w:rPr>
      </w:pPr>
      <w:r>
        <w:rPr>
          <w:rFonts w:cs="Helvetica"/>
          <w:iCs/>
        </w:rPr>
        <w:t xml:space="preserve">On October 20, 2021, Mr. Brown underwent an MRI of the </w:t>
      </w:r>
      <w:r>
        <w:rPr>
          <w:rFonts w:cs="Helvetica"/>
          <w:iCs/>
        </w:rPr>
        <w:t xml:space="preserve">right </w:t>
      </w:r>
      <w:r>
        <w:rPr>
          <w:rFonts w:cs="Helvetica"/>
          <w:iCs/>
        </w:rPr>
        <w:t>brachial plexus which was negative for acute abnormality</w:t>
      </w:r>
      <w:r>
        <w:rPr>
          <w:rFonts w:cs="Helvetica"/>
          <w:iCs/>
        </w:rPr>
        <w:t>; a reactive small lymph node in the right posterior internal jugular chain; and degenerative changes in the cervical disk at C3-4 through C6-7 (cervical MRI recommended for further evaluation). CT of the thoracic spine revealed T7 and minimal T9 compression fractures, unchanged from the prior study.</w:t>
      </w:r>
    </w:p>
    <w:p w14:paraId="134C945B" w14:textId="77777777" w:rsidR="00000000" w:rsidRDefault="00000000" w:rsidP="00752A6A">
      <w:pPr>
        <w:rPr>
          <w:rFonts w:cs="Helvetica"/>
          <w:iCs/>
        </w:rPr>
      </w:pPr>
      <w:r>
        <w:rPr>
          <w:rFonts w:cs="Helvetica"/>
          <w:iCs/>
        </w:rPr>
        <w:t xml:space="preserve">Mr. Brown </w:t>
      </w:r>
      <w:r>
        <w:rPr>
          <w:rFonts w:cs="Helvetica"/>
          <w:iCs/>
        </w:rPr>
        <w:t xml:space="preserve">updated the </w:t>
      </w:r>
      <w:r>
        <w:rPr>
          <w:rFonts w:cs="Helvetica"/>
          <w:iCs/>
        </w:rPr>
        <w:t xml:space="preserve">cervical spine </w:t>
      </w:r>
      <w:r>
        <w:rPr>
          <w:rFonts w:cs="Helvetica"/>
          <w:iCs/>
        </w:rPr>
        <w:t xml:space="preserve">MRI, also, </w:t>
      </w:r>
      <w:r>
        <w:rPr>
          <w:rFonts w:cs="Helvetica"/>
          <w:iCs/>
        </w:rPr>
        <w:t xml:space="preserve">which </w:t>
      </w:r>
      <w:r>
        <w:rPr>
          <w:rFonts w:cs="Helvetica"/>
          <w:iCs/>
        </w:rPr>
        <w:t>confirmed</w:t>
      </w:r>
      <w:r>
        <w:rPr>
          <w:rFonts w:cs="Helvetica"/>
          <w:iCs/>
        </w:rPr>
        <w:t xml:space="preserve"> </w:t>
      </w:r>
      <w:r>
        <w:rPr>
          <w:rFonts w:cs="Helvetica"/>
          <w:iCs/>
        </w:rPr>
        <w:t xml:space="preserve">multilevel </w:t>
      </w:r>
      <w:r>
        <w:rPr>
          <w:rFonts w:cs="Helvetica"/>
          <w:iCs/>
        </w:rPr>
        <w:t>degenerative disk</w:t>
      </w:r>
      <w:r>
        <w:rPr>
          <w:rFonts w:cs="Helvetica"/>
          <w:iCs/>
        </w:rPr>
        <w:t>s</w:t>
      </w:r>
      <w:r>
        <w:rPr>
          <w:rFonts w:cs="Helvetica"/>
          <w:iCs/>
        </w:rPr>
        <w:t xml:space="preserve"> </w:t>
      </w:r>
      <w:r>
        <w:rPr>
          <w:rFonts w:cs="Helvetica"/>
          <w:iCs/>
        </w:rPr>
        <w:t>with left</w:t>
      </w:r>
      <w:r>
        <w:rPr>
          <w:rFonts w:cs="Helvetica"/>
          <w:iCs/>
        </w:rPr>
        <w:t xml:space="preserve"> C3-4 </w:t>
      </w:r>
      <w:r>
        <w:rPr>
          <w:rFonts w:cs="Helvetica"/>
          <w:iCs/>
        </w:rPr>
        <w:t>and 5-6 bulges.</w:t>
      </w:r>
    </w:p>
    <w:p w14:paraId="7BE41908" w14:textId="77777777" w:rsidR="00000000" w:rsidRDefault="00000000" w:rsidP="00752A6A">
      <w:pPr>
        <w:rPr>
          <w:rFonts w:cs="Helvetica"/>
          <w:iCs/>
        </w:rPr>
      </w:pPr>
    </w:p>
    <w:p w14:paraId="78A14E06" w14:textId="77777777" w:rsidR="00000000" w:rsidRDefault="00000000" w:rsidP="00752A6A">
      <w:pPr>
        <w:rPr>
          <w:rFonts w:cs="Helvetica"/>
          <w:iCs/>
        </w:rPr>
      </w:pPr>
      <w:r>
        <w:rPr>
          <w:rFonts w:cs="Helvetica"/>
          <w:iCs/>
        </w:rPr>
        <w:t xml:space="preserve">On October 25, 2021, Mr. Brown </w:t>
      </w:r>
      <w:r>
        <w:rPr>
          <w:rFonts w:cs="Helvetica"/>
          <w:iCs/>
        </w:rPr>
        <w:t xml:space="preserve">returned to Dr. </w:t>
      </w:r>
      <w:proofErr w:type="spellStart"/>
      <w:r>
        <w:rPr>
          <w:rFonts w:cs="Helvetica"/>
          <w:iCs/>
        </w:rPr>
        <w:t>Udehn</w:t>
      </w:r>
      <w:proofErr w:type="spellEnd"/>
      <w:r>
        <w:rPr>
          <w:rFonts w:cs="Helvetica"/>
          <w:iCs/>
        </w:rPr>
        <w:t xml:space="preserve">. He </w:t>
      </w:r>
      <w:r>
        <w:rPr>
          <w:rFonts w:cs="Helvetica"/>
          <w:iCs/>
        </w:rPr>
        <w:t xml:space="preserve">complained of a ‘knot’ sensation in his right shoulder blade, and right shoulder pain radiating into the right arm and hand with associated numbness, exacerbated by [massage] therapy, although overall, his symptoms </w:t>
      </w:r>
      <w:r w:rsidRPr="0075171F">
        <w:rPr>
          <w:rFonts w:cs="Helvetica"/>
          <w:i/>
        </w:rPr>
        <w:t>were</w:t>
      </w:r>
      <w:r>
        <w:rPr>
          <w:rFonts w:cs="Helvetica"/>
          <w:iCs/>
        </w:rPr>
        <w:t xml:space="preserve"> improving with physical therapy. Dr. </w:t>
      </w:r>
      <w:proofErr w:type="spellStart"/>
      <w:r>
        <w:rPr>
          <w:rFonts w:cs="Helvetica"/>
          <w:iCs/>
        </w:rPr>
        <w:t>Udehn</w:t>
      </w:r>
      <w:proofErr w:type="spellEnd"/>
      <w:r>
        <w:rPr>
          <w:rFonts w:cs="Helvetica"/>
          <w:iCs/>
        </w:rPr>
        <w:t xml:space="preserve"> diagnosed cervical radiculopathy at C8 versus brachial plexus. </w:t>
      </w:r>
    </w:p>
    <w:p w14:paraId="5F3B41A0" w14:textId="77777777" w:rsidR="00000000" w:rsidRDefault="00000000" w:rsidP="00752A6A">
      <w:pPr>
        <w:rPr>
          <w:rFonts w:cs="Helvetica"/>
          <w:iCs/>
        </w:rPr>
      </w:pPr>
    </w:p>
    <w:p w14:paraId="7F51844B" w14:textId="77777777" w:rsidR="00000000" w:rsidRDefault="00000000" w:rsidP="00752A6A">
      <w:pPr>
        <w:rPr>
          <w:rFonts w:cs="Helvetica"/>
          <w:iCs/>
        </w:rPr>
      </w:pPr>
      <w:r>
        <w:rPr>
          <w:rFonts w:cs="Helvetica"/>
          <w:iCs/>
        </w:rPr>
        <w:t xml:space="preserve">On December 10, 2021, and January 21, 2022, Mr. Brown revisited Dr. </w:t>
      </w:r>
      <w:proofErr w:type="spellStart"/>
      <w:r>
        <w:rPr>
          <w:rFonts w:cs="Helvetica"/>
          <w:iCs/>
        </w:rPr>
        <w:t>Udehn</w:t>
      </w:r>
      <w:proofErr w:type="spellEnd"/>
      <w:r>
        <w:rPr>
          <w:rFonts w:cs="Helvetica"/>
          <w:iCs/>
        </w:rPr>
        <w:t xml:space="preserve">. </w:t>
      </w:r>
      <w:r>
        <w:rPr>
          <w:rFonts w:cs="Helvetica"/>
          <w:iCs/>
        </w:rPr>
        <w:t>His r</w:t>
      </w:r>
      <w:r>
        <w:rPr>
          <w:rFonts w:cs="Helvetica"/>
          <w:iCs/>
        </w:rPr>
        <w:t xml:space="preserve">ight shoulder pain </w:t>
      </w:r>
      <w:r>
        <w:rPr>
          <w:rFonts w:cs="Helvetica"/>
          <w:iCs/>
        </w:rPr>
        <w:t>persisted</w:t>
      </w:r>
      <w:r>
        <w:rPr>
          <w:rFonts w:cs="Helvetica"/>
          <w:iCs/>
        </w:rPr>
        <w:t xml:space="preserve"> with numbness in the </w:t>
      </w:r>
      <w:r>
        <w:rPr>
          <w:rFonts w:cs="Helvetica"/>
          <w:iCs/>
        </w:rPr>
        <w:t>first 3 digits of both</w:t>
      </w:r>
      <w:r>
        <w:rPr>
          <w:rFonts w:cs="Helvetica"/>
          <w:iCs/>
        </w:rPr>
        <w:t xml:space="preserve"> hands. He was encouraged to continue taking Norco and Zanaflex and continue physical therapy. Dr. </w:t>
      </w:r>
      <w:proofErr w:type="spellStart"/>
      <w:r>
        <w:rPr>
          <w:rFonts w:cs="Helvetica"/>
          <w:iCs/>
        </w:rPr>
        <w:t>Udehn</w:t>
      </w:r>
      <w:proofErr w:type="spellEnd"/>
      <w:r>
        <w:rPr>
          <w:rFonts w:cs="Helvetica"/>
          <w:iCs/>
        </w:rPr>
        <w:t xml:space="preserve"> ordered a TENS unit, cervical traction kit</w:t>
      </w:r>
      <w:r>
        <w:rPr>
          <w:rFonts w:cs="Helvetica"/>
          <w:iCs/>
        </w:rPr>
        <w:t>, and recommended utilizing the TLSO brace.</w:t>
      </w:r>
      <w:r>
        <w:rPr>
          <w:rFonts w:cs="Helvetica"/>
          <w:iCs/>
        </w:rPr>
        <w:t xml:space="preserve"> </w:t>
      </w:r>
    </w:p>
    <w:p w14:paraId="754D2409" w14:textId="77777777" w:rsidR="00000000" w:rsidRDefault="00000000" w:rsidP="00752A6A">
      <w:pPr>
        <w:rPr>
          <w:rFonts w:cs="Helvetica"/>
          <w:iCs/>
        </w:rPr>
      </w:pPr>
    </w:p>
    <w:p w14:paraId="2B6C519A" w14:textId="77777777" w:rsidR="00000000" w:rsidRDefault="00000000" w:rsidP="00752A6A">
      <w:pPr>
        <w:rPr>
          <w:rFonts w:cs="Helvetica"/>
          <w:iCs/>
        </w:rPr>
      </w:pPr>
      <w:r>
        <w:rPr>
          <w:rFonts w:cs="Helvetica"/>
          <w:iCs/>
        </w:rPr>
        <w:lastRenderedPageBreak/>
        <w:t xml:space="preserve">On March 4, 2022, and April 18, 2022, Mr. Brown </w:t>
      </w:r>
      <w:r>
        <w:rPr>
          <w:rFonts w:cs="Helvetica"/>
          <w:iCs/>
        </w:rPr>
        <w:t xml:space="preserve">returned to </w:t>
      </w:r>
      <w:r>
        <w:rPr>
          <w:rFonts w:cs="Helvetica"/>
          <w:iCs/>
        </w:rPr>
        <w:t xml:space="preserve">Dr. </w:t>
      </w:r>
      <w:proofErr w:type="spellStart"/>
      <w:r>
        <w:rPr>
          <w:rFonts w:cs="Helvetica"/>
          <w:iCs/>
        </w:rPr>
        <w:t>Udehn</w:t>
      </w:r>
      <w:proofErr w:type="spellEnd"/>
      <w:r>
        <w:rPr>
          <w:rFonts w:cs="Helvetica"/>
          <w:iCs/>
        </w:rPr>
        <w:t xml:space="preserve"> with complaints</w:t>
      </w:r>
      <w:r>
        <w:rPr>
          <w:rFonts w:cs="Helvetica"/>
          <w:iCs/>
        </w:rPr>
        <w:t xml:space="preserve"> of pain in his left lower back and left leg with a burning and numbing sensation in his anterior thigh. Dr. </w:t>
      </w:r>
      <w:proofErr w:type="spellStart"/>
      <w:r>
        <w:rPr>
          <w:rFonts w:cs="Helvetica"/>
          <w:iCs/>
        </w:rPr>
        <w:t>Udehn</w:t>
      </w:r>
      <w:proofErr w:type="spellEnd"/>
      <w:r>
        <w:rPr>
          <w:rFonts w:cs="Helvetica"/>
          <w:iCs/>
        </w:rPr>
        <w:t xml:space="preserve"> diagnosed meralgia paresthetica of the left side, left lumbosacral radiculopathy at L</w:t>
      </w:r>
      <w:r>
        <w:rPr>
          <w:rFonts w:cs="Helvetica"/>
          <w:iCs/>
        </w:rPr>
        <w:t xml:space="preserve">5 and  </w:t>
      </w:r>
      <w:r>
        <w:rPr>
          <w:rFonts w:cs="Helvetica"/>
          <w:iCs/>
        </w:rPr>
        <w:t xml:space="preserve"> sacroiliac pain; prescribed Gabapentin, Mobic</w:t>
      </w:r>
      <w:r>
        <w:rPr>
          <w:rFonts w:cs="Helvetica"/>
          <w:iCs/>
        </w:rPr>
        <w:t>,</w:t>
      </w:r>
      <w:r>
        <w:rPr>
          <w:rFonts w:cs="Helvetica"/>
          <w:iCs/>
        </w:rPr>
        <w:t xml:space="preserve"> and Tylenol; ordered an MRI of the lumbar </w:t>
      </w:r>
      <w:r>
        <w:rPr>
          <w:rFonts w:cs="Helvetica"/>
          <w:iCs/>
        </w:rPr>
        <w:t>spine, and</w:t>
      </w:r>
      <w:r>
        <w:rPr>
          <w:rFonts w:cs="Helvetica"/>
          <w:iCs/>
        </w:rPr>
        <w:t xml:space="preserve"> discussed continuing conservative measures versus steroid injections versus surgery.</w:t>
      </w:r>
    </w:p>
    <w:p w14:paraId="75833CCF" w14:textId="77777777" w:rsidR="00000000" w:rsidRDefault="00000000" w:rsidP="00752A6A">
      <w:pPr>
        <w:rPr>
          <w:rFonts w:cs="Helvetica"/>
          <w:iCs/>
        </w:rPr>
      </w:pPr>
      <w:r>
        <w:rPr>
          <w:rFonts w:cs="Helvetica"/>
          <w:iCs/>
        </w:rPr>
        <w:t>(During this time, March 12, through April 2, 2022, Mr. Brown underwent a period of chiropractic treatment at Birch Run Chiropractic Clinic.</w:t>
      </w:r>
    </w:p>
    <w:p w14:paraId="46C0D66C" w14:textId="77777777" w:rsidR="00000000" w:rsidRDefault="00000000" w:rsidP="00752A6A">
      <w:pPr>
        <w:rPr>
          <w:rFonts w:cs="Helvetica"/>
          <w:iCs/>
        </w:rPr>
      </w:pPr>
    </w:p>
    <w:p w14:paraId="6EEEC56C" w14:textId="77777777" w:rsidR="00000000" w:rsidRDefault="00000000" w:rsidP="00752A6A">
      <w:pPr>
        <w:rPr>
          <w:rFonts w:cs="Helvetica"/>
          <w:iCs/>
        </w:rPr>
      </w:pPr>
      <w:r>
        <w:rPr>
          <w:rFonts w:cs="Helvetica"/>
          <w:iCs/>
        </w:rPr>
        <w:t xml:space="preserve">On May 16, 2022, Mr. Brown underwent </w:t>
      </w:r>
      <w:r>
        <w:rPr>
          <w:rFonts w:cs="Helvetica"/>
          <w:iCs/>
        </w:rPr>
        <w:t>the</w:t>
      </w:r>
      <w:r>
        <w:rPr>
          <w:rFonts w:cs="Helvetica"/>
          <w:iCs/>
        </w:rPr>
        <w:t xml:space="preserve"> lumbar MRI which revealed; </w:t>
      </w:r>
      <w:r>
        <w:rPr>
          <w:rFonts w:cs="Helvetica"/>
          <w:iCs/>
        </w:rPr>
        <w:t xml:space="preserve">degenerative disk desiccation in the lower lumbar disk with minimal bulging annulus at L4-5; minimal asymmetric broad based right posterolateral disk bulge at L3-4 </w:t>
      </w:r>
      <w:r>
        <w:rPr>
          <w:rFonts w:cs="Helvetica"/>
          <w:iCs/>
        </w:rPr>
        <w:t>extending to the neural foramina causing</w:t>
      </w:r>
      <w:r>
        <w:rPr>
          <w:rFonts w:cs="Helvetica"/>
          <w:iCs/>
        </w:rPr>
        <w:t xml:space="preserve"> mild </w:t>
      </w:r>
      <w:proofErr w:type="spellStart"/>
      <w:r>
        <w:rPr>
          <w:rFonts w:cs="Helvetica"/>
          <w:iCs/>
        </w:rPr>
        <w:t>spondylitic</w:t>
      </w:r>
      <w:proofErr w:type="spellEnd"/>
      <w:r>
        <w:rPr>
          <w:rFonts w:cs="Helvetica"/>
          <w:iCs/>
        </w:rPr>
        <w:t xml:space="preserve"> compromise</w:t>
      </w:r>
      <w:r>
        <w:rPr>
          <w:rFonts w:cs="Helvetica"/>
          <w:iCs/>
        </w:rPr>
        <w:t xml:space="preserve"> at the right L3 neural foramina and minimal impingement on the post ganglion root right L3 nerve root.</w:t>
      </w:r>
    </w:p>
    <w:p w14:paraId="5918B86B" w14:textId="77777777" w:rsidR="00000000" w:rsidRDefault="00000000" w:rsidP="00752A6A">
      <w:pPr>
        <w:rPr>
          <w:rFonts w:cs="Helvetica"/>
          <w:iCs/>
        </w:rPr>
      </w:pPr>
    </w:p>
    <w:p w14:paraId="2467C833" w14:textId="77777777" w:rsidR="00000000" w:rsidRDefault="00000000" w:rsidP="00752A6A">
      <w:pPr>
        <w:rPr>
          <w:rFonts w:cs="Helvetica"/>
          <w:iCs/>
        </w:rPr>
      </w:pPr>
      <w:r>
        <w:rPr>
          <w:rFonts w:cs="Helvetica"/>
          <w:iCs/>
        </w:rPr>
        <w:t xml:space="preserve">On May 20, 2022, Mr. Brown developed </w:t>
      </w:r>
      <w:proofErr w:type="spellStart"/>
      <w:r>
        <w:rPr>
          <w:rFonts w:cs="Helvetica"/>
          <w:iCs/>
        </w:rPr>
        <w:t>paresthesias</w:t>
      </w:r>
      <w:proofErr w:type="spellEnd"/>
      <w:r>
        <w:rPr>
          <w:rFonts w:cs="Helvetica"/>
          <w:iCs/>
        </w:rPr>
        <w:t xml:space="preserve"> in his left foot and he reported tripping over. Dr. </w:t>
      </w:r>
      <w:proofErr w:type="spellStart"/>
      <w:r>
        <w:rPr>
          <w:rFonts w:cs="Helvetica"/>
          <w:iCs/>
        </w:rPr>
        <w:t>Udehn</w:t>
      </w:r>
      <w:proofErr w:type="spellEnd"/>
      <w:r>
        <w:rPr>
          <w:rFonts w:cs="Helvetica"/>
          <w:iCs/>
        </w:rPr>
        <w:t xml:space="preserve"> diagnosed left foot drop, neuropathy of the left peroneal nerve and ordered an AFO (ankle foot orthotic) brace for the left foot. He was encouraged to continue taking Gabapentin.</w:t>
      </w:r>
    </w:p>
    <w:p w14:paraId="3C781283" w14:textId="77777777" w:rsidR="00000000" w:rsidRDefault="00000000" w:rsidP="00752A6A">
      <w:pPr>
        <w:rPr>
          <w:rFonts w:cs="Helvetica"/>
          <w:iCs/>
        </w:rPr>
      </w:pPr>
    </w:p>
    <w:p w14:paraId="656AF817" w14:textId="77777777" w:rsidR="00000000" w:rsidRDefault="00000000" w:rsidP="00752A6A">
      <w:pPr>
        <w:rPr>
          <w:rFonts w:cs="Helvetica"/>
          <w:iCs/>
        </w:rPr>
      </w:pPr>
      <w:r>
        <w:rPr>
          <w:rFonts w:cs="Helvetica"/>
          <w:iCs/>
        </w:rPr>
        <w:t xml:space="preserve">On May 24, 2022, Mr. Brown presented to Lori Jones NP with </w:t>
      </w:r>
      <w:r>
        <w:rPr>
          <w:rFonts w:cs="Helvetica"/>
          <w:iCs/>
        </w:rPr>
        <w:t>complaints of nerve pain around his neck, shoulder, back, leg and foot. He requested a referral to pain management.</w:t>
      </w:r>
    </w:p>
    <w:p w14:paraId="53BC75A7" w14:textId="77777777" w:rsidR="00000000" w:rsidRDefault="00000000" w:rsidP="00752A6A">
      <w:pPr>
        <w:rPr>
          <w:rFonts w:cs="Helvetica"/>
          <w:iCs/>
        </w:rPr>
      </w:pPr>
    </w:p>
    <w:p w14:paraId="7FFA65B3" w14:textId="77777777" w:rsidR="00000000" w:rsidRDefault="00000000" w:rsidP="00752A6A">
      <w:pPr>
        <w:rPr>
          <w:rFonts w:cs="Helvetica"/>
          <w:iCs/>
        </w:rPr>
      </w:pPr>
      <w:r>
        <w:rPr>
          <w:rFonts w:cs="Helvetica"/>
          <w:iCs/>
        </w:rPr>
        <w:t xml:space="preserve">On June 20, August 5, and October 7, 2022, Mr. Brown returned to Dr. </w:t>
      </w:r>
      <w:proofErr w:type="spellStart"/>
      <w:r>
        <w:rPr>
          <w:rFonts w:cs="Helvetica"/>
          <w:iCs/>
        </w:rPr>
        <w:t>Udehn</w:t>
      </w:r>
      <w:proofErr w:type="spellEnd"/>
      <w:r>
        <w:rPr>
          <w:rFonts w:cs="Helvetica"/>
          <w:iCs/>
        </w:rPr>
        <w:t xml:space="preserve"> for further evaluations. He was released to follow up as needed following the latter consultation.  </w:t>
      </w:r>
    </w:p>
    <w:p w14:paraId="441C82A8" w14:textId="77777777" w:rsidR="00000000" w:rsidRDefault="00000000" w:rsidP="00752A6A">
      <w:pPr>
        <w:rPr>
          <w:rFonts w:cs="Helvetica"/>
          <w:iCs/>
        </w:rPr>
      </w:pPr>
    </w:p>
    <w:p w14:paraId="14CD3FD3" w14:textId="77777777" w:rsidR="00000000" w:rsidRDefault="00000000" w:rsidP="00752A6A">
      <w:pPr>
        <w:rPr>
          <w:rFonts w:cs="Helvetica"/>
          <w:iCs/>
        </w:rPr>
      </w:pPr>
      <w:r>
        <w:rPr>
          <w:rFonts w:cs="Helvetica"/>
          <w:iCs/>
        </w:rPr>
        <w:t xml:space="preserve">On November 23, 2022, Mr. Brown presented to Lori Jones NP reiterating his request for a pain management referral due to persistent pain throughout his entire spine, radiating down his right arm and into his right hand. </w:t>
      </w:r>
    </w:p>
    <w:p w14:paraId="21163E7F" w14:textId="77777777" w:rsidR="00000000" w:rsidRDefault="00000000" w:rsidP="00752A6A">
      <w:pPr>
        <w:rPr>
          <w:rFonts w:cs="Helvetica"/>
          <w:iCs/>
        </w:rPr>
      </w:pPr>
    </w:p>
    <w:p w14:paraId="6D68547E" w14:textId="77777777" w:rsidR="00000000" w:rsidRDefault="00000000" w:rsidP="00752A6A">
      <w:pPr>
        <w:rPr>
          <w:rFonts w:cs="Helvetica"/>
          <w:iCs/>
        </w:rPr>
      </w:pPr>
      <w:r>
        <w:rPr>
          <w:rFonts w:cs="Helvetica"/>
          <w:iCs/>
        </w:rPr>
        <w:t xml:space="preserve">On March 30, 2023, Mr. Brown returned to Dr. </w:t>
      </w:r>
      <w:proofErr w:type="spellStart"/>
      <w:r>
        <w:rPr>
          <w:rFonts w:cs="Helvetica"/>
          <w:iCs/>
        </w:rPr>
        <w:t>Udehn</w:t>
      </w:r>
      <w:proofErr w:type="spellEnd"/>
      <w:r>
        <w:rPr>
          <w:rFonts w:cs="Helvetica"/>
          <w:iCs/>
        </w:rPr>
        <w:t xml:space="preserve"> with complaints of worsening back pain radiating to the bilateral upper and left lower extremities, with frequent tingling in both hands and his left leg. Dr. </w:t>
      </w:r>
      <w:proofErr w:type="spellStart"/>
      <w:r>
        <w:rPr>
          <w:rFonts w:cs="Helvetica"/>
          <w:iCs/>
        </w:rPr>
        <w:t>Udehn</w:t>
      </w:r>
      <w:proofErr w:type="spellEnd"/>
      <w:r>
        <w:rPr>
          <w:rFonts w:cs="Helvetica"/>
          <w:iCs/>
        </w:rPr>
        <w:t xml:space="preserve"> recommended updating the MRIs and to proceed with injection therapy.</w:t>
      </w:r>
    </w:p>
    <w:p w14:paraId="567E551E" w14:textId="77777777" w:rsidR="00000000" w:rsidRDefault="00000000" w:rsidP="00752A6A">
      <w:pPr>
        <w:rPr>
          <w:rFonts w:cs="Helvetica"/>
          <w:iCs/>
        </w:rPr>
      </w:pPr>
      <w:r>
        <w:rPr>
          <w:rFonts w:cs="Helvetica"/>
          <w:iCs/>
        </w:rPr>
        <w:t xml:space="preserve"> </w:t>
      </w:r>
    </w:p>
    <w:p w14:paraId="47943697" w14:textId="77777777" w:rsidR="00000000" w:rsidRDefault="00000000" w:rsidP="00752A6A">
      <w:pPr>
        <w:rPr>
          <w:rFonts w:cs="Helvetica"/>
          <w:iCs/>
        </w:rPr>
      </w:pPr>
      <w:r>
        <w:rPr>
          <w:rFonts w:cs="Helvetica"/>
          <w:iCs/>
        </w:rPr>
        <w:t xml:space="preserve">On April 3, 20223, Mr. Brown updated the cervical and thoracic spine MRI. The cervical spine study revealed: multilevel degenerative disk changes; left paracentral disk herniation at C3-4 with </w:t>
      </w:r>
      <w:r>
        <w:rPr>
          <w:rFonts w:cs="Helvetica"/>
          <w:iCs/>
        </w:rPr>
        <w:lastRenderedPageBreak/>
        <w:t xml:space="preserve">effacement of the ventral thecal sac and impingement of the ventral rami of the exiting left C4 nerve root; (similar to the prior examination); minimal bulging annulus at C6-7 with mild to moderate compromise of the left C7 neural foramen (also similar to the prior study); and degenerative disk space changes at C3-4, 4-5, 5-6 and 6-7. </w:t>
      </w:r>
    </w:p>
    <w:p w14:paraId="1BFF1EC4" w14:textId="77777777" w:rsidR="00000000" w:rsidRDefault="00000000" w:rsidP="00752A6A">
      <w:pPr>
        <w:rPr>
          <w:rFonts w:cs="Helvetica"/>
          <w:iCs/>
        </w:rPr>
      </w:pPr>
      <w:r>
        <w:rPr>
          <w:rFonts w:cs="Helvetica"/>
          <w:iCs/>
        </w:rPr>
        <w:t>The thoracic spine study revealed: stable moderate anterior wedge compression fracture involving the T7 vertebral body; stable minimal compression deformity at the superior endplate of the T9 vertebra on the left; minimal right paracentral disk herniation at T9-10 and T10-11 (</w:t>
      </w:r>
      <w:proofErr w:type="gramStart"/>
      <w:r>
        <w:rPr>
          <w:rFonts w:cs="Helvetica"/>
          <w:iCs/>
        </w:rPr>
        <w:t>similar to</w:t>
      </w:r>
      <w:proofErr w:type="gramEnd"/>
      <w:r>
        <w:rPr>
          <w:rFonts w:cs="Helvetica"/>
          <w:iCs/>
        </w:rPr>
        <w:t xml:space="preserve"> the prior study); and mild degree of degenerative disk space changes at T6-7 through T10-11. </w:t>
      </w:r>
    </w:p>
    <w:p w14:paraId="254C0BDD" w14:textId="77777777" w:rsidR="00000000" w:rsidRDefault="00000000" w:rsidP="00752A6A">
      <w:pPr>
        <w:rPr>
          <w:rFonts w:cs="Helvetica"/>
          <w:iCs/>
        </w:rPr>
      </w:pPr>
    </w:p>
    <w:p w14:paraId="716FDBC6" w14:textId="77777777" w:rsidR="00000000" w:rsidRDefault="00000000" w:rsidP="00752A6A">
      <w:pPr>
        <w:rPr>
          <w:rFonts w:cs="Helvetica"/>
          <w:iCs/>
        </w:rPr>
      </w:pPr>
      <w:r>
        <w:rPr>
          <w:rFonts w:cs="Helvetica"/>
          <w:iCs/>
        </w:rPr>
        <w:t xml:space="preserve">On April 4, and 18, 2023, </w:t>
      </w:r>
      <w:r>
        <w:rPr>
          <w:rFonts w:cs="Helvetica"/>
          <w:iCs/>
        </w:rPr>
        <w:t xml:space="preserve">Mr. Brown presented to </w:t>
      </w:r>
      <w:r>
        <w:rPr>
          <w:rFonts w:cs="Helvetica"/>
          <w:iCs/>
        </w:rPr>
        <w:t xml:space="preserve">Dr. Erich Richter (neurosurgery, pain management) </w:t>
      </w:r>
      <w:r>
        <w:rPr>
          <w:rFonts w:cs="Helvetica"/>
          <w:iCs/>
        </w:rPr>
        <w:t>and underwent</w:t>
      </w:r>
      <w:r>
        <w:rPr>
          <w:rFonts w:cs="Helvetica"/>
          <w:iCs/>
        </w:rPr>
        <w:t xml:space="preserve"> cervical medial branch block injections.</w:t>
      </w:r>
    </w:p>
    <w:p w14:paraId="6B4F2780" w14:textId="77777777" w:rsidR="00000000" w:rsidRDefault="00000000" w:rsidP="00752A6A">
      <w:pPr>
        <w:rPr>
          <w:rFonts w:cs="Helvetica"/>
          <w:iCs/>
        </w:rPr>
      </w:pPr>
    </w:p>
    <w:p w14:paraId="56AB3AFB" w14:textId="77777777" w:rsidR="00000000" w:rsidRDefault="00000000" w:rsidP="00752A6A">
      <w:pPr>
        <w:rPr>
          <w:rFonts w:cs="Helvetica"/>
          <w:iCs/>
        </w:rPr>
      </w:pPr>
      <w:r>
        <w:rPr>
          <w:rFonts w:cs="Helvetica"/>
          <w:iCs/>
        </w:rPr>
        <w:t>On June 6 and September 5, 2023, Dr. Richter performed cervical rhizotomies, bilaterally, at C5-7.</w:t>
      </w:r>
      <w:r>
        <w:rPr>
          <w:rFonts w:cs="Helvetica"/>
          <w:iCs/>
        </w:rPr>
        <w:t xml:space="preserve"> </w:t>
      </w:r>
      <w:r w:rsidRPr="00F403E6">
        <w:rPr>
          <w:rFonts w:cs="Helvetica"/>
          <w:iCs/>
        </w:rPr>
        <w:t>Height:</w:t>
      </w:r>
      <w:r w:rsidRPr="00F403E6">
        <w:rPr>
          <w:rFonts w:cs="Helvetica"/>
          <w:iCs/>
        </w:rPr>
        <w:t xml:space="preserve"> </w:t>
      </w:r>
      <w:r>
        <w:rPr>
          <w:rFonts w:cs="Helvetica"/>
          <w:iCs/>
        </w:rPr>
        <w:t>5 ft 7 inches</w:t>
      </w:r>
      <w:r>
        <w:rPr>
          <w:rFonts w:cs="Helvetica"/>
          <w:iCs/>
        </w:rPr>
        <w:t>, w</w:t>
      </w:r>
      <w:r w:rsidRPr="00F403E6">
        <w:rPr>
          <w:rFonts w:cs="Helvetica"/>
          <w:iCs/>
        </w:rPr>
        <w:t>eight:</w:t>
      </w:r>
      <w:r w:rsidRPr="00F403E6">
        <w:rPr>
          <w:rFonts w:cs="Helvetica"/>
          <w:iCs/>
        </w:rPr>
        <w:t xml:space="preserve"> </w:t>
      </w:r>
      <w:r>
        <w:rPr>
          <w:rFonts w:cs="Helvetica"/>
          <w:iCs/>
        </w:rPr>
        <w:t>1</w:t>
      </w:r>
      <w:r>
        <w:rPr>
          <w:rFonts w:cs="Helvetica"/>
          <w:iCs/>
        </w:rPr>
        <w:t>9</w:t>
      </w:r>
      <w:r>
        <w:rPr>
          <w:rFonts w:cs="Helvetica"/>
          <w:iCs/>
        </w:rPr>
        <w:t xml:space="preserve">0 lbs. </w:t>
      </w:r>
    </w:p>
    <w:p w14:paraId="0202952A" w14:textId="77777777" w:rsidR="00000000" w:rsidRPr="00F403E6" w:rsidRDefault="00000000" w:rsidP="007E1CBE">
      <w:pPr>
        <w:rPr>
          <w:rFonts w:cs="Helvetica"/>
          <w:iCs/>
        </w:rPr>
      </w:pPr>
    </w:p>
    <w:p w14:paraId="382127E7" w14:textId="77777777" w:rsidR="00000000" w:rsidRPr="00F403E6" w:rsidRDefault="00000000" w:rsidP="00723A65">
      <w:pPr>
        <w:rPr>
          <w:rFonts w:cs="Helvetica"/>
          <w:i/>
          <w:u w:val="single"/>
        </w:rPr>
      </w:pPr>
      <w:r w:rsidRPr="00F403E6">
        <w:rPr>
          <w:rFonts w:cs="Helvetica"/>
          <w:i/>
          <w:u w:val="single"/>
        </w:rPr>
        <w:t>Pre-crash medical history</w:t>
      </w:r>
    </w:p>
    <w:p w14:paraId="6B0492DF" w14:textId="77777777" w:rsidR="00000000" w:rsidRPr="00F403E6" w:rsidRDefault="00000000" w:rsidP="00752A6A">
      <w:pPr>
        <w:rPr>
          <w:rFonts w:cs="Helvetica"/>
          <w:iCs/>
        </w:rPr>
      </w:pPr>
      <w:r>
        <w:rPr>
          <w:rFonts w:cs="Helvetica"/>
          <w:iCs/>
        </w:rPr>
        <w:t xml:space="preserve">Mr. </w:t>
      </w:r>
      <w:r>
        <w:rPr>
          <w:rFonts w:cs="Helvetica"/>
          <w:iCs/>
        </w:rPr>
        <w:t>Brown was involved in s</w:t>
      </w:r>
      <w:r>
        <w:rPr>
          <w:rFonts w:cs="Helvetica"/>
          <w:iCs/>
        </w:rPr>
        <w:t>everal prior traffic crashes, without injury</w:t>
      </w:r>
      <w:r>
        <w:rPr>
          <w:rFonts w:cs="Helvetica"/>
          <w:iCs/>
        </w:rPr>
        <w:t xml:space="preserve"> and </w:t>
      </w:r>
      <w:r>
        <w:rPr>
          <w:rFonts w:cs="Helvetica"/>
          <w:iCs/>
        </w:rPr>
        <w:t>non-contributary to post-crash diagnoses.</w:t>
      </w:r>
    </w:p>
    <w:p w14:paraId="29837092" w14:textId="77777777" w:rsidR="00000000" w:rsidRPr="001261E6" w:rsidRDefault="00000000" w:rsidP="00752A6A">
      <w:pPr>
        <w:rPr>
          <w:rFonts w:cs="Helvetica"/>
          <w:iCs/>
        </w:rPr>
      </w:pPr>
    </w:p>
    <w:p w14:paraId="328258BF" w14:textId="4E7AF041" w:rsidR="00000000" w:rsidRPr="00BC70C7" w:rsidRDefault="00BC70C7" w:rsidP="00752A6A">
      <w:pPr>
        <w:rPr>
          <w:rFonts w:cs="Helvetica"/>
          <w:b/>
          <w:bCs/>
          <w:iCs/>
          <w:u w:val="single"/>
        </w:rPr>
      </w:pPr>
      <w:r w:rsidRPr="00BC70C7">
        <w:rPr>
          <w:rFonts w:cs="Helvetica"/>
          <w:b/>
          <w:bCs/>
          <w:iCs/>
          <w:u w:val="single"/>
        </w:rPr>
        <w:t>Documents reviewed</w:t>
      </w:r>
    </w:p>
    <w:p w14:paraId="4D936AB5" w14:textId="77777777" w:rsidR="00000000" w:rsidRPr="00BC70C7" w:rsidRDefault="00000000" w:rsidP="00BC70C7">
      <w:pPr>
        <w:pStyle w:val="ListParagraph"/>
        <w:numPr>
          <w:ilvl w:val="0"/>
          <w:numId w:val="6"/>
        </w:numPr>
        <w:rPr>
          <w:rFonts w:cs="Helvetica"/>
          <w:iCs/>
        </w:rPr>
      </w:pPr>
      <w:r w:rsidRPr="00BC70C7">
        <w:rPr>
          <w:rFonts w:cs="Helvetica"/>
          <w:iCs/>
        </w:rPr>
        <w:t>Dr. Todd Francis, neurosurgery medical examination report</w:t>
      </w:r>
    </w:p>
    <w:p w14:paraId="2B717AFF" w14:textId="77777777" w:rsidR="00000000" w:rsidRPr="00BC70C7" w:rsidRDefault="00000000" w:rsidP="00BC70C7">
      <w:pPr>
        <w:pStyle w:val="ListParagraph"/>
        <w:numPr>
          <w:ilvl w:val="0"/>
          <w:numId w:val="6"/>
        </w:numPr>
        <w:rPr>
          <w:rFonts w:cs="Helvetica"/>
        </w:rPr>
      </w:pPr>
      <w:r w:rsidRPr="00BC70C7">
        <w:rPr>
          <w:rFonts w:cs="Helvetica"/>
        </w:rPr>
        <w:t xml:space="preserve">Norman Brown, deposition April 9, </w:t>
      </w:r>
      <w:r w:rsidRPr="00BC70C7">
        <w:rPr>
          <w:rFonts w:cs="Helvetica"/>
        </w:rPr>
        <w:t>2024</w:t>
      </w:r>
    </w:p>
    <w:p w14:paraId="3B8848ED" w14:textId="77777777" w:rsidR="00000000" w:rsidRPr="00BC70C7" w:rsidRDefault="00000000" w:rsidP="00BC70C7">
      <w:pPr>
        <w:pStyle w:val="ListParagraph"/>
        <w:numPr>
          <w:ilvl w:val="0"/>
          <w:numId w:val="6"/>
        </w:numPr>
        <w:rPr>
          <w:rFonts w:cs="Helvetica"/>
        </w:rPr>
      </w:pPr>
      <w:r w:rsidRPr="00BC70C7">
        <w:rPr>
          <w:rFonts w:cs="Helvetica"/>
        </w:rPr>
        <w:t>Phoenix Physical Therapy</w:t>
      </w:r>
    </w:p>
    <w:p w14:paraId="76628017" w14:textId="77777777" w:rsidR="00000000" w:rsidRPr="00BC70C7" w:rsidRDefault="00000000" w:rsidP="00BC70C7">
      <w:pPr>
        <w:pStyle w:val="ListParagraph"/>
        <w:numPr>
          <w:ilvl w:val="0"/>
          <w:numId w:val="6"/>
        </w:numPr>
        <w:rPr>
          <w:rFonts w:cs="Helvetica"/>
        </w:rPr>
      </w:pPr>
      <w:r w:rsidRPr="00BC70C7">
        <w:rPr>
          <w:rFonts w:cs="Helvetica"/>
        </w:rPr>
        <w:t>Covenant Healthcare</w:t>
      </w:r>
      <w:r w:rsidRPr="00BC70C7">
        <w:rPr>
          <w:rFonts w:cs="Helvetica"/>
        </w:rPr>
        <w:t>, records/Imaging studies (prior/post)</w:t>
      </w:r>
    </w:p>
    <w:p w14:paraId="3BD8E3F3" w14:textId="77777777" w:rsidR="00000000" w:rsidRPr="00BC70C7" w:rsidRDefault="00000000" w:rsidP="00BC70C7">
      <w:pPr>
        <w:pStyle w:val="ListParagraph"/>
        <w:numPr>
          <w:ilvl w:val="0"/>
          <w:numId w:val="6"/>
        </w:numPr>
        <w:rPr>
          <w:rFonts w:cs="Helvetica"/>
        </w:rPr>
      </w:pPr>
      <w:r w:rsidRPr="00BC70C7">
        <w:rPr>
          <w:rFonts w:cs="Helvetica"/>
        </w:rPr>
        <w:t>Covenant Neurosurgery</w:t>
      </w:r>
      <w:r w:rsidRPr="00BC70C7">
        <w:rPr>
          <w:rFonts w:cs="Helvetica"/>
        </w:rPr>
        <w:t xml:space="preserve">, Dr. </w:t>
      </w:r>
      <w:proofErr w:type="spellStart"/>
      <w:r w:rsidRPr="00BC70C7">
        <w:rPr>
          <w:rFonts w:cs="Helvetica"/>
        </w:rPr>
        <w:t>Udehn</w:t>
      </w:r>
      <w:proofErr w:type="spellEnd"/>
    </w:p>
    <w:p w14:paraId="0AADA2D8" w14:textId="77777777" w:rsidR="00000000" w:rsidRPr="00BC70C7" w:rsidRDefault="00000000" w:rsidP="00BC70C7">
      <w:pPr>
        <w:pStyle w:val="ListParagraph"/>
        <w:numPr>
          <w:ilvl w:val="0"/>
          <w:numId w:val="6"/>
        </w:numPr>
        <w:rPr>
          <w:rFonts w:cs="Helvetica"/>
        </w:rPr>
      </w:pPr>
      <w:r w:rsidRPr="00BC70C7">
        <w:rPr>
          <w:rFonts w:cs="Helvetica"/>
        </w:rPr>
        <w:t xml:space="preserve">Covenant </w:t>
      </w:r>
      <w:r w:rsidRPr="00BC70C7">
        <w:rPr>
          <w:rFonts w:cs="Helvetica"/>
        </w:rPr>
        <w:t>Emergency Care Center</w:t>
      </w:r>
    </w:p>
    <w:p w14:paraId="424CE979" w14:textId="77777777" w:rsidR="00000000" w:rsidRPr="00BC70C7" w:rsidRDefault="00000000" w:rsidP="00BC70C7">
      <w:pPr>
        <w:pStyle w:val="ListParagraph"/>
        <w:numPr>
          <w:ilvl w:val="0"/>
          <w:numId w:val="6"/>
        </w:numPr>
        <w:rPr>
          <w:rFonts w:cs="Helvetica"/>
        </w:rPr>
      </w:pPr>
      <w:r w:rsidRPr="00BC70C7">
        <w:rPr>
          <w:rFonts w:cs="Helvetica"/>
        </w:rPr>
        <w:t>Frankenmuth MedExpress</w:t>
      </w:r>
      <w:r w:rsidRPr="00BC70C7">
        <w:rPr>
          <w:rFonts w:cs="Helvetica"/>
        </w:rPr>
        <w:t xml:space="preserve">, </w:t>
      </w:r>
      <w:r w:rsidRPr="00BC70C7">
        <w:rPr>
          <w:rFonts w:cs="Helvetica"/>
        </w:rPr>
        <w:t>Jamie Schwartz</w:t>
      </w:r>
      <w:r w:rsidRPr="00BC70C7">
        <w:rPr>
          <w:rFonts w:cs="Helvetica"/>
        </w:rPr>
        <w:t xml:space="preserve"> NP</w:t>
      </w:r>
    </w:p>
    <w:p w14:paraId="1BA598DB" w14:textId="77777777" w:rsidR="00000000" w:rsidRPr="00BC70C7" w:rsidRDefault="00000000" w:rsidP="00BC70C7">
      <w:pPr>
        <w:pStyle w:val="ListParagraph"/>
        <w:numPr>
          <w:ilvl w:val="0"/>
          <w:numId w:val="6"/>
        </w:numPr>
        <w:rPr>
          <w:rFonts w:cs="Helvetica"/>
        </w:rPr>
      </w:pPr>
      <w:r w:rsidRPr="00BC70C7">
        <w:rPr>
          <w:rFonts w:cs="Helvetica"/>
        </w:rPr>
        <w:t>Cass River Health Plaza, Lori Jones NP</w:t>
      </w:r>
    </w:p>
    <w:p w14:paraId="3AE5D17E" w14:textId="77777777" w:rsidR="00000000" w:rsidRPr="00BC70C7" w:rsidRDefault="00000000" w:rsidP="00BC70C7">
      <w:pPr>
        <w:pStyle w:val="ListParagraph"/>
        <w:numPr>
          <w:ilvl w:val="0"/>
          <w:numId w:val="6"/>
        </w:numPr>
        <w:rPr>
          <w:rFonts w:cs="Helvetica"/>
        </w:rPr>
      </w:pPr>
      <w:r w:rsidRPr="00BC70C7">
        <w:rPr>
          <w:rFonts w:cs="Helvetica"/>
        </w:rPr>
        <w:t xml:space="preserve">Birch Run </w:t>
      </w:r>
      <w:r w:rsidRPr="00BC70C7">
        <w:rPr>
          <w:rFonts w:cs="Helvetica"/>
        </w:rPr>
        <w:t>Chiropractic Clinic</w:t>
      </w:r>
    </w:p>
    <w:p w14:paraId="5D12D08C" w14:textId="77777777" w:rsidR="00BC70C7" w:rsidRPr="00A20109" w:rsidRDefault="00BC70C7" w:rsidP="00BC70C7">
      <w:pPr>
        <w:pStyle w:val="ListParagraph"/>
        <w:numPr>
          <w:ilvl w:val="0"/>
          <w:numId w:val="6"/>
        </w:numPr>
        <w:spacing w:line="320" w:lineRule="exact"/>
      </w:pPr>
      <w:r w:rsidRPr="00A20109">
        <w:t>Ohio State Highway Patrol crash report</w:t>
      </w:r>
    </w:p>
    <w:p w14:paraId="35D76839" w14:textId="77777777" w:rsidR="00BC70C7" w:rsidRPr="00A20109" w:rsidRDefault="00BC70C7" w:rsidP="00BC70C7">
      <w:pPr>
        <w:pStyle w:val="ListParagraph"/>
        <w:numPr>
          <w:ilvl w:val="0"/>
          <w:numId w:val="6"/>
        </w:numPr>
        <w:spacing w:line="320" w:lineRule="exact"/>
      </w:pPr>
      <w:r w:rsidRPr="00A20109">
        <w:t>Plaintiff’s First Set of Interrogatories with exhibits (digital photographs)</w:t>
      </w:r>
    </w:p>
    <w:p w14:paraId="23C6129F" w14:textId="77777777" w:rsidR="00BC70C7" w:rsidRPr="00A20109" w:rsidRDefault="00BC70C7" w:rsidP="00BC70C7">
      <w:pPr>
        <w:pStyle w:val="ListParagraph"/>
        <w:numPr>
          <w:ilvl w:val="0"/>
          <w:numId w:val="6"/>
        </w:numPr>
        <w:spacing w:line="320" w:lineRule="exact"/>
      </w:pPr>
      <w:r w:rsidRPr="00A20109">
        <w:t>Plaintiff’s Complaint</w:t>
      </w:r>
    </w:p>
    <w:p w14:paraId="00C53548" w14:textId="77777777" w:rsidR="00BC70C7" w:rsidRPr="00A20109" w:rsidRDefault="00BC70C7" w:rsidP="00BC70C7">
      <w:pPr>
        <w:pStyle w:val="ListParagraph"/>
        <w:numPr>
          <w:ilvl w:val="0"/>
          <w:numId w:val="6"/>
        </w:numPr>
        <w:spacing w:line="320" w:lineRule="exact"/>
      </w:pPr>
      <w:r w:rsidRPr="00A20109">
        <w:t>IME Report (Todd Francis, M.D., December 21, 2022)</w:t>
      </w:r>
    </w:p>
    <w:p w14:paraId="2899C4A1" w14:textId="77777777" w:rsidR="00BC70C7" w:rsidRPr="00A20109" w:rsidRDefault="00BC70C7" w:rsidP="00BC70C7">
      <w:pPr>
        <w:pStyle w:val="ListParagraph"/>
        <w:numPr>
          <w:ilvl w:val="0"/>
          <w:numId w:val="6"/>
        </w:numPr>
        <w:spacing w:line="320" w:lineRule="exact"/>
        <w:rPr>
          <w:rFonts w:ascii="Helvetica Neue" w:hAnsi="Helvetica Neue"/>
          <w:bCs/>
          <w:iCs/>
        </w:rPr>
      </w:pPr>
      <w:r w:rsidRPr="00A20109">
        <w:t xml:space="preserve">Opinion document from Dr. David </w:t>
      </w:r>
      <w:proofErr w:type="spellStart"/>
      <w:r w:rsidRPr="00A20109">
        <w:t>Udehn</w:t>
      </w:r>
      <w:proofErr w:type="spellEnd"/>
      <w:r w:rsidRPr="00A20109">
        <w:t>, MD</w:t>
      </w:r>
    </w:p>
    <w:p w14:paraId="2E19142E" w14:textId="77777777" w:rsidR="00BC70C7" w:rsidRPr="00A20109" w:rsidRDefault="00BC70C7" w:rsidP="00BC70C7">
      <w:pPr>
        <w:pStyle w:val="ListParagraph"/>
        <w:numPr>
          <w:ilvl w:val="0"/>
          <w:numId w:val="6"/>
        </w:numPr>
        <w:spacing w:line="320" w:lineRule="exact"/>
        <w:rPr>
          <w:rFonts w:ascii="Helvetica Neue" w:hAnsi="Helvetica Neue"/>
          <w:bCs/>
          <w:iCs/>
        </w:rPr>
      </w:pPr>
      <w:r w:rsidRPr="00A20109">
        <w:rPr>
          <w:rFonts w:ascii="Helvetica Neue" w:hAnsi="Helvetica Neue"/>
          <w:bCs/>
          <w:iCs/>
        </w:rPr>
        <w:lastRenderedPageBreak/>
        <w:t>Deposition transcript of Norman Brown (April 9, 2024)</w:t>
      </w:r>
    </w:p>
    <w:p w14:paraId="47532DDA" w14:textId="77777777" w:rsidR="00BC70C7" w:rsidRPr="00F403E6" w:rsidRDefault="00BC70C7" w:rsidP="00752A6A">
      <w:pPr>
        <w:rPr>
          <w:rFonts w:cs="Helvetica"/>
        </w:rPr>
      </w:pPr>
    </w:p>
    <w:p w14:paraId="1DA290A3" w14:textId="77777777" w:rsidR="00C47D0E" w:rsidRDefault="00C47D0E"/>
    <w:p w14:paraId="00938A18" w14:textId="77777777" w:rsidR="00C47D0E" w:rsidRDefault="00C47D0E"/>
    <w:p w14:paraId="37257C22" w14:textId="77777777" w:rsidR="00C47D0E" w:rsidRDefault="00000000">
      <w:r>
        <w:rPr>
          <w:b/>
          <w:i/>
        </w:rPr>
        <w:t>Injury Causation Analysis</w:t>
      </w:r>
    </w:p>
    <w:p w14:paraId="3417EDC9" w14:textId="77777777" w:rsidR="00C47D0E" w:rsidRDefault="00000000">
      <w:r>
        <w:t>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vertAlign w:val="superscript"/>
        </w:rPr>
        <w:footnoteReference w:id="1"/>
      </w:r>
      <w:r>
        <w:rPr>
          <w:vertAlign w:val="superscript"/>
        </w:rPr>
        <w:t>,</w:t>
      </w:r>
      <w:r>
        <w:rPr>
          <w:vertAlign w:val="superscript"/>
        </w:rPr>
        <w:footnoteReference w:id="2"/>
      </w:r>
      <w:r>
        <w:t xml:space="preserve"> This 3-step methodology has been extensively described in the peer-reviewed literature, been deemed generally accepted by Courts in the United States, and has been adopted as part of case law in the U.S.</w:t>
      </w:r>
      <w:r>
        <w:rPr>
          <w:vertAlign w:val="superscript"/>
        </w:rPr>
        <w:footnoteReference w:id="3"/>
      </w:r>
      <w:r>
        <w:rPr>
          <w:vertAlign w:val="superscript"/>
        </w:rPr>
        <w:t>,</w:t>
      </w:r>
      <w:r>
        <w:rPr>
          <w:vertAlign w:val="superscript"/>
        </w:rPr>
        <w:footnoteReference w:id="4"/>
      </w:r>
      <w:r>
        <w:t xml:space="preserve"> See the Appendix at the end of this report for more information.</w:t>
      </w:r>
    </w:p>
    <w:p w14:paraId="1509F743" w14:textId="77777777" w:rsidR="00C47D0E" w:rsidRDefault="00C47D0E"/>
    <w:p w14:paraId="3A5F8481" w14:textId="77777777" w:rsidR="00C47D0E" w:rsidRDefault="00000000">
      <w:r>
        <w:t>The three fundamental elements or steps of an injury causation analysis are as follows:</w:t>
      </w:r>
    </w:p>
    <w:p w14:paraId="7D6B276B" w14:textId="77777777" w:rsidR="00C47D0E" w:rsidRDefault="00000000">
      <w:pPr>
        <w:pStyle w:val="BodyText3"/>
      </w:pPr>
      <w:r>
        <w:t>1.</w:t>
      </w:r>
      <w:r>
        <w:tab/>
        <w:t>Whether the injury mechanism had the potential to cause the injury in question (aka general causation);</w:t>
      </w:r>
    </w:p>
    <w:p w14:paraId="12D43CEB" w14:textId="77777777" w:rsidR="00C47D0E" w:rsidRDefault="00000000">
      <w:pPr>
        <w:pStyle w:val="BodyText3"/>
      </w:pPr>
      <w:r>
        <w:t>2.</w:t>
      </w:r>
      <w:r>
        <w:tab/>
        <w:t>The degree of temporal proximity between the injury mechanism and the onset of the symptoms reasonably indicating the presence of the injury; and</w:t>
      </w:r>
    </w:p>
    <w:p w14:paraId="7331BF63" w14:textId="77777777" w:rsidR="00C47D0E" w:rsidRDefault="00000000">
      <w:pPr>
        <w:pStyle w:val="BodyText3"/>
      </w:pPr>
      <w:r>
        <w:t>3.</w:t>
      </w:r>
      <w:r>
        <w:tab/>
        <w:t>Whether there is a more likely alternative explanation for the occurrence of the symptoms at the same point in time (aka differential etiology).</w:t>
      </w:r>
    </w:p>
    <w:p w14:paraId="568825C2" w14:textId="77777777" w:rsidR="00C47D0E" w:rsidRDefault="00C47D0E"/>
    <w:p w14:paraId="401D79CA" w14:textId="77777777" w:rsidR="00C47D0E" w:rsidRDefault="00000000">
      <w:r>
        <w:t>As applied to the facts in the subject case, these 3 steps are as follows:</w:t>
      </w:r>
    </w:p>
    <w:p w14:paraId="45D60CF4" w14:textId="77777777" w:rsidR="00C47D0E" w:rsidRDefault="00C47D0E"/>
    <w:p w14:paraId="3FBBCCEC" w14:textId="77777777" w:rsidR="00C47D0E" w:rsidRDefault="00000000">
      <w:r>
        <w:rPr>
          <w:i/>
        </w:rPr>
        <w:t>Injury mechanism: reconstruction of the crash, injury biomechanics</w:t>
      </w:r>
    </w:p>
    <w:p w14:paraId="22B1633C" w14:textId="77777777" w:rsidR="00C47D0E" w:rsidRDefault="00000000">
      <w:r>
        <w:rPr>
          <w:i/>
          <w:u w:val="single"/>
        </w:rPr>
        <w:t>Reconstruction:</w:t>
      </w:r>
    </w:p>
    <w:p w14:paraId="0A38C50C" w14:textId="77777777" w:rsidR="00000000" w:rsidRPr="00FE024A" w:rsidRDefault="00000000" w:rsidP="00E26BE6">
      <w:r w:rsidRPr="00FE024A">
        <w:lastRenderedPageBreak/>
        <w:t>According to the police report</w:t>
      </w:r>
      <w:r w:rsidRPr="00FE024A">
        <w:t xml:space="preserve"> it was </w:t>
      </w:r>
      <w:r>
        <w:t>daylight, cloudy and the roadway was dry.</w:t>
      </w:r>
      <w:r w:rsidRPr="00FE024A">
        <w:t xml:space="preserve"> </w:t>
      </w:r>
      <w:r w:rsidRPr="00FE024A">
        <w:t xml:space="preserve">The speed limit on </w:t>
      </w:r>
      <w:r>
        <w:t xml:space="preserve">US Route 23 </w:t>
      </w:r>
      <w:r w:rsidRPr="00FE024A">
        <w:t xml:space="preserve">was </w:t>
      </w:r>
      <w:r>
        <w:t>5</w:t>
      </w:r>
      <w:r w:rsidRPr="00FE024A">
        <w:t>5 mph.</w:t>
      </w:r>
    </w:p>
    <w:p w14:paraId="3EEC2571" w14:textId="77777777" w:rsidR="00000000" w:rsidRPr="00FE024A" w:rsidRDefault="00000000" w:rsidP="00E26BE6"/>
    <w:p w14:paraId="04652FDA" w14:textId="77777777" w:rsidR="00000000" w:rsidRDefault="00000000" w:rsidP="00655F68">
      <w:r w:rsidRPr="00FE024A">
        <w:rPr>
          <w:u w:val="single"/>
        </w:rPr>
        <w:t>M</w:t>
      </w:r>
      <w:r>
        <w:rPr>
          <w:u w:val="single"/>
        </w:rPr>
        <w:t>r. Brown</w:t>
      </w:r>
      <w:r w:rsidRPr="00FE024A">
        <w:t>, deposed on</w:t>
      </w:r>
      <w:r w:rsidRPr="00FE024A">
        <w:t xml:space="preserve"> </w:t>
      </w:r>
      <w:r>
        <w:t>April 9, 2024,</w:t>
      </w:r>
      <w:r>
        <w:t xml:space="preserve"> </w:t>
      </w:r>
      <w:r w:rsidRPr="00FE024A">
        <w:t>testified that</w:t>
      </w:r>
      <w:r w:rsidRPr="00FE024A">
        <w:t xml:space="preserve"> </w:t>
      </w:r>
      <w:r>
        <w:t xml:space="preserve">he first saw the subject International and trailer about </w:t>
      </w:r>
      <w:r>
        <w:t>1.5 hours</w:t>
      </w:r>
      <w:r>
        <w:t>/</w:t>
      </w:r>
      <w:r>
        <w:t>about 75-82 miles</w:t>
      </w:r>
      <w:r>
        <w:t xml:space="preserve"> </w:t>
      </w:r>
      <w:r>
        <w:t xml:space="preserve">prior to the subject crash and it had been pulled over by </w:t>
      </w:r>
      <w:r>
        <w:t>sta</w:t>
      </w:r>
      <w:r>
        <w:t>te troopers on US Route 23 near the rest area.</w:t>
      </w:r>
      <w:r>
        <w:t xml:space="preserve"> Mr. Rhymer told him, after the crash, that he had received two </w:t>
      </w:r>
      <w:r>
        <w:t xml:space="preserve">tickets, and </w:t>
      </w:r>
      <w:r>
        <w:t>one was for being overweight.</w:t>
      </w:r>
      <w:r>
        <w:t xml:space="preserve"> </w:t>
      </w:r>
      <w:r>
        <w:t>Mr. Rhymer also told him that he had to slide his axles and adjust the brakes</w:t>
      </w:r>
      <w:r>
        <w:t xml:space="preserve"> on the semi-trailer</w:t>
      </w:r>
      <w:r>
        <w:t xml:space="preserve"> before he left the stop location.</w:t>
      </w:r>
    </w:p>
    <w:p w14:paraId="38E982D5" w14:textId="77777777" w:rsidR="00000000" w:rsidRDefault="00000000" w:rsidP="00655F68"/>
    <w:p w14:paraId="714CE78A" w14:textId="77777777" w:rsidR="00000000" w:rsidRPr="00FE024A" w:rsidRDefault="00000000" w:rsidP="00655F68">
      <w:r>
        <w:t xml:space="preserve">Regarding the subject crash, </w:t>
      </w:r>
      <w:r>
        <w:t>his semi-trailer was new, and he only had it about one month prior to the subject crash. He</w:t>
      </w:r>
      <w:r>
        <w:t xml:space="preserve"> was coming down the road with his load and had come to a stop for a red light.</w:t>
      </w:r>
      <w:r>
        <w:t xml:space="preserve"> </w:t>
      </w:r>
      <w:r>
        <w:t>He had been stopped for a few minutes</w:t>
      </w:r>
      <w:r>
        <w:t xml:space="preserve">, </w:t>
      </w:r>
      <w:r>
        <w:t xml:space="preserve">looked in his mirror and didn’t see any vehicles behind him, </w:t>
      </w:r>
      <w:r>
        <w:t xml:space="preserve">reached up with his right arm/hand to get his drink from the upper cup holder, </w:t>
      </w:r>
      <w:r>
        <w:t xml:space="preserve">and </w:t>
      </w:r>
      <w:r>
        <w:t xml:space="preserve">was just about to take a drink from it </w:t>
      </w:r>
      <w:r>
        <w:t>when he was struck from behind by the International</w:t>
      </w:r>
      <w:r>
        <w:t>. H</w:t>
      </w:r>
      <w:r>
        <w:t>e immediately felt pai</w:t>
      </w:r>
      <w:r>
        <w:t>n,</w:t>
      </w:r>
      <w:r>
        <w:t xml:space="preserve"> spilled his drink,</w:t>
      </w:r>
      <w:r>
        <w:t xml:space="preserve"> </w:t>
      </w:r>
      <w:r>
        <w:t xml:space="preserve">urinated in his </w:t>
      </w:r>
      <w:r>
        <w:t>pants</w:t>
      </w:r>
      <w:r>
        <w:t>,</w:t>
      </w:r>
      <w:r>
        <w:t xml:space="preserve"> and everything crumbled down around him. He had </w:t>
      </w:r>
      <w:r>
        <w:t>a tough time</w:t>
      </w:r>
      <w:r>
        <w:t xml:space="preserve"> getting out of the </w:t>
      </w:r>
      <w:r>
        <w:t xml:space="preserve">truck </w:t>
      </w:r>
      <w:r>
        <w:t xml:space="preserve">tractor because his seat belt </w:t>
      </w:r>
      <w:r>
        <w:t xml:space="preserve">was wedged for a minute or two. </w:t>
      </w:r>
      <w:r>
        <w:t xml:space="preserve">He did not see the International just prior to the impact and did not have an estimate of its speed. </w:t>
      </w:r>
      <w:r>
        <w:t>He did not think Mr. Rhymer had used his brakes at all prior to the impact because he did not see any skid marks, didn’t see any smoke coming from the brakes, and he did not smell anything that smelled like heated/hot brakes th</w:t>
      </w:r>
      <w:r>
        <w:t>at</w:t>
      </w:r>
      <w:r>
        <w:t xml:space="preserve"> were just used</w:t>
      </w:r>
      <w:r>
        <w:t xml:space="preserve"> coming from Mr. Rhymer’s vehicle unit</w:t>
      </w:r>
      <w:r>
        <w:t>.</w:t>
      </w:r>
      <w:r>
        <w:t xml:space="preserve"> Mr. Rhymer told him that he was braking, he didn’t hit him very hard, and if he (Mr. Brown) would have moved forward a few more inches the crash would not have happened.</w:t>
      </w:r>
    </w:p>
    <w:p w14:paraId="2E5B81E2" w14:textId="77777777" w:rsidR="00000000" w:rsidRPr="00FE024A" w:rsidRDefault="00000000" w:rsidP="00E26BE6"/>
    <w:p w14:paraId="07929266" w14:textId="77777777" w:rsidR="00000000" w:rsidRDefault="00000000" w:rsidP="00E26BE6">
      <w:r>
        <w:t xml:space="preserve">No deposition of </w:t>
      </w:r>
      <w:r w:rsidRPr="00FE024A">
        <w:rPr>
          <w:u w:val="single"/>
        </w:rPr>
        <w:t xml:space="preserve">Mr. </w:t>
      </w:r>
      <w:r>
        <w:rPr>
          <w:u w:val="single"/>
        </w:rPr>
        <w:t>Rhymer</w:t>
      </w:r>
      <w:r>
        <w:t xml:space="preserve"> or other statements</w:t>
      </w:r>
      <w:r>
        <w:t xml:space="preserve"> from him</w:t>
      </w:r>
      <w:r>
        <w:t xml:space="preserve"> were provided for review.</w:t>
      </w:r>
    </w:p>
    <w:p w14:paraId="1D06F79F" w14:textId="77777777" w:rsidR="00000000" w:rsidRDefault="00000000" w:rsidP="00E26BE6"/>
    <w:p w14:paraId="2F565AD1" w14:textId="77777777" w:rsidR="00000000" w:rsidRDefault="00000000" w:rsidP="00E26BE6">
      <w:r>
        <w:t xml:space="preserve">The police report </w:t>
      </w:r>
      <w:r>
        <w:t>listed an estimated/stated speed of the International at 15 mph and 0 mph for the Western Star.</w:t>
      </w:r>
    </w:p>
    <w:p w14:paraId="1EE6C56A" w14:textId="77777777" w:rsidR="00000000" w:rsidRDefault="00000000" w:rsidP="00E26BE6"/>
    <w:p w14:paraId="163043E9" w14:textId="77777777" w:rsidR="00000000" w:rsidRDefault="00000000" w:rsidP="005772DD">
      <w:pPr>
        <w:rPr>
          <w:b/>
          <w:bCs/>
          <w:u w:val="single"/>
        </w:rPr>
      </w:pPr>
      <w:r>
        <w:rPr>
          <w:b/>
          <w:bCs/>
          <w:u w:val="single"/>
        </w:rPr>
        <w:t xml:space="preserve">Report from Dr. </w:t>
      </w:r>
      <w:proofErr w:type="spellStart"/>
      <w:r>
        <w:rPr>
          <w:b/>
          <w:bCs/>
          <w:u w:val="single"/>
        </w:rPr>
        <w:t>Udehn</w:t>
      </w:r>
      <w:proofErr w:type="spellEnd"/>
      <w:r>
        <w:rPr>
          <w:b/>
          <w:bCs/>
          <w:u w:val="single"/>
        </w:rPr>
        <w:t>, plaintiff’s neuro</w:t>
      </w:r>
      <w:r>
        <w:rPr>
          <w:b/>
          <w:bCs/>
          <w:u w:val="single"/>
        </w:rPr>
        <w:t xml:space="preserve">surgeon </w:t>
      </w:r>
      <w:r>
        <w:rPr>
          <w:b/>
          <w:bCs/>
          <w:u w:val="single"/>
        </w:rPr>
        <w:t>expert</w:t>
      </w:r>
    </w:p>
    <w:p w14:paraId="54A9F14C" w14:textId="77777777" w:rsidR="00000000" w:rsidRDefault="00000000" w:rsidP="00E26BE6">
      <w:r>
        <w:t xml:space="preserve">In an opinion letter dated September 29, 2022, Dr. </w:t>
      </w:r>
      <w:proofErr w:type="spellStart"/>
      <w:r>
        <w:t>Udehn</w:t>
      </w:r>
      <w:proofErr w:type="spellEnd"/>
      <w:r>
        <w:t xml:space="preserve"> stated that Mr. Brown’s condition was more likely than not</w:t>
      </w:r>
      <w:r>
        <w:t xml:space="preserve"> </w:t>
      </w:r>
      <w:r>
        <w:t>a direct result of the injuries he sustained during the subject crash, his condition appear</w:t>
      </w:r>
      <w:r>
        <w:t>ed</w:t>
      </w:r>
      <w:r>
        <w:t xml:space="preserve"> permanent, and it would prohibit him from returning to his career in long distance trucking for the foreseeable future. The medical care Mr. Brown ha</w:t>
      </w:r>
      <w:r>
        <w:t>d</w:t>
      </w:r>
      <w:r>
        <w:t xml:space="preserve"> received ha</w:t>
      </w:r>
      <w:r>
        <w:t>d</w:t>
      </w:r>
      <w:r>
        <w:t xml:space="preserve"> been necessary and reasonable and was a direct and proximate result of the subject crash.</w:t>
      </w:r>
    </w:p>
    <w:p w14:paraId="169ADE88" w14:textId="77777777" w:rsidR="00000000" w:rsidRDefault="00000000" w:rsidP="00E26BE6"/>
    <w:p w14:paraId="4E57CCCA" w14:textId="77777777" w:rsidR="00000000" w:rsidRDefault="00000000" w:rsidP="005772DD">
      <w:pPr>
        <w:rPr>
          <w:b/>
          <w:bCs/>
          <w:u w:val="single"/>
        </w:rPr>
      </w:pPr>
      <w:r>
        <w:rPr>
          <w:b/>
          <w:bCs/>
          <w:u w:val="single"/>
        </w:rPr>
        <w:t>Report from Dr. Francis, Progressive Insurance’s neuro</w:t>
      </w:r>
      <w:r>
        <w:rPr>
          <w:b/>
          <w:bCs/>
          <w:u w:val="single"/>
        </w:rPr>
        <w:t>surgeon</w:t>
      </w:r>
      <w:r>
        <w:rPr>
          <w:b/>
          <w:bCs/>
          <w:u w:val="single"/>
        </w:rPr>
        <w:t xml:space="preserve"> expert</w:t>
      </w:r>
    </w:p>
    <w:p w14:paraId="195842DE" w14:textId="3E94EDDC" w:rsidR="00000000" w:rsidRDefault="00000000" w:rsidP="00E26BE6">
      <w:r>
        <w:t>Dr. Francis conducted a compelled medical examination</w:t>
      </w:r>
      <w:r>
        <w:t>, to include a medical records review,</w:t>
      </w:r>
      <w:r>
        <w:t xml:space="preserve"> on Mr. Brown on December 21, </w:t>
      </w:r>
      <w:r w:rsidR="00BC70C7">
        <w:t>2022,</w:t>
      </w:r>
      <w:r>
        <w:t xml:space="preserve"> and listed it as an independent medical examination in his 11-page report with the same date.</w:t>
      </w:r>
    </w:p>
    <w:p w14:paraId="6A09FE2F" w14:textId="77777777" w:rsidR="00000000" w:rsidRDefault="00000000" w:rsidP="00E26BE6"/>
    <w:p w14:paraId="1C69527A" w14:textId="77777777" w:rsidR="00000000" w:rsidRDefault="00000000" w:rsidP="00E26BE6">
      <w:r>
        <w:t>Dr. Francis’ substantive conclusions can be summarized as follows:</w:t>
      </w:r>
    </w:p>
    <w:p w14:paraId="0F8DE066" w14:textId="77777777" w:rsidR="00000000" w:rsidRDefault="00000000" w:rsidP="00E26BE6"/>
    <w:p w14:paraId="50E666DF" w14:textId="77777777" w:rsidR="00000000" w:rsidRDefault="00000000" w:rsidP="00C84ECD">
      <w:pPr>
        <w:pStyle w:val="ListParagraph"/>
        <w:numPr>
          <w:ilvl w:val="0"/>
          <w:numId w:val="4"/>
        </w:numPr>
      </w:pPr>
      <w:r>
        <w:t>Mr. Brown’s T7 compression fracture was likely sustained in the subject crash and his diagnosis included the fracture as well as cervical and lumbar myofascial strain.</w:t>
      </w:r>
    </w:p>
    <w:p w14:paraId="32054D3B" w14:textId="77777777" w:rsidR="00000000" w:rsidRDefault="00000000" w:rsidP="00C84ECD">
      <w:pPr>
        <w:pStyle w:val="ListParagraph"/>
        <w:numPr>
          <w:ilvl w:val="0"/>
          <w:numId w:val="4"/>
        </w:numPr>
      </w:pPr>
      <w:r>
        <w:t xml:space="preserve">The type, intensity, </w:t>
      </w:r>
      <w:r>
        <w:t>frequency,</w:t>
      </w:r>
      <w:r>
        <w:t xml:space="preserve"> and duration of Mr. Brown’s treatment was excessive beyond 3 months and after that amount of time he would have fully recovered, would have been at maximum medical improvement</w:t>
      </w:r>
      <w:r>
        <w:t>,</w:t>
      </w:r>
      <w:r>
        <w:t xml:space="preserve"> and </w:t>
      </w:r>
      <w:r>
        <w:t xml:space="preserve">he </w:t>
      </w:r>
      <w:r>
        <w:t xml:space="preserve">would not require any further treatment. </w:t>
      </w:r>
    </w:p>
    <w:p w14:paraId="1070B092" w14:textId="77777777" w:rsidR="00000000" w:rsidRDefault="00000000" w:rsidP="00C84ECD">
      <w:pPr>
        <w:pStyle w:val="ListParagraph"/>
        <w:numPr>
          <w:ilvl w:val="0"/>
          <w:numId w:val="4"/>
        </w:numPr>
      </w:pPr>
      <w:r>
        <w:t>The current treatment plan was redundant.</w:t>
      </w:r>
    </w:p>
    <w:p w14:paraId="4E32863D" w14:textId="77777777" w:rsidR="00000000" w:rsidRDefault="00000000" w:rsidP="00C84ECD">
      <w:pPr>
        <w:pStyle w:val="ListParagraph"/>
        <w:numPr>
          <w:ilvl w:val="0"/>
          <w:numId w:val="4"/>
        </w:numPr>
      </w:pPr>
      <w:r>
        <w:t>Mr. Brown had reached pre-accident status.</w:t>
      </w:r>
    </w:p>
    <w:p w14:paraId="0354AAA8" w14:textId="77777777" w:rsidR="00000000" w:rsidRDefault="00000000" w:rsidP="00C84ECD">
      <w:pPr>
        <w:pStyle w:val="ListParagraph"/>
        <w:numPr>
          <w:ilvl w:val="0"/>
          <w:numId w:val="4"/>
        </w:numPr>
      </w:pPr>
      <w:r>
        <w:t>Mr. Brown did not sustain a permanent impairment from the subject crash.</w:t>
      </w:r>
    </w:p>
    <w:p w14:paraId="62238FFF" w14:textId="77777777" w:rsidR="00C47D0E" w:rsidRDefault="00C47D0E"/>
    <w:p w14:paraId="095826D9" w14:textId="77777777" w:rsidR="00C47D0E" w:rsidRDefault="00000000">
      <w:r>
        <w:rPr>
          <w:i/>
          <w:u w:val="single"/>
        </w:rPr>
        <w:t>Analysis:</w:t>
      </w:r>
    </w:p>
    <w:p w14:paraId="15D70AF5" w14:textId="77777777" w:rsidR="00000000" w:rsidRPr="00F83534" w:rsidRDefault="00000000" w:rsidP="00F83534">
      <w:r>
        <w:t xml:space="preserve">Based on the deformation </w:t>
      </w:r>
      <w:r w:rsidRPr="00F83534">
        <w:t>and level of damage</w:t>
      </w:r>
      <w:r>
        <w:t xml:space="preserve"> to both vehicles </w:t>
      </w:r>
      <w:r w:rsidRPr="00F83534">
        <w:t xml:space="preserve">observed in the photos, and deposition testimony from Mr. </w:t>
      </w:r>
      <w:r>
        <w:t>Brown</w:t>
      </w:r>
      <w:r w:rsidRPr="00F83534">
        <w:t>, it is reasonable to estimate at least a 15</w:t>
      </w:r>
      <w:r>
        <w:t>-20</w:t>
      </w:r>
      <w:r w:rsidRPr="00F83534">
        <w:t xml:space="preserve"> mph closing speed at impact</w:t>
      </w:r>
      <w:r>
        <w:t xml:space="preserve"> by the International</w:t>
      </w:r>
      <w:r w:rsidRPr="00F83534">
        <w:t xml:space="preserve">. Using this closing speed estimate, I can in turn estimate an approximate speed change or delta V imparted to the </w:t>
      </w:r>
      <w:bookmarkStart w:id="0" w:name="_Hlk169806391"/>
      <w:r>
        <w:t>Mr. Brown’s tractor</w:t>
      </w:r>
      <w:bookmarkEnd w:id="0"/>
      <w:r>
        <w:t>/trailer</w:t>
      </w:r>
      <w:r w:rsidRPr="00F83534">
        <w:t xml:space="preserve"> in the crash, using a momentum, energy and restitution (MER) analysis, and then matching these results to the physical and other evidence with a widely used crash simulation program.</w:t>
      </w:r>
      <w:r w:rsidRPr="00F83534">
        <w:rPr>
          <w:vertAlign w:val="superscript"/>
        </w:rPr>
        <w:footnoteReference w:id="5"/>
      </w:r>
    </w:p>
    <w:p w14:paraId="75CC0E5A" w14:textId="77777777" w:rsidR="00000000" w:rsidRPr="00F83534" w:rsidRDefault="00000000" w:rsidP="00F83534"/>
    <w:p w14:paraId="304F7920" w14:textId="77777777" w:rsidR="00000000" w:rsidRDefault="00000000" w:rsidP="00F83534">
      <w:pPr>
        <w:rPr>
          <w:iCs/>
        </w:rPr>
      </w:pPr>
      <w:bookmarkStart w:id="1" w:name="_Hlk169806550"/>
      <w:r w:rsidRPr="00F83534">
        <w:t xml:space="preserve">A closing speed of </w:t>
      </w:r>
      <w:r>
        <w:t>15</w:t>
      </w:r>
      <w:r w:rsidRPr="00F83534">
        <w:t xml:space="preserve"> mph from the International would have resulted in a delta V in the Mr. Brown’s tractor of approximately </w:t>
      </w:r>
      <w:r>
        <w:t>8</w:t>
      </w:r>
      <w:r w:rsidRPr="00F83534">
        <w:t xml:space="preserve">.0 mph, with a peak vehicle acceleration for the impact of approximately </w:t>
      </w:r>
      <w:r>
        <w:t>3</w:t>
      </w:r>
      <w:r w:rsidRPr="00F83534">
        <w:t>.0</w:t>
      </w:r>
      <w:r w:rsidRPr="00F83534">
        <w:rPr>
          <w:iCs/>
        </w:rPr>
        <w:t xml:space="preserve"> g. Deformation to both vehicles in the simulation with approximately </w:t>
      </w:r>
      <w:r>
        <w:rPr>
          <w:iCs/>
        </w:rPr>
        <w:t>3</w:t>
      </w:r>
      <w:r w:rsidRPr="00F83534">
        <w:rPr>
          <w:iCs/>
        </w:rPr>
        <w:t xml:space="preserve"> inches.</w:t>
      </w:r>
    </w:p>
    <w:p w14:paraId="73E67FC9" w14:textId="77777777" w:rsidR="00000000" w:rsidRDefault="00000000" w:rsidP="00F83534">
      <w:pPr>
        <w:rPr>
          <w:iCs/>
        </w:rPr>
      </w:pPr>
    </w:p>
    <w:p w14:paraId="6CC146F1" w14:textId="77777777" w:rsidR="00000000" w:rsidRPr="00F83534" w:rsidRDefault="00000000" w:rsidP="00F83534">
      <w:pPr>
        <w:rPr>
          <w:iCs/>
        </w:rPr>
      </w:pPr>
      <w:r w:rsidRPr="00F83534">
        <w:t xml:space="preserve">A closing speed of </w:t>
      </w:r>
      <w:r>
        <w:t>20</w:t>
      </w:r>
      <w:r w:rsidRPr="00F83534">
        <w:t xml:space="preserve"> mph from the </w:t>
      </w:r>
      <w:r>
        <w:t>International</w:t>
      </w:r>
      <w:r w:rsidRPr="00F83534">
        <w:t xml:space="preserve"> would have resulted in a delta V in the Mr. Brown’s tractor of approximately </w:t>
      </w:r>
      <w:r>
        <w:t>11.0</w:t>
      </w:r>
      <w:r w:rsidRPr="00F83534">
        <w:t xml:space="preserve"> mph, with a peak vehicle acceleration for the impact of </w:t>
      </w:r>
      <w:r w:rsidRPr="00F83534">
        <w:lastRenderedPageBreak/>
        <w:t>approximately 4.</w:t>
      </w:r>
      <w:r>
        <w:t>0</w:t>
      </w:r>
      <w:r w:rsidRPr="00F83534">
        <w:rPr>
          <w:iCs/>
        </w:rPr>
        <w:t xml:space="preserve"> g. Deformation to both vehicles in the simulation with approximately </w:t>
      </w:r>
      <w:r>
        <w:rPr>
          <w:iCs/>
        </w:rPr>
        <w:t>4</w:t>
      </w:r>
      <w:r w:rsidRPr="00F83534">
        <w:rPr>
          <w:iCs/>
        </w:rPr>
        <w:t xml:space="preserve"> inch</w:t>
      </w:r>
      <w:r>
        <w:rPr>
          <w:iCs/>
        </w:rPr>
        <w:t>es</w:t>
      </w:r>
      <w:r w:rsidRPr="00F83534">
        <w:rPr>
          <w:iCs/>
        </w:rPr>
        <w:t>.</w:t>
      </w:r>
      <w:bookmarkEnd w:id="1"/>
      <w:r w:rsidRPr="00F83534">
        <w:rPr>
          <w:iCs/>
        </w:rPr>
        <w:t xml:space="preserve"> This is </w:t>
      </w:r>
      <w:proofErr w:type="gramStart"/>
      <w:r w:rsidRPr="00F83534">
        <w:rPr>
          <w:iCs/>
        </w:rPr>
        <w:t>fairly consistent</w:t>
      </w:r>
      <w:proofErr w:type="gramEnd"/>
      <w:r w:rsidRPr="00F83534">
        <w:rPr>
          <w:iCs/>
        </w:rPr>
        <w:t xml:space="preserve"> with what is observed in the photos.</w:t>
      </w:r>
    </w:p>
    <w:p w14:paraId="4DCB6E3B" w14:textId="77777777" w:rsidR="00000000" w:rsidRDefault="00000000" w:rsidP="0024222C">
      <w:pPr>
        <w:rPr>
          <w:b/>
          <w:bCs/>
          <w:u w:val="single"/>
        </w:rPr>
      </w:pPr>
    </w:p>
    <w:p w14:paraId="21A88DD1" w14:textId="77777777" w:rsidR="00C47D0E" w:rsidRDefault="00C47D0E"/>
    <w:p w14:paraId="5A555002" w14:textId="77777777" w:rsidR="00C47D0E" w:rsidRDefault="00000000">
      <w:r>
        <w:rPr>
          <w:i/>
        </w:rPr>
        <w:t>Injury biomechanics</w:t>
      </w:r>
    </w:p>
    <w:p w14:paraId="15EB48B3" w14:textId="77777777" w:rsidR="00C47D0E" w:rsidRDefault="00000000">
      <w:r>
        <w:t>The rear impact would have resulted in Mr. Brown’s torso and head initially being thrown rearwards into the seatback at around 11 mph, and then rebounding forward into the restraining seat belt and toward the steering wheel (the first part of the crash kinematics that he ). he would have sustained substantial complex loads on his spine in the collision, loads that include compression, rotation, and shear all occurring at the same time and to varying degrees in less time than it takes to blink an eye (around 250 msecs).</w:t>
      </w:r>
    </w:p>
    <w:p w14:paraId="7E50CB0C" w14:textId="77777777" w:rsidR="00C47D0E" w:rsidRDefault="00C47D0E"/>
    <w:p w14:paraId="7C8A8B42" w14:textId="77777777" w:rsidR="00C47D0E" w:rsidRDefault="00000000">
      <w:r>
        <w:t>The National Highway Traffic Safety Administration (NHTSA) has published injury risk curves for rear impact crashes, demonstrating a rate of minor or greater “MAIS 1+” (Maximum Abbreviated Injury Scale injury severity grade of 1 or more) injuries, nearly all requiring an emergency department visit, of 25% for a 11 mph delta V rear impact collision (see the blue arrow in the chart below).  Approximately 94% of spinal disk injuries would be included in this category of injuries, as this is the rate at which disk injuries are initially diagnosed as strains (i.e., MAIS 1 [minor injuries]) in the emergency department in the first day or 2 after a crash, which is the source of the NHTSA data.  There is also an approximately 1% chance of an immediately apparent more serious injury, including fracture, organ injury, or intracranial bleeding, etc. in a moderate speed rear impact crash of the same severity (see the red arrow in the chart below).</w:t>
      </w:r>
    </w:p>
    <w:p w14:paraId="6A0D6593" w14:textId="77777777" w:rsidR="00C47D0E" w:rsidRDefault="00C47D0E"/>
    <w:p w14:paraId="1EFEA952" w14:textId="77777777" w:rsidR="00C47D0E" w:rsidRDefault="00000000">
      <w:pPr>
        <w:pStyle w:val="Subtitle"/>
      </w:pPr>
      <w:r>
        <w:rPr>
          <w:noProof/>
        </w:rPr>
        <w:lastRenderedPageBreak/>
        <w:drawing>
          <wp:inline distT="0" distB="0" distL="0" distR="0" wp14:anchorId="052C03A7" wp14:editId="0494C409">
            <wp:extent cx="3840480" cy="3024655"/>
            <wp:effectExtent l="0" t="0" r="0" b="0"/>
            <wp:docPr id="649464969" name="Picture 64946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3" cstate="print"/>
                    <a:stretch>
                      <a:fillRect/>
                    </a:stretch>
                  </pic:blipFill>
                  <pic:spPr bwMode="auto">
                    <a:xfrm>
                      <a:off x="0" y="0"/>
                      <a:ext cx="53340" cy="42009"/>
                    </a:xfrm>
                    <a:prstGeom prst="rect">
                      <a:avLst/>
                    </a:prstGeom>
                    <a:noFill/>
                  </pic:spPr>
                </pic:pic>
              </a:graphicData>
            </a:graphic>
          </wp:inline>
        </w:drawing>
      </w:r>
    </w:p>
    <w:p w14:paraId="2AB27E5D" w14:textId="77777777" w:rsidR="00C47D0E" w:rsidRDefault="00000000">
      <w:pPr>
        <w:pStyle w:val="Caption"/>
      </w:pPr>
      <w:r>
        <w:t xml:space="preserve">Chart showing the relationship between a ~5 to 6 mph delta V (red band) rear impact and cervical disk injury risk observed in 113 people exposed to real-world crashes. As demonstrated in the chart, the risk of a cervical disk injury ranges from 2.5 to 3.3%, or around 1 in 40 to 1 in 30 in such a crash. The risk to the low back is approximately 60% that of the risk to the neck. </w:t>
      </w:r>
      <w:r>
        <w:rPr>
          <w:i/>
        </w:rPr>
        <w:t>Note:</w:t>
      </w:r>
      <w:r>
        <w:t xml:space="preserve"> 5 to 6 mph is approximately equal to 8 to 10 km/h on the chart.</w:t>
      </w:r>
    </w:p>
    <w:p w14:paraId="1CA68BE1" w14:textId="77777777" w:rsidR="00C47D0E" w:rsidRDefault="00C47D0E"/>
    <w:p w14:paraId="3C510544" w14:textId="77777777" w:rsidR="00C47D0E" w:rsidRDefault="00000000">
      <w:r>
        <w:t>Discussion</w:t>
      </w:r>
    </w:p>
    <w:p w14:paraId="0B43C2F8" w14:textId="77777777" w:rsidR="00C47D0E" w:rsidRDefault="00000000">
      <w:r>
        <w:t>The types of spinal injuries that Mr. Brown was diagnosed with (primarily chronically symptomatic disk derangements)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early 7th decade, like Mr. Brown (who was 63 at the time of the crash) typically have moderate to advanced age-related degenerative changes of the disks of the spine, a fact that makes the post-crash findings in Mr. Brown’s imaging reasonably a combination of post-traumatic overlaying degeneration, as opposed to solely due to either trauma or pre-existing degeneration.</w:t>
      </w:r>
    </w:p>
    <w:p w14:paraId="419B5F96" w14:textId="77777777" w:rsidR="00C47D0E" w:rsidRDefault="00C47D0E"/>
    <w:p w14:paraId="00AEDFE1" w14:textId="77777777" w:rsidR="00C47D0E" w:rsidRDefault="00000000">
      <w:r>
        <w:t xml:space="preserve">The symptoms of spinal disk injury may, in some cases, be instantly recognizable after a traffic crash because of the sudden onset of radiculopathy, but recent research has demonstrated that </w:t>
      </w:r>
      <w:r>
        <w:lastRenderedPageBreak/>
        <w:t>only about 1 in 17 cervical disk injuries are recognized as such in the ED after a crash.</w:t>
      </w:r>
      <w:r>
        <w:rPr>
          <w:vertAlign w:val="superscript"/>
        </w:rPr>
        <w:footnoteReference w:id="6"/>
      </w:r>
      <w:r>
        <w:t xml:space="preserve"> By far, the majority (94%) of what are later determined to be spinal disk injuries are initially diagnosed as in the ED as spinal strains.</w:t>
      </w:r>
    </w:p>
    <w:p w14:paraId="4FCF5ACF" w14:textId="77777777" w:rsidR="00C47D0E" w:rsidRDefault="00C47D0E"/>
    <w:p w14:paraId="60DB8726" w14:textId="77777777" w:rsidR="00C47D0E" w:rsidRDefault="00000000">
      <w:r>
        <w:t>Although the subject crash was no "bumper tap" it is well established in science and medicine that an excessive level of force is not required to cause symptomatic injury to a degenerated disk, and that in most cases, the diagnostic imaging of the disk will not reveal whether related symptoms are of a traumatic origin or not, in the absence of fracture.</w:t>
      </w:r>
      <w:r>
        <w:rPr>
          <w:vertAlign w:val="superscript"/>
        </w:rPr>
        <w:footnoteReference w:id="7"/>
      </w:r>
      <w:r>
        <w:t xml:space="preserve"> Traumatic disk injuries have been described in the peer-reviewed literature as resulting from low to moderate force events, including minimal or no damage traffic crashes, roller coaster rides, and even more mild forces such as sneezing.</w:t>
      </w:r>
      <w:r>
        <w:rPr>
          <w:vertAlign w:val="superscript"/>
        </w:rPr>
        <w:footnoteReference w:id="8"/>
      </w:r>
      <w:r>
        <w:rPr>
          <w:vertAlign w:val="superscript"/>
        </w:rPr>
        <w:t>-</w:t>
      </w:r>
      <w:r w:rsidRPr="00D353BC">
        <w:rPr>
          <w:rFonts w:cs="Times New Roman (Body CS)"/>
          <w:vanish/>
          <w:vertAlign w:val="superscript"/>
        </w:rPr>
        <w:footnoteReference w:id="9"/>
      </w:r>
      <w:r w:rsidRPr="00D353BC">
        <w:rPr>
          <w:rFonts w:cs="Times New Roman (Body CS)"/>
          <w:vanish/>
          <w:vertAlign w:val="superscript"/>
        </w:rPr>
        <w:footnoteReference w:id="10"/>
      </w:r>
      <w:r w:rsidRPr="00D353BC">
        <w:rPr>
          <w:rFonts w:cs="Times New Roman (Body CS)"/>
          <w:vanish/>
          <w:vertAlign w:val="superscript"/>
        </w:rPr>
        <w:footnoteReference w:id="11"/>
      </w:r>
      <w:r w:rsidRPr="00D353BC">
        <w:rPr>
          <w:rFonts w:cs="Times New Roman (Body CS)"/>
          <w:vanish/>
          <w:vertAlign w:val="superscript"/>
        </w:rPr>
        <w:footnoteReference w:id="12"/>
      </w:r>
      <w:r w:rsidRPr="00D353BC">
        <w:rPr>
          <w:rFonts w:cs="Times New Roman (Body CS)"/>
          <w:vanish/>
          <w:vertAlign w:val="superscript"/>
        </w:rPr>
        <w:footnoteReference w:id="13"/>
      </w:r>
      <w:r>
        <w:rPr>
          <w:vertAlign w:val="superscript"/>
        </w:rPr>
        <w:footnoteReference w:id="14"/>
      </w:r>
      <w:r>
        <w:t xml:space="preserve"> It is accurate to state that there is no established or generally accepted lower force threshold at which it can be said that an acute intervertebral disk injury in any part of the spine cannot occur.</w:t>
      </w:r>
    </w:p>
    <w:p w14:paraId="60DC9AD7" w14:textId="77777777" w:rsidR="00C47D0E" w:rsidRDefault="00C47D0E"/>
    <w:p w14:paraId="0A2D0260" w14:textId="77777777" w:rsidR="00C47D0E" w:rsidRDefault="00000000">
      <w:r>
        <w:t>Based on the preceding discussion there was ample and biomechanically appropriate force exerted on Mr. Brown’s body in the subject collision to have caused his medically documented injuries, and associated need for evaluation and treatment, including his spinal pain management procedures, etc.</w:t>
      </w:r>
    </w:p>
    <w:p w14:paraId="7BC0CF4C" w14:textId="77777777" w:rsidR="00C47D0E" w:rsidRDefault="00C47D0E"/>
    <w:p w14:paraId="2EDDA02E" w14:textId="77777777" w:rsidR="00C47D0E" w:rsidRDefault="00C47D0E"/>
    <w:p w14:paraId="0756CB13" w14:textId="77777777" w:rsidR="00C47D0E" w:rsidRDefault="00000000">
      <w:r>
        <w:rPr>
          <w:b/>
        </w:rPr>
        <w:t>Temporal relationship between the crash and symptoms indicative of injury</w:t>
      </w:r>
    </w:p>
    <w:p w14:paraId="27B93A85" w14:textId="77777777" w:rsidR="00C47D0E" w:rsidRDefault="00000000">
      <w:r>
        <w:lastRenderedPageBreak/>
        <w:t xml:space="preserve">The second step of the injury causation analysis is the assessment of the timing between the trauma and the onset of symptoms indicative of injury. The hallmark of injury is that "you know it when it happens;" </w:t>
      </w:r>
      <w:r>
        <w:rPr>
          <w:i/>
        </w:rPr>
        <w:t>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14:paraId="0806D703" w14:textId="77777777" w:rsidR="00C47D0E" w:rsidRDefault="00C47D0E"/>
    <w:p w14:paraId="097347A3" w14:textId="77777777" w:rsidR="00C47D0E" w:rsidRDefault="00000000">
      <w:r>
        <w:t>Mr. Brown experienced the onset of symptoms indicative of acute spinal injury immediately after the crash, and he was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Mr. Brown's diagnosed low back and cervical spinal injuries, and associated need for treatment.</w:t>
      </w:r>
    </w:p>
    <w:p w14:paraId="268FFEE0" w14:textId="77777777" w:rsidR="00C47D0E" w:rsidRDefault="00C47D0E"/>
    <w:p w14:paraId="7D3195DD" w14:textId="77777777" w:rsidR="00C47D0E" w:rsidRDefault="00000000">
      <w:r>
        <w:t>Based on this history, there was a strong temporal relationship between the subject collision and Mr. Brown’s first development of symptoms indicative of spinal injury.</w:t>
      </w:r>
    </w:p>
    <w:p w14:paraId="724F2BDA" w14:textId="77777777" w:rsidR="00C47D0E" w:rsidRDefault="00C47D0E"/>
    <w:p w14:paraId="6252520A" w14:textId="77777777" w:rsidR="00C47D0E" w:rsidRDefault="00C47D0E"/>
    <w:p w14:paraId="0B222F9D" w14:textId="77777777" w:rsidR="00C47D0E" w:rsidRDefault="00000000">
      <w:r>
        <w:rPr>
          <w:b/>
        </w:rPr>
        <w:t>Alternative explanations</w:t>
      </w:r>
    </w:p>
    <w:p w14:paraId="398955AE" w14:textId="77777777" w:rsidR="00C47D0E" w:rsidRDefault="00000000">
      <w:r>
        <w:t>This last step of the injury causation analysis specific to the individual involves the assessment of the probability of the same symptoms, injuries, diagnoses, and need for treatment occurring at the same point in time, but in the absence of the investigated crash.</w:t>
      </w:r>
    </w:p>
    <w:p w14:paraId="64A8BE2A" w14:textId="77777777" w:rsidR="00C47D0E" w:rsidRDefault="00C47D0E"/>
    <w:p w14:paraId="389435D0" w14:textId="77777777" w:rsidR="00C47D0E" w:rsidRDefault="00000000">
      <w:r>
        <w:t xml:space="preserve">This part of the analysis is accomplished in 2 ways; first and most obviously, any competing contemporaneous traumatic cause of injury must be ruled out. There is, however, no such history </w:t>
      </w:r>
      <w:r>
        <w:lastRenderedPageBreak/>
        <w:t>for Mr. Brown, and the only source of trauma apparent in my review of materials that is temporally proximate to his post-crash injuries is the July 19, 2021, moderate speed rear impact crash.</w:t>
      </w:r>
    </w:p>
    <w:p w14:paraId="28E13D43" w14:textId="77777777" w:rsidR="00C47D0E" w:rsidRDefault="00C47D0E"/>
    <w:p w14:paraId="63F7FEDE" w14:textId="77777777" w:rsidR="00C47D0E" w:rsidRDefault="00000000">
      <w:r>
        <w:t>The second part of the analysis requires an assessment of the probability that Mr. Brown would have developed the symptoms and diagnoses of spine injury at the same point in time had he not been initially injured in the July 19, 2021, rear impact crash. As a generally healthy 63-year-old male, Mr. Brown was at a negligible annual risk of spontaneously developing chronically painful and potentially surgical cervical or lumbar spinal disk derangements; less than 1 in 2,000 is indicated by epidemiologic study and national hospital data.</w:t>
      </w:r>
      <w:r>
        <w:rPr>
          <w:vertAlign w:val="superscript"/>
        </w:rPr>
        <w:footnoteReference w:id="15"/>
      </w:r>
      <w:r>
        <w:t xml:space="preserve"> The chance that hewas going to develop the onset of chronic neck or low back pain attributable to symptomatic disk derangements on the same day as the crash by pure coincidence is obviously much smaller; less than 1 in 730,000 (the annual risk divided by 365 days). In comparison the risk of any acute spine injury in the subject crash was likely more than 50%, and the risk of a spinal disk injury was likely no less than 1 in 25 in the general population.</w:t>
      </w:r>
      <w:r>
        <w:rPr>
          <w:vertAlign w:val="superscript"/>
        </w:rPr>
        <w:footnoteReference w:id="16"/>
      </w:r>
      <w:r>
        <w:t xml:space="preserve"> Based on this comparison of risk during the timeframe of interest, the crash is the most likely cause of Mr. Brown’s chronic spinal injuries by &gt;99%.</w:t>
      </w:r>
    </w:p>
    <w:p w14:paraId="3BF96816" w14:textId="77777777" w:rsidR="00C47D0E" w:rsidRDefault="00C47D0E"/>
    <w:p w14:paraId="6A1ADADF" w14:textId="77777777" w:rsidR="00C47D0E" w:rsidRDefault="00000000">
      <w:r>
        <w:t>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14:paraId="234B96C6" w14:textId="77777777" w:rsidR="00C47D0E" w:rsidRDefault="00C47D0E"/>
    <w:p w14:paraId="25E3E3C7" w14:textId="77777777" w:rsidR="00C47D0E" w:rsidRDefault="00000000">
      <w:r>
        <w:t>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vertAlign w:val="superscript"/>
        </w:rPr>
        <w:footnoteReference w:id="17"/>
      </w:r>
      <w:r>
        <w:rPr>
          <w:vertAlign w:val="superscript"/>
        </w:rPr>
        <w:t>,</w:t>
      </w:r>
      <w:r>
        <w:rPr>
          <w:vertAlign w:val="superscript"/>
        </w:rPr>
        <w:footnoteReference w:id="18"/>
      </w:r>
      <w:r>
        <w:t xml:space="preserve"> Systematic reviews are considered the most reliable and strongest form of scientific evidence (i.e. </w:t>
      </w:r>
      <w:r>
        <w:lastRenderedPageBreak/>
        <w:t>Level I evidence), as they consist of a comprehensive synthesis of world literature on a topic.</w:t>
      </w:r>
      <w:r>
        <w:rPr>
          <w:vertAlign w:val="superscript"/>
        </w:rPr>
        <w:footnoteReference w:id="19"/>
      </w:r>
      <w:r>
        <w:t xml:space="preserve"> The result of the analyses indicate that when men like Mr. Brown have persisting neck or back pain after an acute crash-related injury, </w:t>
      </w:r>
      <w:r>
        <w:rPr>
          <w:i/>
        </w:rPr>
        <w:t>more often than not</w:t>
      </w:r>
      <w:r>
        <w:t xml:space="preserve"> (&gt;50% of the time) the symptoms are due to the crash, versus all other causes, regardless of pre-crash medical history.</w:t>
      </w:r>
    </w:p>
    <w:p w14:paraId="32A60576" w14:textId="77777777" w:rsidR="00C47D0E" w:rsidRDefault="00C47D0E"/>
    <w:p w14:paraId="262C543D" w14:textId="77777777" w:rsidR="00C47D0E" w:rsidRDefault="00C47D0E"/>
    <w:p w14:paraId="0DA86FDF" w14:textId="77777777" w:rsidR="00C47D0E" w:rsidRDefault="00000000">
      <w:r>
        <w:rPr>
          <w:b/>
        </w:rPr>
        <w:t>Conclusions</w:t>
      </w:r>
    </w:p>
    <w:p w14:paraId="368C8556" w14:textId="77777777" w:rsidR="00C47D0E" w:rsidRDefault="00000000">
      <w:r>
        <w:t>Given the contiguous chain of causation from the day of the crash through Mr. Brown’s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Mr. Brown’s medical records and summarized in this report, including his symptomatic cervical and lumbar disk derangements, is the subject July 19, 2021, moderate speed rear impact crash.</w:t>
      </w:r>
    </w:p>
    <w:p w14:paraId="1162420F" w14:textId="77777777" w:rsidR="00D353BC" w:rsidRDefault="00D353BC"/>
    <w:p w14:paraId="198C0DB1" w14:textId="7289784D" w:rsidR="00D353BC" w:rsidRDefault="00D353BC">
      <w:r>
        <w:t>I have not examined Mr. Brown and I therefore have no opinions about his diagnoses, treatment, or prognoses outside of what is reflected in the medical record. This is not to say that I am not qualified, licensed, and extensively experienced in performing such evaluations, but that I have not done so in this case.</w:t>
      </w:r>
    </w:p>
    <w:p w14:paraId="47E3F488" w14:textId="77777777" w:rsidR="00C47D0E" w:rsidRDefault="00000000">
      <w:r>
        <w:br w:type="page"/>
      </w:r>
    </w:p>
    <w:p w14:paraId="040F6005" w14:textId="77777777" w:rsidR="00C47D0E" w:rsidRDefault="00000000">
      <w:r>
        <w:lastRenderedPageBreak/>
        <w:t>The preceding opinions were given as reasonable medical, and scientific probabilities. I reserve the right to amend any of my opinions should new information come to light.</w:t>
      </w:r>
    </w:p>
    <w:p w14:paraId="5CE34B59" w14:textId="77777777" w:rsidR="00C47D0E" w:rsidRDefault="00C47D0E"/>
    <w:p w14:paraId="16CE83A1" w14:textId="77777777" w:rsidR="00C47D0E" w:rsidRDefault="00000000">
      <w:r>
        <w:t>Very truly yours,</w:t>
      </w:r>
    </w:p>
    <w:p w14:paraId="0B9C795B" w14:textId="77777777" w:rsidR="00C47D0E" w:rsidRDefault="00C47D0E"/>
    <w:p w14:paraId="0CE83E93" w14:textId="77777777" w:rsidR="00C47D0E" w:rsidRDefault="00000000">
      <w:r>
        <w:rPr>
          <w:noProof/>
        </w:rPr>
        <w:drawing>
          <wp:inline distT="0" distB="0" distL="0" distR="0" wp14:anchorId="5A3140BE" wp14:editId="2E8DB10F">
            <wp:extent cx="3657600" cy="1031386"/>
            <wp:effectExtent l="0" t="0" r="0" b="0"/>
            <wp:docPr id="1099876567" name="Picture 109987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4" cstate="print"/>
                    <a:stretch>
                      <a:fillRect/>
                    </a:stretch>
                  </pic:blipFill>
                  <pic:spPr bwMode="auto">
                    <a:xfrm>
                      <a:off x="0" y="0"/>
                      <a:ext cx="50800" cy="14325"/>
                    </a:xfrm>
                    <a:prstGeom prst="rect">
                      <a:avLst/>
                    </a:prstGeom>
                    <a:noFill/>
                  </pic:spPr>
                </pic:pic>
              </a:graphicData>
            </a:graphic>
          </wp:inline>
        </w:drawing>
      </w:r>
    </w:p>
    <w:p w14:paraId="44B54ED1" w14:textId="77777777" w:rsidR="00C47D0E" w:rsidRDefault="00C47D0E"/>
    <w:p w14:paraId="7A9D715A" w14:textId="77777777" w:rsidR="00C47D0E" w:rsidRDefault="00000000">
      <w:r>
        <w:t>Michael D. Freeman, MedDr, PhD, MScFMS, MPH, FRCPath, FFFLM, FACE, DLM</w:t>
      </w:r>
    </w:p>
    <w:p w14:paraId="05128A34" w14:textId="77777777" w:rsidR="00C47D0E" w:rsidRDefault="00C47D0E"/>
    <w:p w14:paraId="334C8DC9" w14:textId="77777777" w:rsidR="00C47D0E" w:rsidRDefault="00000000">
      <w:pPr>
        <w:pStyle w:val="Author"/>
      </w:pPr>
      <w:r>
        <w:rPr>
          <w:b/>
        </w:rPr>
        <w:t>David Jenkins Memorial Professor and Chair in Forensic and Legal Medicine</w:t>
      </w:r>
      <w:r>
        <w:br/>
        <w:t>Faculty of Forensic and Legal Medicine, Royal College of Physicians (London, UK)</w:t>
      </w:r>
      <w:r>
        <w:br/>
      </w:r>
      <w:r>
        <w:br/>
      </w:r>
      <w:r>
        <w:rPr>
          <w:b/>
        </w:rPr>
        <w:t>Associate Professor of Forensic Medicine,</w:t>
      </w:r>
      <w:r>
        <w:br/>
        <w:t>Care and Primary Healthcare Research Institute, Faculty of Health, Medicine, and Life Sciences, Maastricht University, Maastricht, Netherlands</w:t>
      </w:r>
      <w:r>
        <w:br/>
      </w:r>
      <w:r>
        <w:br/>
      </w:r>
      <w:r>
        <w:rPr>
          <w:b/>
        </w:rPr>
        <w:t>Clinical Professor of Forensic Psychiatry</w:t>
      </w:r>
      <w:r>
        <w:br/>
        <w:t>Department of Psychiatry, School of Medicine, Oregon Health &amp; Science University</w:t>
      </w:r>
      <w:r>
        <w:br/>
      </w:r>
      <w:r>
        <w:br/>
        <w:t>Fellow, Royal College of Pathologists (UK)</w:t>
      </w:r>
      <w:r>
        <w:br/>
        <w:t>Fellow, Faculty of Forensic and Legal Medicine, Royal College of Physicians (London, UK)</w:t>
      </w:r>
      <w:r>
        <w:br/>
        <w:t>Fellow, American College of Epidemiology</w:t>
      </w:r>
      <w:r>
        <w:br/>
        <w:t>Member, American Society of Biomechanics</w:t>
      </w:r>
    </w:p>
    <w:p w14:paraId="1AE827E5" w14:textId="77777777" w:rsidR="00C47D0E" w:rsidRDefault="00000000">
      <w:r>
        <w:br w:type="page"/>
      </w:r>
    </w:p>
    <w:p w14:paraId="574F47CB" w14:textId="77777777" w:rsidR="00C47D0E" w:rsidRDefault="00000000">
      <w:pPr>
        <w:pBdr>
          <w:top w:val="none" w:sz="0" w:space="0" w:color="000000"/>
          <w:left w:val="none" w:sz="0" w:space="0" w:color="000000"/>
          <w:bottom w:val="none" w:sz="0" w:space="0" w:color="000000"/>
          <w:right w:val="none" w:sz="0" w:space="0" w:color="000000"/>
        </w:pBdr>
        <w:spacing w:line="240" w:lineRule="auto"/>
        <w:jc w:val="center"/>
      </w:pPr>
      <w:r>
        <w:rPr>
          <w:b/>
        </w:rPr>
        <w:lastRenderedPageBreak/>
        <w:t>Appendix</w:t>
      </w:r>
    </w:p>
    <w:p w14:paraId="17821B27" w14:textId="77777777" w:rsidR="00C47D0E" w:rsidRDefault="00C47D0E"/>
    <w:p w14:paraId="755869ED" w14:textId="77777777" w:rsidR="00C47D0E" w:rsidRDefault="00000000">
      <w:r>
        <w:t xml:space="preserve">The 3-step causation methodology that I have used in this case is set forth in a number of my peer-reviewed publications, including a paper entitled </w:t>
      </w:r>
      <w:r>
        <w:rPr>
          <w:i/>
        </w:rPr>
        <w:t>A Systematic Approach to Clinical Determinations of Causation in Symptomatic Spinal Disk Injury Following Motor Vehicle Crash Trauma</w:t>
      </w:r>
      <w:r>
        <w:t xml:space="preserve">, published in the </w:t>
      </w:r>
      <w:r>
        <w:rPr>
          <w:u w:val="single"/>
        </w:rPr>
        <w:t>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14:paraId="5BE4A33B" w14:textId="77777777" w:rsidR="00C47D0E" w:rsidRDefault="00C47D0E"/>
    <w:p w14:paraId="6D56EB1E" w14:textId="77777777" w:rsidR="00C47D0E" w:rsidRDefault="00000000">
      <w:r>
        <w:t>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14:paraId="3A86D230" w14:textId="77777777" w:rsidR="00C47D0E" w:rsidRDefault="00C47D0E"/>
    <w:p w14:paraId="613A51AE" w14:textId="77777777" w:rsidR="00C47D0E" w:rsidRDefault="00000000">
      <w:pPr>
        <w:pStyle w:val="NumberList"/>
      </w:pPr>
      <w:r>
        <w:t>1.</w:t>
      </w:r>
      <w:r>
        <w:tab/>
      </w:r>
      <w:r>
        <w:rPr>
          <w:u w:val="single"/>
        </w:rPr>
        <w:t>Plausibility</w:t>
      </w:r>
      <w:r>
        <w:t xml:space="preserve">: This first step addresses whether it is biologically </w:t>
      </w:r>
      <w:r>
        <w:rPr>
          <w:i/>
        </w:rPr>
        <w:t>possible</w:t>
      </w:r>
      <w:r>
        <w:t xml:space="preserve"> for the injury event to have caused the condition (a.k.a general causation). A finding of plausibility is unrelated to the </w:t>
      </w:r>
      <w:r>
        <w:rPr>
          <w:i/>
        </w:rPr>
        <w:t>frequency</w:t>
      </w:r>
      <w:r>
        <w:t xml:space="preserve"> of the injury, because even if the injury occurs in only 1 in 100 or fewer cases of exposure to the event (e.g. a spinal disk injury following a car crash), it is still </w:t>
      </w:r>
      <w:r>
        <w:rPr>
          <w:i/>
        </w:rPr>
        <w:t>plausibly</w:t>
      </w:r>
      <w:r>
        <w:t xml:space="preserve"> caused by the event. Plausibility is a relatively low hurdle to clear in a causal analysis and is largely satisfied by the lack of evidence of </w:t>
      </w:r>
      <w:r>
        <w:rPr>
          <w:i/>
        </w:rPr>
        <w:t>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i/>
        </w:rPr>
        <w:t>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14:paraId="155C5CAD" w14:textId="77777777" w:rsidR="00C47D0E" w:rsidRDefault="00C47D0E"/>
    <w:p w14:paraId="135C11DF" w14:textId="77777777" w:rsidR="00C47D0E" w:rsidRDefault="00000000">
      <w:pPr>
        <w:pStyle w:val="NumberList"/>
      </w:pPr>
      <w:r>
        <w:t>2.</w:t>
      </w:r>
      <w:r>
        <w:tab/>
      </w:r>
      <w:r>
        <w:rPr>
          <w:u w:val="single"/>
        </w:rPr>
        <w:t>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onset of the symptoms of injury cannot be implausibly latent, relative to the injury event. For </w:t>
      </w:r>
      <w:r>
        <w:lastRenderedPageBreak/>
        <w:t>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14:paraId="4E265441" w14:textId="77777777" w:rsidR="00C47D0E" w:rsidRDefault="00C47D0E"/>
    <w:p w14:paraId="2F7B1CF4" w14:textId="77777777" w:rsidR="00C47D0E" w:rsidRDefault="00000000">
      <w:pPr>
        <w:pStyle w:val="NumberList"/>
      </w:pPr>
      <w:r>
        <w:t>3.</w:t>
      </w:r>
      <w:r>
        <w:tab/>
      </w:r>
      <w:r>
        <w:rPr>
          <w:u w:val="single"/>
        </w:rPr>
        <w:t>Lack of a more probable alternative explanation</w:t>
      </w:r>
      <w:r>
        <w:t>: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14:paraId="2112803A" w14:textId="77777777" w:rsidR="00C47D0E" w:rsidRDefault="00C47D0E"/>
    <w:p w14:paraId="5DCE04C4" w14:textId="77777777" w:rsidR="00C47D0E" w:rsidRDefault="00000000">
      <w:r>
        <w:t>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expert specified the same 3-step approach to assessing causation outlined above, described by the Court on page 8 of the order as follows:</w:t>
      </w:r>
    </w:p>
    <w:p w14:paraId="4399A8EC" w14:textId="77777777" w:rsidR="00C47D0E" w:rsidRDefault="00C47D0E"/>
    <w:p w14:paraId="78F237C7" w14:textId="77777777" w:rsidR="00C47D0E" w:rsidRDefault="00000000">
      <w:pPr>
        <w:pStyle w:val="Quote"/>
      </w:pPr>
      <w:r>
        <w:t>"…his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14:paraId="7F52C985" w14:textId="77777777" w:rsidR="00C47D0E" w:rsidRDefault="00C47D0E"/>
    <w:p w14:paraId="2609F9AA" w14:textId="77777777" w:rsidR="00C47D0E" w:rsidRDefault="00000000">
      <w:r>
        <w:t>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14:paraId="67BBBC75" w14:textId="77777777" w:rsidR="00C47D0E" w:rsidRDefault="00C47D0E"/>
    <w:p w14:paraId="2839BC35" w14:textId="77777777" w:rsidR="00C47D0E" w:rsidRDefault="00000000">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i/>
        </w:rPr>
        <w:t>Etherton v. Owners Insurance Company</w:t>
      </w:r>
      <w:r>
        <w:t>,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14:paraId="49F5FFB7" w14:textId="77777777" w:rsidR="00C47D0E" w:rsidRDefault="00C47D0E"/>
    <w:p w14:paraId="7D5FEDBD" w14:textId="77777777" w:rsidR="00C47D0E" w:rsidRDefault="00000000">
      <w:r>
        <w:t xml:space="preserve">Below is a partial list of publications in scientific journals in which my descriptions of the 3-step methodology described in the </w:t>
      </w:r>
      <w:r>
        <w:rPr>
          <w:i/>
        </w:rPr>
        <w:t>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14:paraId="643058D4" w14:textId="77777777" w:rsidR="00C47D0E" w:rsidRDefault="00C47D0E"/>
    <w:p w14:paraId="2DCCAFE2" w14:textId="77777777" w:rsidR="00C47D0E" w:rsidRDefault="00000000">
      <w:pPr>
        <w:pStyle w:val="Bibliography"/>
      </w:pPr>
      <w:r>
        <w:t xml:space="preserve">Dianita Ika Melia P, Zeegers MP, Herkutanto H, Freeman MD. Medicolegal causation investigation of bacterial endocarditis associated with an oral surgery practice using the INFERENCE approach. </w:t>
      </w:r>
      <w:r>
        <w:rPr>
          <w:i/>
        </w:rPr>
        <w:t>Int J Environ Res Public Health</w:t>
      </w:r>
      <w:r>
        <w:t xml:space="preserve"> 2021:18,7530. https://doi.org/10.3390/ijerph18147530.</w:t>
      </w:r>
    </w:p>
    <w:p w14:paraId="2084360A" w14:textId="77777777" w:rsidR="00C47D0E" w:rsidRDefault="00C47D0E"/>
    <w:p w14:paraId="0B19D54F" w14:textId="77777777" w:rsidR="00C47D0E" w:rsidRDefault="00000000">
      <w:pPr>
        <w:pStyle w:val="Bibliography"/>
      </w:pPr>
      <w:r>
        <w:t xml:space="preserve">Dianita Ika Melia P, Zeeger MP, Herkutanto H, Freeman MD. Development of the INFERENCE (INtegration of Forensic Epidemiology and the Rigorous EvaluatioN of Causation Elements) </w:t>
      </w:r>
      <w:r>
        <w:lastRenderedPageBreak/>
        <w:t xml:space="preserve">approach to causal inference in forensic medicine. </w:t>
      </w:r>
      <w:r>
        <w:rPr>
          <w:i/>
        </w:rPr>
        <w:t>Int J Environ Res Public Health</w:t>
      </w:r>
      <w:r>
        <w:t xml:space="preserve"> 2020;17:8353; doi:10.3390/ijerph17228353</w:t>
      </w:r>
    </w:p>
    <w:p w14:paraId="7918E999" w14:textId="77777777" w:rsidR="00C47D0E" w:rsidRDefault="00C47D0E"/>
    <w:p w14:paraId="4BC691BC" w14:textId="77777777" w:rsidR="00C47D0E" w:rsidRDefault="00000000">
      <w:pPr>
        <w:pStyle w:val="Bibliography"/>
      </w:pPr>
      <w:r>
        <w:t xml:space="preserve">Dianita Ika Melia P, Freeman MD, Herkutanto H, Zeeger MP. A review of causal inference in forensic medicine. </w:t>
      </w:r>
      <w:r>
        <w:rPr>
          <w:i/>
        </w:rPr>
        <w:t>For Sci Med Path</w:t>
      </w:r>
      <w:r>
        <w:t xml:space="preserve"> 2020:doi.org/10.1007/s12024-020-00220-9.</w:t>
      </w:r>
    </w:p>
    <w:p w14:paraId="1BD1BC94" w14:textId="77777777" w:rsidR="00C47D0E" w:rsidRDefault="00C47D0E"/>
    <w:p w14:paraId="583C4717" w14:textId="77777777" w:rsidR="00C47D0E" w:rsidRDefault="00000000">
      <w:pPr>
        <w:pStyle w:val="Bibliography"/>
      </w:pPr>
      <w:r>
        <w:t xml:space="preserve">Freeman MD. A practicable and systematic approach to medicolegal causation. </w:t>
      </w:r>
      <w:r>
        <w:rPr>
          <w:i/>
        </w:rPr>
        <w:t>Orthopedics</w:t>
      </w:r>
      <w:r>
        <w:t xml:space="preserve"> 2018;41(2):70-2.</w:t>
      </w:r>
    </w:p>
    <w:p w14:paraId="1B802895" w14:textId="77777777" w:rsidR="00C47D0E" w:rsidRDefault="00C47D0E"/>
    <w:p w14:paraId="1EA18CD6" w14:textId="77777777" w:rsidR="00C47D0E" w:rsidRDefault="00000000">
      <w:pPr>
        <w:pStyle w:val="Bibliography"/>
      </w:pPr>
      <w:r>
        <w:t xml:space="preserve">Freeman MD, Zeegers M. Principles and applications of forensic epidemiology in the medicolegal setting. </w:t>
      </w:r>
      <w:r>
        <w:rPr>
          <w:i/>
        </w:rPr>
        <w:t>Law, Probability, &amp; Risk</w:t>
      </w:r>
      <w:r>
        <w:t xml:space="preserve"> 2015; doi:10.1093/lpr/mgv010.</w:t>
      </w:r>
    </w:p>
    <w:p w14:paraId="36A4A3C4" w14:textId="77777777" w:rsidR="00C47D0E" w:rsidRDefault="00C47D0E"/>
    <w:p w14:paraId="652B6E9E" w14:textId="77777777" w:rsidR="00C47D0E" w:rsidRDefault="00000000">
      <w:pPr>
        <w:pStyle w:val="Bibliography"/>
      </w:pPr>
      <w:r>
        <w:t xml:space="preserve">Freeman MD. Medicolegal causation analysis of a lumbar spine fracture following a low speed rear impact traffic crash. </w:t>
      </w:r>
      <w:r>
        <w:rPr>
          <w:i/>
        </w:rPr>
        <w:t>J Case Rep Prac</w:t>
      </w:r>
      <w:r>
        <w:t xml:space="preserve"> 2015; 3(2): 23-29.</w:t>
      </w:r>
    </w:p>
    <w:p w14:paraId="4E3F8A20" w14:textId="77777777" w:rsidR="00C47D0E" w:rsidRDefault="00C47D0E"/>
    <w:p w14:paraId="76A2C896" w14:textId="77777777" w:rsidR="00C47D0E" w:rsidRDefault="00000000">
      <w:pPr>
        <w:pStyle w:val="Bibliography"/>
      </w:pPr>
      <w:r>
        <w:t xml:space="preserve">Freeman MD, Cahn PJ, Franklin FA. Applied forensic epidemiology. Part 1: medical negligence. </w:t>
      </w:r>
      <w:r>
        <w:rPr>
          <w:i/>
        </w:rPr>
        <w:t>OA Epidemiology</w:t>
      </w:r>
      <w:r>
        <w:t xml:space="preserve"> 2014;2(1):2.</w:t>
      </w:r>
    </w:p>
    <w:p w14:paraId="5DF60FF6" w14:textId="77777777" w:rsidR="00C47D0E" w:rsidRDefault="00C47D0E"/>
    <w:p w14:paraId="43CF38BE" w14:textId="77777777" w:rsidR="00C47D0E" w:rsidRDefault="00000000">
      <w:pPr>
        <w:pStyle w:val="Bibliography"/>
      </w:pPr>
      <w:r>
        <w:t xml:space="preserve">Koehler S, Freeman MD. Forensic epidemiology; a methodology for investigating and quantifying specific causation. </w:t>
      </w:r>
      <w:r>
        <w:rPr>
          <w:i/>
        </w:rPr>
        <w:t>Forens Sci Med Path</w:t>
      </w:r>
      <w:r>
        <w:t xml:space="preserve"> 2014 Jun;10(2):217-22.</w:t>
      </w:r>
    </w:p>
    <w:p w14:paraId="7FC0ABD5" w14:textId="77777777" w:rsidR="00C47D0E" w:rsidRDefault="00C47D0E"/>
    <w:p w14:paraId="1D8D1047" w14:textId="77777777" w:rsidR="00C47D0E" w:rsidRDefault="00000000">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i/>
        </w:rPr>
        <w:t>Int J Occ Env Hlth</w:t>
      </w:r>
      <w:r>
        <w:t xml:space="preserve"> 2012;18(4):329-36.</w:t>
      </w:r>
    </w:p>
    <w:p w14:paraId="47B63E0C" w14:textId="77777777" w:rsidR="00C47D0E" w:rsidRDefault="00C47D0E"/>
    <w:p w14:paraId="35772C6D" w14:textId="77777777" w:rsidR="00C47D0E" w:rsidRDefault="00000000">
      <w:pPr>
        <w:pStyle w:val="Bibliography"/>
      </w:pPr>
      <w:r>
        <w:t xml:space="preserve">Freeman MD, Everson T, Kohles SS. Forensic epidemiologic and biomechanical analysis of a pelvic cavity blowout injury associated with ejection from a personal watercraft (jet-ski). </w:t>
      </w:r>
      <w:r>
        <w:rPr>
          <w:i/>
        </w:rPr>
        <w:t>J Forens Sci</w:t>
      </w:r>
      <w:r>
        <w:t xml:space="preserve"> 2012 doi: 10.1111/j.1556-4029.2012.02250.x</w:t>
      </w:r>
    </w:p>
    <w:p w14:paraId="37F011D0" w14:textId="77777777" w:rsidR="00C47D0E" w:rsidRDefault="00C47D0E"/>
    <w:p w14:paraId="0FE82598" w14:textId="77777777" w:rsidR="00C47D0E" w:rsidRDefault="00000000">
      <w:pPr>
        <w:pStyle w:val="Bibliography"/>
      </w:pPr>
      <w:r>
        <w:t xml:space="preserve">Freeman MD, Kohles SS. Plasma levels of polychlorinated biphenyls, non-Hodgkin lymphoma, and causation. </w:t>
      </w:r>
      <w:r>
        <w:rPr>
          <w:i/>
        </w:rPr>
        <w:t>J Environ Public Health</w:t>
      </w:r>
      <w:r>
        <w:t xml:space="preserve"> 2012;2012:258981. doi: 10.1155/2012/258981. Review.</w:t>
      </w:r>
    </w:p>
    <w:p w14:paraId="57F6E134" w14:textId="77777777" w:rsidR="00C47D0E" w:rsidRDefault="00C47D0E"/>
    <w:p w14:paraId="352A6F71" w14:textId="77777777" w:rsidR="00C47D0E" w:rsidRDefault="00000000">
      <w:pPr>
        <w:pStyle w:val="Bibliography"/>
      </w:pPr>
      <w:r>
        <w:t xml:space="preserve">Freeman MD, Kohles SS. Application of the Hill Criteria to the Causal Association of Post-Traumatic Headache and Assault. </w:t>
      </w:r>
      <w:r>
        <w:rPr>
          <w:i/>
        </w:rPr>
        <w:t>Egypt J Forensic Sci</w:t>
      </w:r>
      <w:r>
        <w:t xml:space="preserve"> 2011;1:35-40.</w:t>
      </w:r>
    </w:p>
    <w:p w14:paraId="38021CF1" w14:textId="77777777" w:rsidR="00C47D0E" w:rsidRDefault="00C47D0E"/>
    <w:p w14:paraId="441D09B1" w14:textId="77777777" w:rsidR="00C47D0E" w:rsidRDefault="00000000">
      <w:pPr>
        <w:pStyle w:val="Bibliography"/>
      </w:pPr>
      <w:r>
        <w:t xml:space="preserve">Freeman MD, Kohles SS. Application of the Bradford-Hill Criteria for Assessing Specific Causation in Post-Traumatic Headache. </w:t>
      </w:r>
      <w:r>
        <w:rPr>
          <w:i/>
        </w:rPr>
        <w:t>Brain Inj Prof</w:t>
      </w:r>
      <w:r>
        <w:t xml:space="preserve"> 2011;8(1):26-8.</w:t>
      </w:r>
    </w:p>
    <w:p w14:paraId="2909915C" w14:textId="77777777" w:rsidR="00C47D0E" w:rsidRDefault="00C47D0E"/>
    <w:p w14:paraId="6F1A49E4" w14:textId="77777777" w:rsidR="00C47D0E" w:rsidRDefault="00000000">
      <w:pPr>
        <w:pStyle w:val="Bibliography"/>
      </w:pPr>
      <w:r>
        <w:t xml:space="preserve">Freeman MD, Kohles SS. An Evaluation of Applied Biomechanics as an adjunct to systematic specific causation in forensic medicine. </w:t>
      </w:r>
      <w:r>
        <w:rPr>
          <w:i/>
        </w:rPr>
        <w:t>Wien Med Wochenschr</w:t>
      </w:r>
      <w:r>
        <w:t xml:space="preserve"> 2011;161:1-11.</w:t>
      </w:r>
    </w:p>
    <w:p w14:paraId="5E919701" w14:textId="77777777" w:rsidR="00C47D0E" w:rsidRDefault="00C47D0E"/>
    <w:p w14:paraId="125ADFDA" w14:textId="77777777" w:rsidR="00C47D0E" w:rsidRDefault="00000000">
      <w:pPr>
        <w:pStyle w:val="Bibliography"/>
      </w:pPr>
      <w:r>
        <w:t xml:space="preserve">Freeman MD, Centeno CJ, Kohles SS. A systematic approach to clinical determinations of causation in symptomatic spinal disc injury following motor vehicle crash trauma. </w:t>
      </w:r>
      <w:r>
        <w:rPr>
          <w:i/>
        </w:rPr>
        <w:t>PM R</w:t>
      </w:r>
      <w:r>
        <w:t xml:space="preserve"> 2009;1(10):951-6.</w:t>
      </w:r>
    </w:p>
    <w:p w14:paraId="434A638B" w14:textId="77777777" w:rsidR="00C47D0E" w:rsidRDefault="00C47D0E"/>
    <w:p w14:paraId="17D9B1ED" w14:textId="77777777" w:rsidR="00C47D0E" w:rsidRDefault="00000000">
      <w:pPr>
        <w:pStyle w:val="Bibliography"/>
      </w:pPr>
      <w:r>
        <w:t xml:space="preserve">Freeman MD, Rossignol AC, Hand M. Forensic Epidemiology: A systematic approach to probabilistic determinations in disputed matters. </w:t>
      </w:r>
      <w:r>
        <w:rPr>
          <w:i/>
        </w:rPr>
        <w:t>J Forensic Legal Med</w:t>
      </w:r>
      <w:r>
        <w:t xml:space="preserve"> 2008;15(5):281-90.</w:t>
      </w:r>
    </w:p>
    <w:sectPr w:rsidR="00C47D0E" w:rsidSect="00E91999">
      <w:headerReference w:type="default" r:id="rId15"/>
      <w:footerReference w:type="default" r:id="rId16"/>
      <w:headerReference w:type="first" r:id="rId17"/>
      <w:footerReference w:type="first" r:id="rId18"/>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559D0" w14:textId="77777777" w:rsidR="00FE19BD" w:rsidRDefault="00FE19BD">
      <w:pPr>
        <w:spacing w:line="240" w:lineRule="auto"/>
      </w:pPr>
      <w:r>
        <w:separator/>
      </w:r>
    </w:p>
  </w:endnote>
  <w:endnote w:type="continuationSeparator" w:id="0">
    <w:p w14:paraId="7F3A758F" w14:textId="77777777" w:rsidR="00FE19BD" w:rsidRDefault="00FE19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1B76" w14:textId="77777777" w:rsidR="00000000" w:rsidRDefault="00000000"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F00FA" w14:textId="77777777" w:rsidR="00000000" w:rsidRDefault="00000000" w:rsidP="00D10DDB">
    <w:pPr>
      <w:pStyle w:val="Footer"/>
    </w:pPr>
  </w:p>
  <w:p w14:paraId="10A54A25" w14:textId="77777777" w:rsidR="00000000" w:rsidRPr="006B75F0" w:rsidRDefault="00000000" w:rsidP="006B75F0">
    <w:pPr>
      <w:pStyle w:val="Footer"/>
      <w:jc w:val="center"/>
      <w:rPr>
        <w:rFonts w:ascii="Avenir Book" w:hAnsi="Avenir Book"/>
        <w:sz w:val="24"/>
        <w:szCs w:val="24"/>
      </w:rPr>
    </w:pPr>
    <w:r w:rsidRPr="006B75F0">
      <w:rPr>
        <w:rFonts w:ascii="Avenir Book" w:hAnsi="Avenir Book"/>
        <w:sz w:val="24"/>
        <w:szCs w:val="24"/>
      </w:rPr>
      <w:t>PO Box 96309, 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66D6F" w14:textId="77777777" w:rsidR="00FE19BD" w:rsidRDefault="00FE19BD">
      <w:pPr>
        <w:spacing w:line="240" w:lineRule="auto"/>
      </w:pPr>
      <w:r>
        <w:separator/>
      </w:r>
    </w:p>
  </w:footnote>
  <w:footnote w:type="continuationSeparator" w:id="0">
    <w:p w14:paraId="0058A3F5" w14:textId="77777777" w:rsidR="00FE19BD" w:rsidRDefault="00FE19BD">
      <w:pPr>
        <w:spacing w:line="240" w:lineRule="auto"/>
      </w:pPr>
      <w:r>
        <w:continuationSeparator/>
      </w:r>
    </w:p>
  </w:footnote>
  <w:footnote w:id="1">
    <w:p w14:paraId="4EC3E079"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Melia P et al. Development of the INFERENCE (</w:t>
      </w:r>
      <w:proofErr w:type="spellStart"/>
      <w:r>
        <w:t>INtegration</w:t>
      </w:r>
      <w:proofErr w:type="spellEnd"/>
      <w:r>
        <w:t xml:space="preserve"> of Forensic Epidemiology and the Rigorous </w:t>
      </w:r>
      <w:proofErr w:type="spellStart"/>
      <w:r>
        <w:t>EvaluatioN</w:t>
      </w:r>
      <w:proofErr w:type="spellEnd"/>
      <w:r>
        <w:t xml:space="preserve"> of Causation Elements) approach to causal inference in forensic medicine. Int J Environ Res Public Health </w:t>
      </w:r>
      <w:proofErr w:type="gramStart"/>
      <w:r>
        <w:t>2020;17:8353</w:t>
      </w:r>
      <w:proofErr w:type="gramEnd"/>
      <w:r>
        <w:t>; doi:10.3390/ijerph17228353.</w:t>
      </w:r>
    </w:p>
  </w:footnote>
  <w:footnote w:id="2">
    <w:p w14:paraId="4B875534"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Freeman MD. A practicable and systematic approach to medicolegal causation. Orthopedics 2018;41(2):70-2.</w:t>
      </w:r>
    </w:p>
  </w:footnote>
  <w:footnote w:id="3">
    <w:p w14:paraId="21DC7E2A"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Centeno CJ, </w:t>
      </w:r>
      <w:proofErr w:type="spellStart"/>
      <w:r>
        <w:t>Kohles</w:t>
      </w:r>
      <w:proofErr w:type="spellEnd"/>
      <w:r>
        <w:t xml:space="preserve"> SS. A systematic approach to clinical determinations of causation in symptomatic spinal disc injury following motor vehicle crash trauma. PM R 2009;1(10):951-6.</w:t>
      </w:r>
    </w:p>
  </w:footnote>
  <w:footnote w:id="4">
    <w:p w14:paraId="22E0D5AB"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Etherton</w:t>
      </w:r>
      <w:proofErr w:type="spellEnd"/>
      <w:r>
        <w:t xml:space="preserve"> v. Owner Insurance Company. U.S. District Court of Appeals, 10th Circuit. Case No. 14-1164.</w:t>
      </w:r>
    </w:p>
  </w:footnote>
  <w:footnote w:id="5">
    <w:p w14:paraId="2671D4BE" w14:textId="77777777" w:rsidR="00000000" w:rsidRDefault="00000000" w:rsidP="00F83534">
      <w:pPr>
        <w:pStyle w:val="FootnoteText"/>
        <w:rPr>
          <w:rFonts w:ascii="Helvetica Neue" w:hAnsi="Helvetica Neue" w:cstheme="minorBidi"/>
        </w:rPr>
      </w:pPr>
      <w:r>
        <w:rPr>
          <w:rStyle w:val="FootnoteReference"/>
          <w:rFonts w:ascii="Helvetica Neue" w:hAnsi="Helvetica Neue"/>
        </w:rPr>
        <w:footnoteRef/>
      </w:r>
      <w:r>
        <w:rPr>
          <w:rFonts w:ascii="Helvetica Neue" w:hAnsi="Helvetica Neue"/>
        </w:rPr>
        <w:t xml:space="preserve"> Virtual Crash 5, vCrash America Inc.</w:t>
      </w:r>
    </w:p>
  </w:footnote>
  <w:footnote w:id="6">
    <w:p w14:paraId="77FB4BC5"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w:t>
      </w:r>
      <w:proofErr w:type="spellStart"/>
      <w:proofErr w:type="gramStart"/>
      <w:r>
        <w:t>doi:https</w:t>
      </w:r>
      <w:proofErr w:type="spellEnd"/>
      <w:r>
        <w:t>://doi.org/10.1016/j.aap.2020.105571</w:t>
      </w:r>
      <w:proofErr w:type="gramEnd"/>
      <w:r>
        <w:t>.</w:t>
      </w:r>
    </w:p>
  </w:footnote>
  <w:footnote w:id="7">
    <w:p w14:paraId="7E96C118"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Fardon</w:t>
      </w:r>
      <w:proofErr w:type="spellEnd"/>
      <w:r>
        <w:t xml:space="preserve"> et al. Lumbar disc nomenclature: version 2.0: Recommendations of the combined task forces of the North American Spine Society, the American Society of Spine Radiology and the American Society of Neuroradiology. Spine J. 2014;14(11):2525-45.</w:t>
      </w:r>
    </w:p>
  </w:footnote>
  <w:footnote w:id="8">
    <w:p w14:paraId="787AB192"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Giuliano et al. The use of flexion and extension MR in the evaluation of cervical spine trauma: initial experience in 100 trauma patients compared with 100 normal subjects. </w:t>
      </w:r>
      <w:proofErr w:type="spellStart"/>
      <w:r>
        <w:t>Emerg</w:t>
      </w:r>
      <w:proofErr w:type="spellEnd"/>
      <w:r>
        <w:t xml:space="preserve"> </w:t>
      </w:r>
      <w:proofErr w:type="spellStart"/>
      <w:r>
        <w:t>Radiol</w:t>
      </w:r>
      <w:proofErr w:type="spellEnd"/>
      <w:r>
        <w:t>. 2002;9(5):249-53.</w:t>
      </w:r>
    </w:p>
  </w:footnote>
  <w:footnote w:id="9">
    <w:p w14:paraId="15FB37FC"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et al. Significant spinal injury resulting from low-level accelerations: A case series of roller coaster injuries. Arch Phys Med Rehab </w:t>
      </w:r>
      <w:proofErr w:type="gramStart"/>
      <w:r>
        <w:t>2005;86:2126</w:t>
      </w:r>
      <w:proofErr w:type="gramEnd"/>
      <w:r>
        <w:t>-30.</w:t>
      </w:r>
    </w:p>
  </w:footnote>
  <w:footnote w:id="10">
    <w:p w14:paraId="619F8175"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Lutz et al. CT myelography of a fragment of a lumbar disk sequestered posterior to the thecal sac. Am J </w:t>
      </w:r>
      <w:proofErr w:type="spellStart"/>
      <w:r>
        <w:t>Neuroradiol</w:t>
      </w:r>
      <w:proofErr w:type="spellEnd"/>
      <w:r>
        <w:t xml:space="preserve"> 1990;11(3):610-1.</w:t>
      </w:r>
    </w:p>
  </w:footnote>
  <w:footnote w:id="11">
    <w:p w14:paraId="3F364736"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Sadanand et al. Sudden quadriplegia after acute cervical disc herniation. Can J Neurol Sci 2005;32(3):356-8.</w:t>
      </w:r>
    </w:p>
  </w:footnote>
  <w:footnote w:id="12">
    <w:p w14:paraId="2056B710"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Pappas et al. Outcome analysis in 654 surgically treated </w:t>
      </w:r>
      <w:proofErr w:type="spellStart"/>
      <w:r>
        <w:t>lumbar</w:t>
      </w:r>
      <w:proofErr w:type="spellEnd"/>
      <w:r>
        <w:t xml:space="preserve"> disc herniations. Neurosurgery 1992;30(6):862–6.</w:t>
      </w:r>
    </w:p>
  </w:footnote>
  <w:footnote w:id="13">
    <w:p w14:paraId="39B9AF7D"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Smith J. An analysis of 72 real world impacts - an initial investigation into injury and complaint factors. SAE Technical Paper 1999-01-0640.</w:t>
      </w:r>
    </w:p>
  </w:footnote>
  <w:footnote w:id="14">
    <w:p w14:paraId="238E1D9D"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Medicolegal causation analysis of a lumbar spine fracture following a </w:t>
      </w:r>
      <w:proofErr w:type="gramStart"/>
      <w:r>
        <w:t>low speed</w:t>
      </w:r>
      <w:proofErr w:type="gramEnd"/>
      <w:r>
        <w:t xml:space="preserve"> rear impact traffic crash. J Case Rep </w:t>
      </w:r>
      <w:proofErr w:type="spellStart"/>
      <w:r>
        <w:t>Prac</w:t>
      </w:r>
      <w:proofErr w:type="spellEnd"/>
      <w:r>
        <w:t xml:space="preserve"> 2015; 3(2): 23-9.</w:t>
      </w:r>
    </w:p>
  </w:footnote>
  <w:footnote w:id="15">
    <w:p w14:paraId="1E12C34A"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Nationwide Inpatient Sample, Healthcare Utilization Project, Agency for Health Research and Quality, US Department of Health and Human Resources</w:t>
      </w:r>
    </w:p>
  </w:footnote>
  <w:footnote w:id="16">
    <w:p w14:paraId="50DAAAA6"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Is acceleration a valid proxy for injury risk in minimal damage traffic crashes? A comparative review of volunteer, ADL and real-world studies. Environ Res Public Health </w:t>
      </w:r>
      <w:proofErr w:type="gramStart"/>
      <w:r>
        <w:t>2021;18:2901</w:t>
      </w:r>
      <w:proofErr w:type="gramEnd"/>
      <w:r>
        <w:t>; https://doi.org/10.3390/ijerph18062901.</w:t>
      </w:r>
    </w:p>
  </w:footnote>
  <w:footnote w:id="17">
    <w:p w14:paraId="6FD1880E"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Exposure to a Motor Vehicle Collision and the Risk of Future Neck Pain: A Systematic Review and Meta-Analysis. PM R. 2019 Apr 25. </w:t>
      </w:r>
      <w:proofErr w:type="spellStart"/>
      <w:r>
        <w:t>doi</w:t>
      </w:r>
      <w:proofErr w:type="spellEnd"/>
      <w:r>
        <w:t>: 10.1002/pmrj.12173.</w:t>
      </w:r>
    </w:p>
  </w:footnote>
  <w:footnote w:id="18">
    <w:p w14:paraId="545D748D"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Exposure to a motor vehicle collision and the risk of future back pain: A systematic review and meta-analysis. </w:t>
      </w:r>
      <w:proofErr w:type="spellStart"/>
      <w:r>
        <w:t>Accid</w:t>
      </w:r>
      <w:proofErr w:type="spellEnd"/>
      <w:r>
        <w:t xml:space="preserve"> Analysis Prev 2020: https://doi.org/10.1016/j.aap.2020.105546</w:t>
      </w:r>
    </w:p>
  </w:footnote>
  <w:footnote w:id="19">
    <w:p w14:paraId="204D1B9E" w14:textId="77777777" w:rsidR="00C47D0E"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96BF5" w14:textId="77777777" w:rsidR="00000000" w:rsidRDefault="00000000" w:rsidP="000A4AFF">
    <w:pPr>
      <w:pStyle w:val="Header"/>
    </w:pPr>
    <w:r>
      <w:t>Todd Schroeder, Esquire</w:t>
    </w:r>
  </w:p>
  <w:p w14:paraId="3F1F6727" w14:textId="77777777" w:rsidR="00000000" w:rsidRDefault="00000000" w:rsidP="000A4AFF">
    <w:pPr>
      <w:pStyle w:val="Header"/>
    </w:pPr>
    <w:r>
      <w:t>Attorney at Law</w:t>
    </w:r>
  </w:p>
  <w:p w14:paraId="32C51225" w14:textId="77777777" w:rsidR="00000000" w:rsidRDefault="00000000" w:rsidP="000A4AFF">
    <w:pPr>
      <w:pStyle w:val="Header"/>
    </w:pPr>
  </w:p>
  <w:p w14:paraId="4D55DA26" w14:textId="77777777" w:rsidR="00000000" w:rsidRDefault="00000000" w:rsidP="000A4AFF">
    <w:pPr>
      <w:pStyle w:val="Header"/>
      <w:ind w:left="993" w:hanging="993"/>
    </w:pPr>
    <w:r>
      <w:t>RE:</w:t>
    </w:r>
    <w:r>
      <w:tab/>
    </w:r>
    <w:r w:rsidRPr="00C423D9">
      <w:t xml:space="preserve">Normal Brown et al. v Keith </w:t>
    </w:r>
    <w:r w:rsidRPr="00C423D9">
      <w:t>Rhymer, et al., Case No: 2:23-cv-02426, United States District Court for the Southern District of Ohio Eastern Division</w:t>
    </w:r>
  </w:p>
  <w:p w14:paraId="719ED34C" w14:textId="77777777" w:rsidR="00000000" w:rsidRDefault="00000000" w:rsidP="000A4AFF">
    <w:pPr>
      <w:pStyle w:val="Header"/>
    </w:pPr>
  </w:p>
  <w:p w14:paraId="751CEF3C" w14:textId="77777777" w:rsidR="00000000" w:rsidRDefault="00000000" w:rsidP="008A0801">
    <w:pPr>
      <w:pStyle w:val="Header"/>
    </w:pPr>
    <w:r>
      <w:t>June 27, 2024</w:t>
    </w:r>
  </w:p>
  <w:p w14:paraId="7212CEE6" w14:textId="77777777" w:rsidR="00000000" w:rsidRDefault="00000000" w:rsidP="008A0801">
    <w:pPr>
      <w:pStyle w:val="Header"/>
    </w:pPr>
  </w:p>
  <w:p w14:paraId="5698425E" w14:textId="77777777" w:rsidR="00000000" w:rsidRDefault="00000000"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2A36F0E2" w14:textId="77777777" w:rsidR="00000000" w:rsidRPr="00E939EB" w:rsidRDefault="00000000"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8733" w14:textId="77777777" w:rsidR="00000000" w:rsidRDefault="00000000" w:rsidP="00D10DDB">
    <w:pPr>
      <w:pStyle w:val="Header"/>
      <w:jc w:val="center"/>
    </w:pPr>
    <w:r>
      <w:rPr>
        <w:noProof/>
      </w:rPr>
      <w:drawing>
        <wp:inline distT="0" distB="0" distL="0" distR="0" wp14:anchorId="18C79543" wp14:editId="3BB5F6A5">
          <wp:extent cx="3004163" cy="1020445"/>
          <wp:effectExtent l="0" t="0" r="0" b="0"/>
          <wp:docPr id="216914482"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11BE6BB3" w14:textId="77777777" w:rsidR="00000000" w:rsidRDefault="00000000"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4786E48"/>
    <w:multiLevelType w:val="hybridMultilevel"/>
    <w:tmpl w:val="FA763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43308B"/>
    <w:multiLevelType w:val="hybridMultilevel"/>
    <w:tmpl w:val="DF9E5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91568D0"/>
    <w:multiLevelType w:val="hybridMultilevel"/>
    <w:tmpl w:val="3E188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4"/>
  </w:num>
  <w:num w:numId="3" w16cid:durableId="1648700529">
    <w:abstractNumId w:val="2"/>
  </w:num>
  <w:num w:numId="4" w16cid:durableId="1917395691">
    <w:abstractNumId w:val="3"/>
  </w:num>
  <w:num w:numId="5" w16cid:durableId="1178303792">
    <w:abstractNumId w:val="5"/>
  </w:num>
  <w:num w:numId="6" w16cid:durableId="18219986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D0E"/>
    <w:rsid w:val="0008114B"/>
    <w:rsid w:val="00772FCD"/>
    <w:rsid w:val="00BC70C7"/>
    <w:rsid w:val="00C47D0E"/>
    <w:rsid w:val="00D353BC"/>
    <w:rsid w:val="00FE19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6CED95"/>
  <w15:docId w15:val="{2E69C175-4B78-C743-9B94-13EACB196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footnote referenc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465282"/>
    <w:pPr>
      <w:spacing w:line="240" w:lineRule="auto"/>
    </w:pPr>
    <w:rPr>
      <w:sz w:val="20"/>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qFormat/>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qFormat/>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 w:type="character" w:customStyle="1" w:styleId="FootnoteTextChar">
    <w:name w:val="Footnote Text Char"/>
    <w:link w:val="FootnoteText"/>
    <w:qFormat/>
    <w:rPr>
      <w:rFonts w:ascii="Helvetica" w:hAnsi="Helvetica" w:cs="Times New Roman (Body CS)"/>
      <w:vanish/>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78</TotalTime>
  <Pages>23</Pages>
  <Words>6635</Words>
  <Characters>37825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44372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44</cp:revision>
  <dcterms:created xsi:type="dcterms:W3CDTF">2024-02-16T14:30:00Z</dcterms:created>
  <dcterms:modified xsi:type="dcterms:W3CDTF">2024-06-27T08:00:00Z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