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5692B" w14:textId="1292B4DE" w:rsidR="00DA0C64" w:rsidRDefault="00DA0C64" w:rsidP="008E5EF1">
      <w:pPr>
        <w:pStyle w:val="Title"/>
      </w:pPr>
      <w:r>
        <w:t>Lab Notebook</w:t>
      </w:r>
      <w:r w:rsidR="008E5EF1">
        <w:t>: System Identification</w:t>
      </w:r>
    </w:p>
    <w:p w14:paraId="06076671" w14:textId="26110819" w:rsidR="008E5EF1" w:rsidRDefault="008E5EF1" w:rsidP="008E5EF1">
      <w:pPr>
        <w:pStyle w:val="NoSpacing"/>
      </w:pPr>
      <w:r>
        <w:t>Jack Center</w:t>
      </w:r>
    </w:p>
    <w:p w14:paraId="76706B7D" w14:textId="24A5AC77" w:rsidR="008E5EF1" w:rsidRDefault="008E5EF1" w:rsidP="008E5EF1">
      <w:pPr>
        <w:pStyle w:val="NoSpacing"/>
      </w:pPr>
      <w:r>
        <w:t>CU Boulder ECEN 5018: Controls Lab</w:t>
      </w:r>
    </w:p>
    <w:p w14:paraId="50333BC1" w14:textId="02964692" w:rsidR="008E5EF1" w:rsidRPr="008E5EF1" w:rsidRDefault="008E5EF1" w:rsidP="008E5EF1">
      <w:pPr>
        <w:pStyle w:val="NoSpacing"/>
        <w:spacing w:after="240"/>
        <w:sectPr w:rsidR="008E5EF1" w:rsidRPr="008E5EF1" w:rsidSect="00B10229">
          <w:headerReference w:type="default" r:id="rId7"/>
          <w:footerReference w:type="default" r:id="rId8"/>
          <w:pgSz w:w="12240" w:h="15840"/>
          <w:pgMar w:top="720" w:right="720" w:bottom="720" w:left="720" w:header="720" w:footer="720" w:gutter="0"/>
          <w:cols w:space="720"/>
          <w:titlePg/>
          <w:docGrid w:linePitch="360"/>
        </w:sectPr>
      </w:pPr>
      <w:r>
        <w:t xml:space="preserve">February </w:t>
      </w:r>
      <w:r w:rsidR="0075711C">
        <w:t>4</w:t>
      </w:r>
      <w:r>
        <w:t>, 2020</w:t>
      </w:r>
    </w:p>
    <w:p w14:paraId="562F7DF7" w14:textId="498B1D02" w:rsidR="004144D8" w:rsidRPr="004144D8" w:rsidRDefault="004144D8" w:rsidP="002B012A">
      <w:pPr>
        <w:spacing w:after="0"/>
        <w:rPr>
          <w:b/>
          <w:bCs/>
          <w:sz w:val="32"/>
          <w:szCs w:val="32"/>
        </w:rPr>
      </w:pPr>
      <w:r w:rsidRPr="004144D8">
        <w:rPr>
          <w:b/>
          <w:bCs/>
          <w:sz w:val="32"/>
          <w:szCs w:val="32"/>
        </w:rPr>
        <w:t>Background</w:t>
      </w:r>
    </w:p>
    <w:p w14:paraId="42764852" w14:textId="0FCAA316" w:rsidR="00DA0C64" w:rsidRDefault="00246CC4" w:rsidP="008E5EF1">
      <w:pPr>
        <w:rPr>
          <w:noProof/>
        </w:rPr>
      </w:pPr>
      <w:r>
        <w:t>Lab one focused on system identification for a single motor:</w:t>
      </w:r>
    </w:p>
    <w:p w14:paraId="26B72C91" w14:textId="798D72B3" w:rsidR="00DA0C64" w:rsidRPr="00DA0C64" w:rsidRDefault="00DA0C64" w:rsidP="00246CC4">
      <m:oMathPara>
        <m:oMathParaPr>
          <m:jc m:val="left"/>
        </m:oMathParaPr>
        <m:oMath>
          <m:r>
            <w:rPr>
              <w:rFonts w:ascii="Cambria Math" w:hAnsi="Cambria Math"/>
            </w:rPr>
            <m:t>V=L</m:t>
          </m:r>
          <m:acc>
            <m:accPr>
              <m:chr m:val="̇"/>
              <m:ctrlPr>
                <w:rPr>
                  <w:rFonts w:ascii="Cambria Math" w:hAnsi="Cambria Math"/>
                  <w:i/>
                </w:rPr>
              </m:ctrlPr>
            </m:accPr>
            <m:e>
              <m:r>
                <w:rPr>
                  <w:rFonts w:ascii="Cambria Math" w:hAnsi="Cambria Math"/>
                </w:rPr>
                <m:t>I</m:t>
              </m:r>
            </m:e>
          </m:acc>
          <m:r>
            <w:rPr>
              <w:rFonts w:ascii="Cambria Math" w:hAnsi="Cambria Math"/>
            </w:rPr>
            <m:t>+RI+</m:t>
          </m:r>
          <m:sSub>
            <m:sSubPr>
              <m:ctrlPr>
                <w:rPr>
                  <w:rFonts w:ascii="Cambria Math" w:hAnsi="Cambria Math"/>
                  <w:i/>
                </w:rPr>
              </m:ctrlPr>
            </m:sSubPr>
            <m:e>
              <m:r>
                <w:rPr>
                  <w:rFonts w:ascii="Cambria Math" w:hAnsi="Cambria Math"/>
                </w:rPr>
                <m:t>K</m:t>
              </m:r>
            </m:e>
            <m:sub>
              <m:r>
                <w:rPr>
                  <w:rFonts w:ascii="Cambria Math" w:hAnsi="Cambria Math"/>
                </w:rPr>
                <m:t>m</m:t>
              </m:r>
            </m:sub>
          </m:sSub>
          <m:acc>
            <m:accPr>
              <m:chr m:val="̇"/>
              <m:ctrlPr>
                <w:rPr>
                  <w:rFonts w:ascii="Cambria Math" w:hAnsi="Cambria Math"/>
                  <w:i/>
                </w:rPr>
              </m:ctrlPr>
            </m:accPr>
            <m:e>
              <m:r>
                <w:rPr>
                  <w:rFonts w:ascii="Cambria Math" w:hAnsi="Cambria Math"/>
                </w:rPr>
                <m:t>θ</m:t>
              </m:r>
            </m:e>
          </m:acc>
        </m:oMath>
      </m:oMathPara>
    </w:p>
    <w:p w14:paraId="129FF466" w14:textId="4313B609" w:rsidR="00DA0C64" w:rsidRPr="00DA0C64" w:rsidRDefault="00DA0C64" w:rsidP="00246CC4">
      <m:oMathPara>
        <m:oMathParaPr>
          <m:jc m:val="left"/>
        </m:oMathParaPr>
        <m:oMath>
          <m:r>
            <w:rPr>
              <w:rFonts w:ascii="Cambria Math" w:hAnsi="Cambria Math"/>
            </w:rPr>
            <m:t>J</m:t>
          </m:r>
          <m:acc>
            <m:accPr>
              <m:chr m:val="̈"/>
              <m:ctrlPr>
                <w:rPr>
                  <w:rFonts w:ascii="Cambria Math" w:hAnsi="Cambria Math"/>
                  <w:i/>
                </w:rPr>
              </m:ctrlPr>
            </m:accPr>
            <m:e>
              <m:r>
                <w:rPr>
                  <w:rFonts w:ascii="Cambria Math" w:hAnsi="Cambria Math"/>
                </w:rPr>
                <m:t>θ</m:t>
              </m:r>
            </m:e>
          </m:acc>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m:t>
          </m:r>
        </m:oMath>
      </m:oMathPara>
    </w:p>
    <w:p w14:paraId="7FD85BC1" w14:textId="46B7312F" w:rsidR="00DA0C64" w:rsidRDefault="00DA0C64" w:rsidP="00246CC4">
      <w:pPr>
        <w:spacing w:after="0"/>
        <w:ind w:left="720"/>
      </w:pPr>
      <w:r>
        <w:t xml:space="preserve">J = moment of inertia of the rotor </w:t>
      </w:r>
    </w:p>
    <w:p w14:paraId="58424F5D" w14:textId="7CE6BDE6" w:rsidR="00DA0C64" w:rsidRDefault="00DA0C64" w:rsidP="00246CC4">
      <w:pPr>
        <w:spacing w:after="0"/>
        <w:ind w:left="720"/>
      </w:pPr>
      <w:r>
        <w:t>K</w:t>
      </w:r>
      <w:r>
        <w:softHyphen/>
      </w:r>
      <w:r>
        <w:rPr>
          <w:vertAlign w:val="subscript"/>
        </w:rPr>
        <w:t>m</w:t>
      </w:r>
      <w:r>
        <w:t xml:space="preserve"> = electromotive force constant </w:t>
      </w:r>
    </w:p>
    <w:p w14:paraId="5AECDA5B" w14:textId="663B4C29" w:rsidR="00DA0C64" w:rsidRDefault="00DA0C64" w:rsidP="00246CC4">
      <w:pPr>
        <w:spacing w:after="0"/>
        <w:ind w:left="720"/>
      </w:pPr>
      <w:r>
        <w:t>K</w:t>
      </w:r>
      <w:r>
        <w:rPr>
          <w:vertAlign w:val="subscript"/>
        </w:rPr>
        <w:t>T</w:t>
      </w:r>
      <w:r>
        <w:t xml:space="preserve"> = motor torque constant</w:t>
      </w:r>
    </w:p>
    <w:p w14:paraId="0BE5B962" w14:textId="731B837B" w:rsidR="009D0980" w:rsidRDefault="009D0980" w:rsidP="00246CC4">
      <w:pPr>
        <w:spacing w:after="0"/>
        <w:ind w:left="720"/>
      </w:pPr>
      <w:r>
        <w:t xml:space="preserve">b = motor viscous friction constant </w:t>
      </w:r>
    </w:p>
    <w:p w14:paraId="73D004E5" w14:textId="0846B246" w:rsidR="00DA0C64" w:rsidRDefault="009D0980" w:rsidP="00246CC4">
      <w:pPr>
        <w:spacing w:after="0"/>
        <w:ind w:left="720"/>
      </w:pPr>
      <w:r>
        <w:t>R = resistance</w:t>
      </w:r>
    </w:p>
    <w:p w14:paraId="1B31E0D4" w14:textId="113A2A35" w:rsidR="009D0980" w:rsidRDefault="009D0980" w:rsidP="00246CC4">
      <w:pPr>
        <w:spacing w:after="0"/>
        <w:ind w:left="720"/>
      </w:pPr>
      <w:r>
        <w:t>L = inductance</w:t>
      </w:r>
    </w:p>
    <w:p w14:paraId="6EFA3126" w14:textId="77777777" w:rsidR="009D0980" w:rsidRDefault="009D0980" w:rsidP="009D0980">
      <w:pPr>
        <w:spacing w:after="0"/>
      </w:pPr>
    </w:p>
    <w:p w14:paraId="7DC13FD5" w14:textId="62F7522C" w:rsidR="009D0980" w:rsidRDefault="009D0980" w:rsidP="009D0980">
      <w:pPr>
        <w:spacing w:after="0"/>
      </w:pPr>
      <w:r>
        <w:t xml:space="preserve">For this analysis, </w:t>
      </w:r>
      <w:proofErr w:type="spellStart"/>
      <w:r w:rsidR="00062C1C">
        <w:t>dI</w:t>
      </w:r>
      <w:proofErr w:type="spellEnd"/>
      <w:r w:rsidR="00062C1C">
        <w:t>/dt</w:t>
      </w:r>
      <w:r>
        <w:t xml:space="preserve"> and b are considered negligible. Adjusting for this and applying the Laplace transform yields:</w:t>
      </w:r>
    </w:p>
    <w:p w14:paraId="5357A964" w14:textId="650A3F49" w:rsidR="009D0980" w:rsidRDefault="009D0980" w:rsidP="009D0980">
      <w:pPr>
        <w:spacing w:after="0"/>
      </w:pPr>
    </w:p>
    <w:p w14:paraId="552ACB2E" w14:textId="70BF60DB" w:rsidR="009D0980" w:rsidRPr="006661A5" w:rsidRDefault="006661A5" w:rsidP="006661A5">
      <w:pPr>
        <w:ind w:left="720" w:firstLine="720"/>
        <w:rPr>
          <w:rFonts w:eastAsiaTheme="minorEastAsia"/>
        </w:rPr>
      </w:pPr>
      <m:oMathPara>
        <m:oMathParaPr>
          <m:jc m:val="left"/>
        </m:oMathParaPr>
        <m:oMath>
          <m:r>
            <w:rPr>
              <w:rFonts w:ascii="Cambria Math" w:hAnsi="Cambria Math"/>
            </w:rPr>
            <m:t>J</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θ</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I(s)</m:t>
          </m:r>
        </m:oMath>
      </m:oMathPara>
    </w:p>
    <w:p w14:paraId="218DC12F" w14:textId="4A169380" w:rsidR="006661A5" w:rsidRPr="008973CF" w:rsidRDefault="006661A5" w:rsidP="006661A5">
      <w:pPr>
        <w:spacing w:after="0"/>
        <w:ind w:left="720" w:firstLine="720"/>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=RI</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s θ(s)</m:t>
          </m:r>
        </m:oMath>
      </m:oMathPara>
    </w:p>
    <w:p w14:paraId="5F256D50" w14:textId="77777777" w:rsidR="008973CF" w:rsidRPr="006661A5" w:rsidRDefault="008973CF" w:rsidP="006661A5">
      <w:pPr>
        <w:spacing w:after="0"/>
        <w:ind w:left="720" w:firstLine="720"/>
      </w:pPr>
    </w:p>
    <w:p w14:paraId="09276911" w14:textId="0ABCED69" w:rsidR="008973CF" w:rsidRPr="008973CF" w:rsidRDefault="005F7425" w:rsidP="008973CF">
      <w:pPr>
        <w:spacing w:after="0"/>
        <w:ind w:left="720" w:firstLine="720"/>
      </w:pPr>
      <m:oMathPara>
        <m:oMathParaPr>
          <m:jc m:val="left"/>
        </m:oMathParaPr>
        <m:oMath>
          <m:f>
            <m:fPr>
              <m:ctrlPr>
                <w:rPr>
                  <w:rFonts w:ascii="Cambria Math" w:hAnsi="Cambria Math"/>
                  <w:i/>
                </w:rPr>
              </m:ctrlPr>
            </m:fPr>
            <m:num>
              <m:r>
                <w:rPr>
                  <w:rFonts w:ascii="Cambria Math" w:hAnsi="Cambria Math"/>
                </w:rPr>
                <m:t>θ(s)</m:t>
              </m:r>
            </m:num>
            <m:den>
              <m:r>
                <w:rPr>
                  <w:rFonts w:ascii="Cambria Math" w:hAnsi="Cambria Math"/>
                </w:rPr>
                <m:t>V(s)</m:t>
              </m:r>
            </m:den>
          </m:f>
          <m:r>
            <w:rPr>
              <w:rFonts w:ascii="Cambria Math" w:hAnsi="Cambria Math"/>
            </w:rPr>
            <m:t xml:space="preserve">= </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 xml:space="preserve">R J </m:t>
                  </m:r>
                  <m:sSup>
                    <m:sSupPr>
                      <m:ctrlPr>
                        <w:rPr>
                          <w:rFonts w:ascii="Cambria Math" w:hAnsi="Cambria Math"/>
                          <w:i/>
                        </w:rPr>
                      </m:ctrlPr>
                    </m:sSupPr>
                    <m:e>
                      <m:r>
                        <w:rPr>
                          <w:rFonts w:ascii="Cambria Math" w:hAnsi="Cambria Math"/>
                        </w:rPr>
                        <m:t>s</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T</m:t>
                      </m:r>
                    </m:sub>
                  </m:sSub>
                </m:den>
              </m:f>
              <m:r>
                <w:rPr>
                  <w:rFonts w:ascii="Cambria Math" w:hAnsi="Cambria Math"/>
                </w:rPr>
                <m:t xml:space="preserve">+s </m:t>
              </m:r>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04D1643E" w14:textId="6FFF50DF" w:rsidR="00B44144" w:rsidRDefault="00B44144" w:rsidP="009D0980">
      <w:pPr>
        <w:spacing w:after="0"/>
        <w:rPr>
          <w:rFonts w:eastAsiaTheme="minorEastAsia"/>
        </w:rPr>
      </w:pPr>
    </w:p>
    <w:p w14:paraId="30CE7D9D" w14:textId="7D80F766" w:rsidR="00B44144" w:rsidRPr="00B44144" w:rsidRDefault="00B44144" w:rsidP="00B44144">
      <w:pPr>
        <w:spacing w:after="0"/>
        <w:ind w:left="720" w:firstLine="720"/>
        <w:rPr>
          <w:rFonts w:eastAsiaTheme="minorEastAsia"/>
        </w:rPr>
      </w:pPr>
      <m:oMathPara>
        <m:oMathParaPr>
          <m:jc m:val="left"/>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num>
            <m:den>
              <m:r>
                <w:rPr>
                  <w:rFonts w:ascii="Cambria Math" w:eastAsiaTheme="minorEastAsia" w:hAnsi="Cambria Math"/>
                </w:rPr>
                <m:t xml:space="preserve">s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 J</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r>
                    <w:rPr>
                      <w:rFonts w:ascii="Cambria Math" w:eastAsiaTheme="minorEastAsia" w:hAnsi="Cambria Math"/>
                    </w:rPr>
                    <m:t>s+1</m:t>
                  </m:r>
                </m:e>
              </m:d>
            </m:den>
          </m:f>
          <m:r>
            <w:rPr>
              <w:rFonts w:ascii="Cambria Math" w:eastAsiaTheme="minorEastAsia" w:hAnsi="Cambria Math"/>
            </w:rPr>
            <m:t xml:space="preserve"> V(s)</m:t>
          </m:r>
        </m:oMath>
      </m:oMathPara>
    </w:p>
    <w:p w14:paraId="093FFAA7" w14:textId="77777777" w:rsidR="008973CF" w:rsidRDefault="008973CF" w:rsidP="008973CF">
      <w:pPr>
        <w:spacing w:after="0"/>
        <w:ind w:firstLine="720"/>
        <w:rPr>
          <w:rFonts w:eastAsiaTheme="minorEastAsia"/>
        </w:rPr>
      </w:pPr>
    </w:p>
    <w:p w14:paraId="789FC62F" w14:textId="3F8916E4" w:rsidR="008973CF" w:rsidRDefault="008973CF" w:rsidP="008973CF">
      <w:pPr>
        <w:spacing w:after="0"/>
        <w:ind w:left="720" w:firstLine="720"/>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 J</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ω</m:t>
            </m:r>
          </m:den>
        </m:f>
      </m:oMath>
      <w:r>
        <w:rPr>
          <w:rFonts w:eastAsiaTheme="minorEastAsia"/>
        </w:rPr>
        <w:t xml:space="preserve"> , and 1/K</w:t>
      </w:r>
      <w:r>
        <w:rPr>
          <w:rFonts w:eastAsiaTheme="minorEastAsia"/>
          <w:vertAlign w:val="subscript"/>
        </w:rPr>
        <w:t>m</w:t>
      </w:r>
      <w:r>
        <w:rPr>
          <w:rFonts w:eastAsiaTheme="minorEastAsia"/>
        </w:rPr>
        <w:t xml:space="preserve"> = K</w:t>
      </w:r>
    </w:p>
    <w:p w14:paraId="43611FE2" w14:textId="77777777" w:rsidR="008973CF" w:rsidRDefault="008973CF" w:rsidP="008973CF">
      <w:pPr>
        <w:spacing w:after="0"/>
        <w:ind w:left="1440"/>
        <w:rPr>
          <w:rFonts w:eastAsiaTheme="minorEastAsia"/>
        </w:rPr>
      </w:pPr>
    </w:p>
    <w:p w14:paraId="1006E6A5" w14:textId="09924F6E" w:rsidR="008973CF" w:rsidRPr="008973CF" w:rsidRDefault="008973CF" w:rsidP="008973CF">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ω</m:t>
                  </m:r>
                </m:den>
              </m:f>
              <m:r>
                <w:rPr>
                  <w:rFonts w:ascii="Cambria Math" w:eastAsiaTheme="minorEastAsia" w:hAnsi="Cambria Math"/>
                </w:rPr>
                <m:t>+1</m:t>
              </m:r>
            </m:den>
          </m:f>
          <m:r>
            <w:rPr>
              <w:rFonts w:ascii="Cambria Math" w:eastAsiaTheme="minorEastAsia"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θ</m:t>
                  </m:r>
                </m:e>
              </m:acc>
              <m:r>
                <w:rPr>
                  <w:rFonts w:ascii="Cambria Math" w:hAnsi="Cambria Math"/>
                </w:rPr>
                <m:t>(s)</m:t>
              </m:r>
            </m:num>
            <m:den>
              <m:r>
                <w:rPr>
                  <w:rFonts w:ascii="Cambria Math" w:hAnsi="Cambria Math"/>
                </w:rPr>
                <m:t>V(s)</m:t>
              </m:r>
            </m:den>
          </m:f>
        </m:oMath>
      </m:oMathPara>
    </w:p>
    <w:p w14:paraId="180AC695" w14:textId="45184F3B" w:rsidR="00B44144" w:rsidRDefault="00B44144" w:rsidP="009D0980">
      <w:pPr>
        <w:spacing w:after="0"/>
        <w:rPr>
          <w:rFonts w:eastAsiaTheme="minorEastAsia"/>
        </w:rPr>
      </w:pPr>
    </w:p>
    <w:p w14:paraId="61ED9455" w14:textId="62137FBD" w:rsidR="00062C1C" w:rsidRDefault="00062C1C" w:rsidP="004F0950">
      <w:pPr>
        <w:rPr>
          <w:rFonts w:eastAsiaTheme="minorEastAsia"/>
        </w:rPr>
      </w:pPr>
      <w:r>
        <w:rPr>
          <w:rFonts w:eastAsiaTheme="minorEastAsia"/>
        </w:rPr>
        <w:t xml:space="preserve">Under this model of the system, the unknown values are k and </w:t>
      </w:r>
      <w:r>
        <w:rPr>
          <w:rFonts w:eastAsiaTheme="minorEastAsia" w:cstheme="minorHAnsi"/>
        </w:rPr>
        <w:t>ω</w:t>
      </w:r>
      <w:r>
        <w:rPr>
          <w:rFonts w:eastAsiaTheme="minorEastAsia"/>
        </w:rPr>
        <w:t xml:space="preserve"> which represent a number of model parameters. It may be possible to identify these parameters individually, however, doing so is not </w:t>
      </w:r>
      <w:r w:rsidR="008E5EF1">
        <w:rPr>
          <w:rFonts w:eastAsiaTheme="minorEastAsia"/>
        </w:rPr>
        <w:t>n</w:t>
      </w:r>
      <w:r>
        <w:rPr>
          <w:rFonts w:eastAsiaTheme="minorEastAsia"/>
        </w:rPr>
        <w:t>ecessary to describe transfer function of the system.</w:t>
      </w:r>
      <w:r w:rsidR="008E5EF1" w:rsidRPr="008E5EF1">
        <w:rPr>
          <w:noProof/>
        </w:rPr>
        <w:t xml:space="preserve"> </w:t>
      </w:r>
    </w:p>
    <w:p w14:paraId="6E824901" w14:textId="1221DA2B" w:rsidR="008E5EF1" w:rsidRDefault="008E5EF1" w:rsidP="008E5EF1">
      <w:pPr>
        <w:spacing w:after="0"/>
        <w:jc w:val="center"/>
        <w:rPr>
          <w:b/>
          <w:bCs/>
          <w:sz w:val="32"/>
          <w:szCs w:val="32"/>
        </w:rPr>
      </w:pPr>
      <w:r>
        <w:rPr>
          <w:b/>
          <w:bCs/>
          <w:sz w:val="32"/>
          <w:szCs w:val="32"/>
        </w:rPr>
        <w:br w:type="column"/>
      </w:r>
    </w:p>
    <w:p w14:paraId="37BB6988" w14:textId="77777777" w:rsidR="008E5EF1" w:rsidRDefault="008E5EF1" w:rsidP="008E5EF1">
      <w:pPr>
        <w:spacing w:after="0"/>
        <w:jc w:val="center"/>
        <w:rPr>
          <w:b/>
          <w:bCs/>
          <w:sz w:val="32"/>
          <w:szCs w:val="32"/>
        </w:rPr>
      </w:pPr>
    </w:p>
    <w:p w14:paraId="352C98D9" w14:textId="77777777" w:rsidR="00727267" w:rsidRDefault="008E5EF1" w:rsidP="00727267">
      <w:pPr>
        <w:keepNext/>
        <w:spacing w:after="0"/>
        <w:jc w:val="center"/>
      </w:pPr>
      <w:r>
        <w:rPr>
          <w:noProof/>
        </w:rPr>
        <w:drawing>
          <wp:inline distT="0" distB="0" distL="0" distR="0" wp14:anchorId="27D0AEC7" wp14:editId="0BCDD03A">
            <wp:extent cx="1924050" cy="18079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5609" cy="1809461"/>
                    </a:xfrm>
                    <a:prstGeom prst="rect">
                      <a:avLst/>
                    </a:prstGeom>
                  </pic:spPr>
                </pic:pic>
              </a:graphicData>
            </a:graphic>
          </wp:inline>
        </w:drawing>
      </w:r>
    </w:p>
    <w:p w14:paraId="080F57B4" w14:textId="59AC18EB" w:rsidR="008E5EF1" w:rsidRDefault="00727267" w:rsidP="00727267">
      <w:pPr>
        <w:pStyle w:val="Caption"/>
        <w:jc w:val="center"/>
        <w:rPr>
          <w:b/>
          <w:bCs/>
          <w:sz w:val="32"/>
          <w:szCs w:val="32"/>
        </w:rPr>
      </w:pPr>
      <w:r>
        <w:t xml:space="preserve">Figure </w:t>
      </w:r>
      <w:fldSimple w:instr=" SEQ Figure \* ARABIC ">
        <w:r>
          <w:rPr>
            <w:noProof/>
          </w:rPr>
          <w:t>1</w:t>
        </w:r>
      </w:fldSimple>
      <w:r>
        <w:t>: DC Motor</w:t>
      </w:r>
      <w:r w:rsidR="00DF61B8">
        <w:t xml:space="preserve"> Model</w:t>
      </w:r>
    </w:p>
    <w:p w14:paraId="0D7D11D5" w14:textId="77777777" w:rsidR="008E5EF1" w:rsidRDefault="008E5EF1" w:rsidP="002B012A">
      <w:pPr>
        <w:spacing w:after="0"/>
        <w:rPr>
          <w:b/>
          <w:bCs/>
          <w:sz w:val="32"/>
          <w:szCs w:val="32"/>
        </w:rPr>
      </w:pPr>
    </w:p>
    <w:p w14:paraId="650949F2" w14:textId="573E562E" w:rsidR="004F0950" w:rsidRDefault="002B012A" w:rsidP="002B012A">
      <w:pPr>
        <w:spacing w:after="0"/>
        <w:rPr>
          <w:b/>
          <w:bCs/>
          <w:sz w:val="32"/>
          <w:szCs w:val="32"/>
        </w:rPr>
      </w:pPr>
      <w:r w:rsidRPr="002B012A">
        <w:rPr>
          <w:b/>
          <w:bCs/>
          <w:sz w:val="32"/>
          <w:szCs w:val="32"/>
        </w:rPr>
        <w:t>Tools</w:t>
      </w:r>
    </w:p>
    <w:p w14:paraId="478A5876" w14:textId="556EE509" w:rsidR="002B012A" w:rsidRPr="004F0950" w:rsidRDefault="004F0950" w:rsidP="004F0950">
      <w:pPr>
        <w:rPr>
          <w:rFonts w:eastAsiaTheme="minorEastAsia"/>
          <w:b/>
          <w:bCs/>
          <w:sz w:val="32"/>
          <w:szCs w:val="32"/>
        </w:rPr>
      </w:pPr>
      <w:r>
        <w:t>Experiments were run using Simulink and the data was evaluated using MATLAB.</w:t>
      </w:r>
      <w:r>
        <w:rPr>
          <w:rFonts w:eastAsiaTheme="minorEastAsia"/>
          <w:b/>
          <w:bCs/>
          <w:sz w:val="32"/>
          <w:szCs w:val="32"/>
        </w:rPr>
        <w:t xml:space="preserve"> </w:t>
      </w:r>
      <w:r w:rsidR="002B012A">
        <w:t xml:space="preserve">Simulations were run on a </w:t>
      </w:r>
      <w:proofErr w:type="spellStart"/>
      <w:r w:rsidR="002B012A">
        <w:t>Quanser</w:t>
      </w:r>
      <w:proofErr w:type="spellEnd"/>
      <w:r w:rsidR="002B012A">
        <w:t xml:space="preserve"> Rotary Servo Base which is a DC motor that takes torque (volts) as the input, and outputs angular position </w:t>
      </w:r>
      <w:r w:rsidR="0094021A">
        <w:t>(</w:t>
      </w:r>
      <w:r w:rsidR="002B012A">
        <w:t>radians</w:t>
      </w:r>
      <w:r w:rsidR="0094021A">
        <w:t>)</w:t>
      </w:r>
      <w:r w:rsidR="002B012A">
        <w:t xml:space="preserve"> and angular velocity</w:t>
      </w:r>
      <w:r w:rsidR="0094021A">
        <w:t xml:space="preserve"> (v</w:t>
      </w:r>
      <w:r w:rsidR="002B012A">
        <w:t>olts</w:t>
      </w:r>
      <w:r w:rsidR="0094021A">
        <w:t>)</w:t>
      </w:r>
      <w:r w:rsidR="002B012A">
        <w:t>.</w:t>
      </w:r>
      <w:r w:rsidR="0094021A">
        <w:t xml:space="preserve"> </w:t>
      </w:r>
      <w:r>
        <w:t xml:space="preserve">This servo base comes a Simulink model that allows it to be run directly from Simulink. </w:t>
      </w:r>
      <w:r w:rsidR="0094021A">
        <w:t>The sampling rate for the base is 2ms and inputs must be less than 10 volts to protect the mechanical system.</w:t>
      </w:r>
      <w:r>
        <w:t xml:space="preserve"> SHOULD I INCLUDE THE BLOCK DIAGRAM?</w:t>
      </w:r>
    </w:p>
    <w:p w14:paraId="0602C1CF" w14:textId="475816A3" w:rsidR="0094021A" w:rsidRDefault="0094021A" w:rsidP="002B012A">
      <w:pPr>
        <w:spacing w:after="0"/>
      </w:pPr>
      <w:r>
        <w:t>A quick analysis of the system was completed to determine the ratio between angular velocity in volts and radians per second by reviewing the system’s steady state response to a step input. The angular rate in radians per second was determined from</w:t>
      </w:r>
      <w:r w:rsidR="004F0950">
        <w:t xml:space="preserve"> the change</w:t>
      </w:r>
      <w:r>
        <w:t xml:space="preserve"> </w:t>
      </w:r>
      <w:r w:rsidR="004F0950">
        <w:t>angular position over a specific time period. This was then compared to the angular velocity output in volts:</w:t>
      </w:r>
    </w:p>
    <w:p w14:paraId="3988C24B" w14:textId="77777777" w:rsidR="0094021A" w:rsidRDefault="0094021A" w:rsidP="002B012A">
      <w:pPr>
        <w:spacing w:after="0"/>
      </w:pPr>
    </w:p>
    <w:p w14:paraId="62171F87" w14:textId="37BAE066" w:rsidR="0094021A" w:rsidRDefault="004F0950" w:rsidP="004F0950">
      <w:pPr>
        <w:ind w:firstLine="720"/>
      </w:pPr>
      <m:oMath>
        <m:f>
          <m:fPr>
            <m:ctrlPr>
              <w:rPr>
                <w:rFonts w:ascii="Cambria Math" w:hAnsi="Cambria Math"/>
                <w:i/>
              </w:rPr>
            </m:ctrlPr>
          </m:fPr>
          <m:num>
            <m:r>
              <w:rPr>
                <w:rFonts w:ascii="Cambria Math" w:hAnsi="Cambria Math"/>
              </w:rPr>
              <m:t>rads</m:t>
            </m:r>
          </m:num>
          <m:den>
            <m:r>
              <w:rPr>
                <w:rFonts w:ascii="Cambria Math" w:hAnsi="Cambria Math"/>
              </w:rPr>
              <m:t>s</m:t>
            </m:r>
          </m:den>
        </m:f>
        <m:r>
          <w:rPr>
            <w:rFonts w:ascii="Cambria Math" w:hAnsi="Cambria Math"/>
          </w:rPr>
          <m:t>:volts=</m:t>
        </m:r>
        <m:f>
          <m:fPr>
            <m:ctrlPr>
              <w:rPr>
                <w:rFonts w:ascii="Cambria Math" w:hAnsi="Cambria Math"/>
                <w:i/>
              </w:rPr>
            </m:ctrlPr>
          </m:fPr>
          <m:num>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 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volts</m:t>
            </m:r>
          </m:sub>
        </m:sSub>
        <m:r>
          <w:rPr>
            <w:rFonts w:ascii="Cambria Math" w:eastAsiaTheme="minorEastAsia" w:hAnsi="Cambria Math"/>
          </w:rPr>
          <m:t>=1.0061</m:t>
        </m:r>
      </m:oMath>
      <w:r w:rsidR="0094021A">
        <w:t xml:space="preserve"> </w:t>
      </w:r>
    </w:p>
    <w:p w14:paraId="4D6B2D37" w14:textId="34819002" w:rsidR="008E5EF1" w:rsidRDefault="004F0950">
      <w:pPr>
        <w:rPr>
          <w:rFonts w:eastAsiaTheme="minorEastAsia"/>
          <w:b/>
          <w:bCs/>
          <w:sz w:val="32"/>
          <w:szCs w:val="32"/>
        </w:rPr>
      </w:pPr>
      <w:r>
        <w:t>This experiment revealed the ratio between the angular velocity in volts and radians per second is approximately equal to one. This fact will be used to interchange units on angular velocity between volts and radians per seconds throughout the remainder of the report.</w:t>
      </w:r>
      <w:r w:rsidR="008E5EF1">
        <w:rPr>
          <w:rFonts w:eastAsiaTheme="minorEastAsia"/>
          <w:b/>
          <w:bCs/>
          <w:sz w:val="32"/>
          <w:szCs w:val="32"/>
        </w:rPr>
        <w:br w:type="page"/>
      </w:r>
    </w:p>
    <w:p w14:paraId="750914D4" w14:textId="16015D76" w:rsidR="007F24D6" w:rsidRPr="007F24D6" w:rsidRDefault="007F24D6" w:rsidP="00727267">
      <w:pPr>
        <w:rPr>
          <w:rFonts w:eastAsiaTheme="minorEastAsia"/>
          <w:b/>
          <w:bCs/>
          <w:sz w:val="32"/>
          <w:szCs w:val="32"/>
        </w:rPr>
      </w:pPr>
      <w:r w:rsidRPr="007F24D6">
        <w:rPr>
          <w:rFonts w:eastAsiaTheme="minorEastAsia"/>
          <w:b/>
          <w:bCs/>
          <w:sz w:val="32"/>
          <w:szCs w:val="32"/>
        </w:rPr>
        <w:lastRenderedPageBreak/>
        <w:t>Theory</w:t>
      </w:r>
      <w:r w:rsidR="002B012A">
        <w:rPr>
          <w:rFonts w:eastAsiaTheme="minorEastAsia"/>
          <w:b/>
          <w:bCs/>
          <w:sz w:val="32"/>
          <w:szCs w:val="32"/>
        </w:rPr>
        <w:t>: System Identification</w:t>
      </w:r>
    </w:p>
    <w:p w14:paraId="5FE7D5CC" w14:textId="4EC594D8" w:rsidR="0074513E" w:rsidRPr="00246CC4" w:rsidRDefault="00062C1C" w:rsidP="009D0980">
      <w:pPr>
        <w:spacing w:after="0"/>
        <w:rPr>
          <w:rFonts w:eastAsiaTheme="minorEastAsia"/>
          <w:u w:val="single"/>
        </w:rPr>
      </w:pPr>
      <w:r w:rsidRPr="00470B4F">
        <w:rPr>
          <w:rFonts w:eastAsiaTheme="minorEastAsia"/>
          <w:u w:val="single"/>
        </w:rPr>
        <w:t>Step Response</w:t>
      </w:r>
    </w:p>
    <w:p w14:paraId="4F1735CE" w14:textId="18E10B1F" w:rsidR="0074513E" w:rsidRDefault="0074513E" w:rsidP="009D0980">
      <w:pPr>
        <w:spacing w:after="0"/>
        <w:rPr>
          <w:rFonts w:eastAsiaTheme="minorEastAsia"/>
        </w:rPr>
      </w:pPr>
      <w:r>
        <w:rPr>
          <w:rFonts w:eastAsiaTheme="minorEastAsia"/>
        </w:rPr>
        <w:t>This model is a first order system with respect to the angular velocity. As such, the parameters of the transfer function can be identified directly from the time domain response to a step input</w:t>
      </w:r>
      <w:r w:rsidR="00EF14EF">
        <w:rPr>
          <w:rFonts w:eastAsiaTheme="minorEastAsia"/>
        </w:rPr>
        <w:t xml:space="preserve"> from the general first order transfer function</w:t>
      </w:r>
      <w:r>
        <w:rPr>
          <w:rFonts w:eastAsiaTheme="minorEastAsia"/>
        </w:rPr>
        <w:t xml:space="preserve">. </w:t>
      </w:r>
    </w:p>
    <w:p w14:paraId="0C6CCEEA" w14:textId="454AA0DA" w:rsidR="0074513E" w:rsidRDefault="0074513E" w:rsidP="009D0980">
      <w:pPr>
        <w:spacing w:after="0"/>
        <w:rPr>
          <w:rFonts w:eastAsiaTheme="minorEastAsia"/>
        </w:rPr>
      </w:pPr>
    </w:p>
    <w:p w14:paraId="5B09ADBA" w14:textId="1CF95E0B" w:rsidR="0074513E" w:rsidRPr="00EF14EF" w:rsidRDefault="00EF14EF" w:rsidP="00EF14EF">
      <w:pPr>
        <w:spacing w:after="0"/>
        <w:ind w:left="720" w:firstLine="720"/>
        <w:rPr>
          <w:rFonts w:eastAsiaTheme="minorEastAsia"/>
        </w:rPr>
      </w:pPr>
      <m:oMathPara>
        <m:oMathParaPr>
          <m:jc m:val="left"/>
        </m:oMathPara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type m:val="lin"/>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d>
          <m:r>
            <w:rPr>
              <w:rFonts w:ascii="Cambria Math" w:eastAsiaTheme="minorEastAsia" w:hAnsi="Cambria Math"/>
            </w:rPr>
            <m:t xml:space="preserve"> u(t</m:t>
          </m:r>
          <m:r>
            <w:rPr>
              <w:rFonts w:ascii="Cambria Math" w:eastAsiaTheme="minorEastAsia" w:hAnsi="Cambria Math"/>
            </w:rPr>
            <m:t>)</m:t>
          </m:r>
        </m:oMath>
      </m:oMathPara>
    </w:p>
    <w:p w14:paraId="2599902F" w14:textId="74B020DC" w:rsidR="00EF14EF" w:rsidRPr="00EF14EF" w:rsidRDefault="00EF14EF" w:rsidP="00EF14EF">
      <w:pPr>
        <w:spacing w:after="0"/>
        <w:rPr>
          <w:rFonts w:eastAsiaTheme="minorEastAsia"/>
        </w:rPr>
      </w:pPr>
      <w:r>
        <w:rPr>
          <w:rFonts w:eastAsiaTheme="minorEastAsia"/>
        </w:rPr>
        <w:tab/>
      </w:r>
      <w:r>
        <w:rPr>
          <w:rFonts w:eastAsiaTheme="minorEastAsia"/>
        </w:rPr>
        <w:tab/>
        <w:t xml:space="preserve">where, </w:t>
      </w:r>
      <w:r>
        <w:rPr>
          <w:rFonts w:eastAsiaTheme="minorEastAsia" w:cstheme="minorHAnsi"/>
        </w:rPr>
        <w:t>τ</w:t>
      </w:r>
      <w:r>
        <w:rPr>
          <w:rFonts w:eastAsiaTheme="minorEastAsia"/>
        </w:rPr>
        <w:t xml:space="preserve"> = 1/</w:t>
      </w:r>
      <w:r>
        <w:rPr>
          <w:rFonts w:eastAsiaTheme="minorEastAsia" w:cstheme="minorHAnsi"/>
        </w:rPr>
        <w:t>ω</w:t>
      </w:r>
    </w:p>
    <w:p w14:paraId="67B56F8D" w14:textId="36856FEE" w:rsidR="00EF14EF" w:rsidRPr="00EF14EF" w:rsidRDefault="00EF14EF" w:rsidP="00EF14EF">
      <w:pPr>
        <w:spacing w:after="0"/>
        <w:rPr>
          <w:rFonts w:eastAsiaTheme="minorEastAsia"/>
        </w:rPr>
      </w:pPr>
    </w:p>
    <w:p w14:paraId="3823D308" w14:textId="638628FA" w:rsidR="00EF14EF" w:rsidRDefault="00EF14EF" w:rsidP="00EF14EF">
      <w:pPr>
        <w:spacing w:after="0"/>
        <w:rPr>
          <w:rFonts w:eastAsiaTheme="minorEastAsia"/>
        </w:rPr>
      </w:pPr>
      <w:r>
        <w:rPr>
          <w:rFonts w:eastAsiaTheme="minorEastAsia"/>
        </w:rPr>
        <w:t>As t</w:t>
      </w:r>
      <w:r w:rsidR="00467D6D">
        <w:rPr>
          <w:rFonts w:eastAsiaTheme="minorEastAsia"/>
        </w:rPr>
        <w:t>ime</w:t>
      </w:r>
      <w:r>
        <w:rPr>
          <w:rFonts w:eastAsiaTheme="minorEastAsia"/>
        </w:rPr>
        <w:t xml:space="preserve"> approaches infinity, y(t) approaches k</w:t>
      </w:r>
      <w:r w:rsidR="00470B4F">
        <w:rPr>
          <w:rFonts w:eastAsiaTheme="minorEastAsia"/>
        </w:rPr>
        <w:t xml:space="preserve">. </w:t>
      </w:r>
      <w:r w:rsidR="005700D0">
        <w:rPr>
          <w:rFonts w:eastAsiaTheme="minorEastAsia"/>
        </w:rPr>
        <w:t>Therefore, k is the value of the steady state response to a unit input.</w:t>
      </w:r>
      <w:r w:rsidR="004F0950">
        <w:rPr>
          <w:rFonts w:eastAsiaTheme="minorEastAsia"/>
        </w:rPr>
        <w:t xml:space="preserve"> </w:t>
      </w:r>
      <w:r w:rsidR="00470B4F">
        <w:rPr>
          <w:rFonts w:eastAsiaTheme="minorEastAsia" w:cstheme="minorHAnsi"/>
        </w:rPr>
        <w:t>τ</w:t>
      </w:r>
      <w:r w:rsidR="00470B4F">
        <w:rPr>
          <w:rFonts w:eastAsiaTheme="minorEastAsia"/>
        </w:rPr>
        <w:t xml:space="preserve"> is described by the time it would take the system to reach its steady state value, k, if it continued to increase at its initial rate. This value can be calculated using the initial slope and determining at what time it intersects k. Another method is to determine </w:t>
      </w:r>
      <w:r w:rsidR="005700D0">
        <w:rPr>
          <w:rFonts w:eastAsiaTheme="minorEastAsia"/>
        </w:rPr>
        <w:t>the time when</w:t>
      </w:r>
      <w:r w:rsidR="00470B4F">
        <w:rPr>
          <w:rFonts w:eastAsiaTheme="minorEastAsia"/>
        </w:rPr>
        <w:t xml:space="preserve"> the output has reached 63% of the steady state value, which will be</w:t>
      </w:r>
      <w:r w:rsidR="005700D0">
        <w:rPr>
          <w:rFonts w:eastAsiaTheme="minorEastAsia"/>
        </w:rPr>
        <w:t xml:space="preserve"> also be equivalent to </w:t>
      </w:r>
      <w:r w:rsidR="00DE2976">
        <w:rPr>
          <w:rFonts w:eastAsiaTheme="minorEastAsia"/>
        </w:rPr>
        <w:t>0.63 * k.</w:t>
      </w:r>
      <w:r w:rsidR="005700D0">
        <w:rPr>
          <w:rFonts w:eastAsiaTheme="minorEastAsia"/>
        </w:rPr>
        <w:t xml:space="preserve"> </w:t>
      </w:r>
      <w:r w:rsidR="00470B4F">
        <w:rPr>
          <w:rFonts w:eastAsiaTheme="minorEastAsia"/>
        </w:rPr>
        <w:t xml:space="preserve">  </w:t>
      </w:r>
    </w:p>
    <w:p w14:paraId="27A83DB6" w14:textId="77777777" w:rsidR="00727267" w:rsidRDefault="00246CC4" w:rsidP="00727267">
      <w:pPr>
        <w:keepNext/>
        <w:spacing w:after="0"/>
        <w:jc w:val="center"/>
      </w:pPr>
      <w:r>
        <w:rPr>
          <w:rFonts w:eastAsiaTheme="minorEastAsia"/>
          <w:noProof/>
        </w:rPr>
        <w:drawing>
          <wp:inline distT="0" distB="0" distL="0" distR="0" wp14:anchorId="6FDDEF39" wp14:editId="3D6F7915">
            <wp:extent cx="2743200" cy="2540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540017"/>
                    </a:xfrm>
                    <a:prstGeom prst="rect">
                      <a:avLst/>
                    </a:prstGeom>
                    <a:noFill/>
                  </pic:spPr>
                </pic:pic>
              </a:graphicData>
            </a:graphic>
          </wp:inline>
        </w:drawing>
      </w:r>
    </w:p>
    <w:p w14:paraId="3566DB5E" w14:textId="78E3A2BF" w:rsidR="00246CC4" w:rsidRDefault="00727267" w:rsidP="00727267">
      <w:pPr>
        <w:pStyle w:val="Caption"/>
        <w:jc w:val="center"/>
        <w:rPr>
          <w:rFonts w:eastAsiaTheme="minorEastAsia"/>
        </w:rPr>
      </w:pPr>
      <w:r>
        <w:t xml:space="preserve">Figure </w:t>
      </w:r>
      <w:fldSimple w:instr=" SEQ Figure \* ARABIC ">
        <w:r>
          <w:rPr>
            <w:noProof/>
          </w:rPr>
          <w:t>2</w:t>
        </w:r>
      </w:fldSimple>
      <w:r w:rsidR="00DF61B8">
        <w:t xml:space="preserve">: step response of first order systems </w:t>
      </w:r>
      <w:sdt>
        <w:sdtPr>
          <w:id w:val="-325750905"/>
          <w:citation/>
        </w:sdtPr>
        <w:sdtContent>
          <w:r w:rsidR="00DF61B8">
            <w:fldChar w:fldCharType="begin"/>
          </w:r>
          <w:r w:rsidR="00DF61B8">
            <w:instrText xml:space="preserve"> CITATION MIT07 \l 1033 </w:instrText>
          </w:r>
          <w:r w:rsidR="00DF61B8">
            <w:fldChar w:fldCharType="separate"/>
          </w:r>
          <w:r w:rsidR="00DF61B8">
            <w:rPr>
              <w:noProof/>
            </w:rPr>
            <w:t>(MIT OpenCourseWare, 2007)</w:t>
          </w:r>
          <w:r w:rsidR="00DF61B8">
            <w:fldChar w:fldCharType="end"/>
          </w:r>
        </w:sdtContent>
      </w:sdt>
      <w:r w:rsidR="00754211">
        <w:t>.</w:t>
      </w:r>
    </w:p>
    <w:p w14:paraId="621B3CBC" w14:textId="49F5F487" w:rsidR="00246CC4" w:rsidRDefault="00246CC4" w:rsidP="00EF14EF">
      <w:pPr>
        <w:spacing w:after="0"/>
        <w:rPr>
          <w:rFonts w:eastAsiaTheme="minorEastAsia"/>
        </w:rPr>
      </w:pPr>
    </w:p>
    <w:p w14:paraId="35DDC142" w14:textId="77C047FF" w:rsidR="0074513E" w:rsidRDefault="00246CC4" w:rsidP="009D0980">
      <w:pPr>
        <w:spacing w:after="0"/>
        <w:rPr>
          <w:rFonts w:eastAsiaTheme="minorEastAsia"/>
        </w:rPr>
      </w:pPr>
      <w:r>
        <w:rPr>
          <w:rFonts w:eastAsiaTheme="minorEastAsia"/>
        </w:rPr>
        <w:t>The step response approach to system identification is straight forward, however, beyond a first order system it does not work. A more robust solution is to use a multi-</w:t>
      </w:r>
      <w:proofErr w:type="spellStart"/>
      <w:r>
        <w:rPr>
          <w:rFonts w:eastAsiaTheme="minorEastAsia"/>
        </w:rPr>
        <w:t>sine</w:t>
      </w:r>
      <w:proofErr w:type="spellEnd"/>
      <w:r>
        <w:rPr>
          <w:rFonts w:eastAsiaTheme="minorEastAsia"/>
        </w:rPr>
        <w:t xml:space="preserve"> for system identification.</w:t>
      </w:r>
    </w:p>
    <w:p w14:paraId="2696EC30" w14:textId="77777777" w:rsidR="00246CC4" w:rsidRPr="0074513E" w:rsidRDefault="00246CC4" w:rsidP="009D0980">
      <w:pPr>
        <w:spacing w:after="0"/>
        <w:rPr>
          <w:rFonts w:eastAsiaTheme="minorEastAsia"/>
        </w:rPr>
      </w:pPr>
    </w:p>
    <w:p w14:paraId="46952283" w14:textId="1114A93F" w:rsidR="0039683B" w:rsidRPr="00470B4F" w:rsidRDefault="0039683B" w:rsidP="009D0980">
      <w:pPr>
        <w:spacing w:after="0"/>
        <w:rPr>
          <w:rFonts w:eastAsiaTheme="minorEastAsia"/>
          <w:u w:val="single"/>
        </w:rPr>
      </w:pPr>
      <w:r w:rsidRPr="00470B4F">
        <w:rPr>
          <w:rFonts w:eastAsiaTheme="minorEastAsia"/>
          <w:u w:val="single"/>
        </w:rPr>
        <w:t>Multi</w:t>
      </w:r>
      <w:r w:rsidR="00246CC4">
        <w:rPr>
          <w:rFonts w:eastAsiaTheme="minorEastAsia"/>
          <w:u w:val="single"/>
        </w:rPr>
        <w:t>-</w:t>
      </w:r>
      <w:r w:rsidRPr="00470B4F">
        <w:rPr>
          <w:rFonts w:eastAsiaTheme="minorEastAsia"/>
          <w:u w:val="single"/>
        </w:rPr>
        <w:t>sine</w:t>
      </w:r>
    </w:p>
    <w:p w14:paraId="1E507E7E" w14:textId="6A3D2D78" w:rsidR="0039683B" w:rsidRDefault="00DE2976" w:rsidP="009D0980">
      <w:pPr>
        <w:spacing w:after="0"/>
        <w:rPr>
          <w:rFonts w:eastAsiaTheme="minorEastAsia"/>
        </w:rPr>
      </w:pPr>
      <w:r>
        <w:rPr>
          <w:rFonts w:eastAsiaTheme="minorEastAsia"/>
        </w:rPr>
        <w:t>A multi-</w:t>
      </w:r>
      <w:proofErr w:type="spellStart"/>
      <w:r>
        <w:rPr>
          <w:rFonts w:eastAsiaTheme="minorEastAsia"/>
        </w:rPr>
        <w:t>sine</w:t>
      </w:r>
      <w:proofErr w:type="spellEnd"/>
      <w:r>
        <w:rPr>
          <w:rFonts w:eastAsiaTheme="minorEastAsia"/>
        </w:rPr>
        <w:t xml:space="preserve"> is the sum of excitation signals used to for system identification. Instead of running a test on each </w:t>
      </w:r>
      <w:r>
        <w:rPr>
          <w:rFonts w:eastAsiaTheme="minorEastAsia"/>
        </w:rPr>
        <w:t xml:space="preserve">sinusoidal input individually and compiling the results, a multi-sine allows a large number of sinusoids to be evaluated simultaneously. </w:t>
      </w:r>
      <w:r w:rsidR="00975581">
        <w:rPr>
          <w:rFonts w:eastAsiaTheme="minorEastAsia"/>
        </w:rPr>
        <w:t>Restrictions on the frequencies to test are that it must be a multiple of 2</w:t>
      </w:r>
      <w:r w:rsidR="00975581">
        <w:rPr>
          <w:rFonts w:eastAsiaTheme="minorEastAsia" w:cstheme="minorHAnsi"/>
        </w:rPr>
        <w:t>π/T (where T is the test duration) and must be less than the Nyq</w:t>
      </w:r>
      <w:r w:rsidR="006B0E10">
        <w:rPr>
          <w:rFonts w:eastAsiaTheme="minorEastAsia" w:cstheme="minorHAnsi"/>
        </w:rPr>
        <w:t>u</w:t>
      </w:r>
      <w:r w:rsidR="00975581">
        <w:rPr>
          <w:rFonts w:eastAsiaTheme="minorEastAsia" w:cstheme="minorHAnsi"/>
        </w:rPr>
        <w:t>ist frequency, π/dt. This means the frequencies tested is the list 2π/T:</w:t>
      </w:r>
      <w:r w:rsidR="00975581" w:rsidRPr="00975581">
        <w:rPr>
          <w:rFonts w:eastAsiaTheme="minorEastAsia" w:cstheme="minorHAnsi"/>
        </w:rPr>
        <w:t xml:space="preserve"> </w:t>
      </w:r>
      <w:r w:rsidR="00975581">
        <w:rPr>
          <w:rFonts w:eastAsiaTheme="minorEastAsia" w:cstheme="minorHAnsi"/>
        </w:rPr>
        <w:t>2π/T:</w:t>
      </w:r>
      <w:r w:rsidR="00975581" w:rsidRPr="00975581">
        <w:rPr>
          <w:rFonts w:eastAsiaTheme="minorEastAsia" w:cstheme="minorHAnsi"/>
        </w:rPr>
        <w:t xml:space="preserve"> </w:t>
      </w:r>
      <w:r w:rsidR="00975581">
        <w:rPr>
          <w:rFonts w:eastAsiaTheme="minorEastAsia" w:cstheme="minorHAnsi"/>
        </w:rPr>
        <w:t xml:space="preserve">π/dt. To find the input, each frequency is </w:t>
      </w:r>
      <w:r w:rsidR="00023CD1">
        <w:rPr>
          <w:rFonts w:eastAsiaTheme="minorEastAsia" w:cstheme="minorHAnsi"/>
        </w:rPr>
        <w:t>evaluated</w:t>
      </w:r>
      <w:r w:rsidR="00393E99" w:rsidRPr="00393E99">
        <w:rPr>
          <w:rFonts w:eastAsiaTheme="minorEastAsia"/>
        </w:rPr>
        <w:t xml:space="preserve"> </w:t>
      </w:r>
      <w:r w:rsidR="00393E99">
        <w:rPr>
          <w:rFonts w:eastAsiaTheme="minorEastAsia"/>
        </w:rPr>
        <w:t>and the results are summed into a single vector:</w:t>
      </w:r>
    </w:p>
    <w:p w14:paraId="48063A1F" w14:textId="77777777" w:rsidR="00727267" w:rsidRPr="00727267" w:rsidRDefault="00727267" w:rsidP="009D0980">
      <w:pPr>
        <w:spacing w:after="0"/>
        <w:rPr>
          <w:rFonts w:eastAsiaTheme="minorEastAsia"/>
        </w:rPr>
      </w:pPr>
    </w:p>
    <w:p w14:paraId="2D37B696" w14:textId="77777777" w:rsidR="00DE2976" w:rsidRPr="00DE2976" w:rsidRDefault="00975581" w:rsidP="00DE2976">
      <w:pPr>
        <w:spacing w:after="0"/>
        <w:ind w:left="720" w:firstLine="720"/>
        <w:rPr>
          <w:rFonts w:eastAsiaTheme="minorEastAsia" w:cstheme="minorHAnsi"/>
        </w:rPr>
      </w:pPr>
      <m:oMathPara>
        <m:oMathParaPr>
          <m:jc m:val="left"/>
        </m:oMathParaPr>
        <m:oMath>
          <m:r>
            <w:rPr>
              <w:rFonts w:ascii="Cambria Math" w:eastAsiaTheme="minorEastAsia" w:hAnsi="Cambria Math"/>
            </w:rPr>
            <m:t>U=</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m</m:t>
              </m:r>
            </m:sup>
            <m:e>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ω i t </m:t>
                      </m:r>
                    </m:e>
                  </m:d>
                </m:e>
              </m:func>
            </m:e>
          </m:nary>
        </m:oMath>
      </m:oMathPara>
    </w:p>
    <w:p w14:paraId="42D20DCB" w14:textId="1AB1AC9D" w:rsidR="00975581" w:rsidRPr="00DE2976" w:rsidRDefault="00975581" w:rsidP="00DE2976">
      <w:pPr>
        <w:spacing w:after="0"/>
        <w:ind w:left="1440" w:firstLine="720"/>
        <w:rPr>
          <w:rFonts w:eastAsiaTheme="minorEastAsia"/>
        </w:rPr>
      </w:pPr>
      <m:oMathPara>
        <m:oMathParaPr>
          <m:jc m:val="left"/>
        </m:oMathParaPr>
        <m:oMath>
          <m:r>
            <w:rPr>
              <w:rFonts w:ascii="Cambria Math" w:eastAsiaTheme="minorEastAsia" w:hAnsi="Cambria Math"/>
            </w:rPr>
            <m:t>where 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 xml:space="preserve"> and m≤</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2dt</m:t>
              </m:r>
            </m:den>
          </m:f>
        </m:oMath>
      </m:oMathPara>
    </w:p>
    <w:p w14:paraId="370FA919" w14:textId="1E829468" w:rsidR="005C60C7" w:rsidRDefault="00393E99" w:rsidP="009D0980">
      <w:pPr>
        <w:spacing w:after="0"/>
        <w:rPr>
          <w:rFonts w:eastAsiaTheme="minorEastAsia"/>
        </w:rPr>
      </w:pPr>
      <w:r>
        <w:rPr>
          <w:rFonts w:eastAsiaTheme="minorEastAsia"/>
        </w:rPr>
        <w:t xml:space="preserve">Time is a vector from 0 to T incremented by the </w:t>
      </w:r>
      <w:r w:rsidR="00DE2976">
        <w:rPr>
          <w:rFonts w:eastAsiaTheme="minorEastAsia"/>
        </w:rPr>
        <w:t>sampling time of the encoder.</w:t>
      </w:r>
      <w:r>
        <w:rPr>
          <w:rFonts w:eastAsiaTheme="minorEastAsia"/>
        </w:rPr>
        <w:t xml:space="preserve"> The vector can then be converted into the frequency domain </w:t>
      </w:r>
      <w:r w:rsidR="00DE2976">
        <w:rPr>
          <w:rFonts w:eastAsiaTheme="minorEastAsia"/>
        </w:rPr>
        <w:t>through</w:t>
      </w:r>
      <w:r>
        <w:rPr>
          <w:rFonts w:eastAsiaTheme="minorEastAsia"/>
        </w:rPr>
        <w:t xml:space="preserve"> a Fourier transform</w:t>
      </w:r>
      <w:r w:rsidR="00DE2976">
        <w:rPr>
          <w:rFonts w:eastAsiaTheme="minorEastAsia"/>
        </w:rPr>
        <w:t xml:space="preserve">. </w:t>
      </w:r>
      <w:r w:rsidR="005C60C7">
        <w:rPr>
          <w:rFonts w:eastAsiaTheme="minorEastAsia"/>
        </w:rPr>
        <w:t>This inpu</w:t>
      </w:r>
      <w:r w:rsidR="00DE2976">
        <w:rPr>
          <w:rFonts w:eastAsiaTheme="minorEastAsia"/>
        </w:rPr>
        <w:t>t, U,</w:t>
      </w:r>
      <w:r w:rsidR="005C60C7">
        <w:rPr>
          <w:rFonts w:eastAsiaTheme="minorEastAsia"/>
        </w:rPr>
        <w:t xml:space="preserve"> will then be simulated to determine the outpu</w:t>
      </w:r>
      <w:r w:rsidR="00DE2976">
        <w:rPr>
          <w:rFonts w:eastAsiaTheme="minorEastAsia"/>
        </w:rPr>
        <w:t>t</w:t>
      </w:r>
      <w:r w:rsidR="005C60C7">
        <w:rPr>
          <w:rFonts w:eastAsiaTheme="minorEastAsia"/>
        </w:rPr>
        <w:t>,</w:t>
      </w:r>
      <w:r w:rsidR="00DE2976">
        <w:rPr>
          <w:rFonts w:eastAsiaTheme="minorEastAsia"/>
        </w:rPr>
        <w:t xml:space="preserve"> Y,</w:t>
      </w:r>
      <w:r w:rsidR="005C60C7">
        <w:rPr>
          <w:rFonts w:eastAsiaTheme="minorEastAsia"/>
        </w:rPr>
        <w:t xml:space="preserve"> first in the time domain, then transformed into the frequency domain</w:t>
      </w:r>
      <w:r w:rsidR="00DE2976">
        <w:rPr>
          <w:rFonts w:eastAsiaTheme="minorEastAsia"/>
        </w:rPr>
        <w:t xml:space="preserve"> to obtain t</w:t>
      </w:r>
      <w:r w:rsidR="005C60C7">
        <w:rPr>
          <w:rFonts w:eastAsiaTheme="minorEastAsia"/>
        </w:rPr>
        <w:t>he transfer function:</w:t>
      </w:r>
    </w:p>
    <w:p w14:paraId="128419B3" w14:textId="77777777" w:rsidR="00023CD1" w:rsidRDefault="00023CD1" w:rsidP="009D0980">
      <w:pPr>
        <w:spacing w:after="0"/>
        <w:rPr>
          <w:rFonts w:eastAsiaTheme="minorEastAsia"/>
        </w:rPr>
      </w:pPr>
    </w:p>
    <w:p w14:paraId="4CDF5B69" w14:textId="37498A36" w:rsidR="005C60C7" w:rsidRPr="00023CD1" w:rsidRDefault="005C60C7" w:rsidP="00023CD1">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s</m:t>
                  </m:r>
                </m:e>
              </m:d>
            </m:den>
          </m:f>
        </m:oMath>
      </m:oMathPara>
    </w:p>
    <w:p w14:paraId="5701AD28" w14:textId="77777777" w:rsidR="005C60C7" w:rsidRDefault="005C60C7" w:rsidP="009D0980">
      <w:pPr>
        <w:spacing w:after="0"/>
        <w:rPr>
          <w:rFonts w:eastAsiaTheme="minorEastAsia"/>
        </w:rPr>
      </w:pPr>
    </w:p>
    <w:p w14:paraId="67F5E76A" w14:textId="77777777" w:rsidR="0048288E" w:rsidRDefault="00023CD1" w:rsidP="00023CD1">
      <w:pPr>
        <w:spacing w:after="0"/>
        <w:rPr>
          <w:rFonts w:eastAsiaTheme="minorEastAsia"/>
        </w:rPr>
      </w:pPr>
      <w:r>
        <w:rPr>
          <w:rFonts w:eastAsiaTheme="minorEastAsia"/>
        </w:rPr>
        <w:t>To identify the system, the Bode plot of the transfer function is created by plotting T(s) in decibels (where dB = 20log(x) against the frequency list used on a logarithmic scale. Th</w:t>
      </w:r>
      <w:r w:rsidR="00CA1388">
        <w:rPr>
          <w:rFonts w:eastAsiaTheme="minorEastAsia"/>
        </w:rPr>
        <w:t>e</w:t>
      </w:r>
      <w:r>
        <w:rPr>
          <w:rFonts w:eastAsiaTheme="minorEastAsia"/>
        </w:rPr>
        <w:t xml:space="preserve"> Bode plot is used to determine the values for k and </w:t>
      </w:r>
      <w:r>
        <w:rPr>
          <w:rFonts w:eastAsiaTheme="minorEastAsia" w:cstheme="minorHAnsi"/>
        </w:rPr>
        <w:t>ω</w:t>
      </w:r>
      <w:r w:rsidR="00CA1388">
        <w:rPr>
          <w:rFonts w:eastAsiaTheme="minorEastAsia"/>
        </w:rPr>
        <w:t xml:space="preserve"> by taking the initial value for k, and obtaining </w:t>
      </w:r>
      <w:r w:rsidR="00CA1388">
        <w:rPr>
          <w:rFonts w:eastAsiaTheme="minorEastAsia" w:cstheme="minorHAnsi"/>
        </w:rPr>
        <w:t>ω</w:t>
      </w:r>
      <w:r w:rsidR="00CA1388">
        <w:rPr>
          <w:rFonts w:eastAsiaTheme="minorEastAsia"/>
        </w:rPr>
        <w:t xml:space="preserve"> from the point where the magnitude has dropped by 3 </w:t>
      </w:r>
      <w:proofErr w:type="spellStart"/>
      <w:r w:rsidR="00CA1388">
        <w:rPr>
          <w:rFonts w:eastAsiaTheme="minorEastAsia"/>
        </w:rPr>
        <w:t>dB.</w:t>
      </w:r>
      <w:proofErr w:type="spellEnd"/>
    </w:p>
    <w:p w14:paraId="6CF08442" w14:textId="77777777" w:rsidR="00727267" w:rsidRDefault="0048288E" w:rsidP="00727267">
      <w:pPr>
        <w:keepNext/>
        <w:spacing w:after="0"/>
      </w:pPr>
      <w:r w:rsidRPr="0048288E">
        <w:rPr>
          <w:noProof/>
        </w:rPr>
        <w:t xml:space="preserve"> </w:t>
      </w:r>
      <w:r>
        <w:rPr>
          <w:noProof/>
        </w:rPr>
        <w:drawing>
          <wp:inline distT="0" distB="0" distL="0" distR="0" wp14:anchorId="0074BE52" wp14:editId="19B60ECE">
            <wp:extent cx="2743200" cy="239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396490"/>
                    </a:xfrm>
                    <a:prstGeom prst="rect">
                      <a:avLst/>
                    </a:prstGeom>
                  </pic:spPr>
                </pic:pic>
              </a:graphicData>
            </a:graphic>
          </wp:inline>
        </w:drawing>
      </w:r>
    </w:p>
    <w:p w14:paraId="1B481D33" w14:textId="4FE782BB" w:rsidR="005C60C7" w:rsidRDefault="00727267" w:rsidP="00727267">
      <w:pPr>
        <w:pStyle w:val="Caption"/>
        <w:rPr>
          <w:rFonts w:eastAsiaTheme="minorEastAsia"/>
        </w:rPr>
      </w:pPr>
      <w:r>
        <w:t xml:space="preserve">Figure </w:t>
      </w:r>
      <w:fldSimple w:instr=" SEQ Figure \* ARABIC ">
        <w:r>
          <w:rPr>
            <w:noProof/>
          </w:rPr>
          <w:t>3</w:t>
        </w:r>
      </w:fldSimple>
      <w:r w:rsidR="00DF61B8">
        <w:t>:</w:t>
      </w:r>
      <w:r w:rsidR="00754211">
        <w:t xml:space="preserve"> Bode diagram of a first order system</w:t>
      </w:r>
      <w:r w:rsidR="00DF61B8">
        <w:t xml:space="preserve"> </w:t>
      </w:r>
      <w:sdt>
        <w:sdtPr>
          <w:id w:val="-340241455"/>
          <w:citation/>
        </w:sdtPr>
        <w:sdtContent>
          <w:r w:rsidR="00754211">
            <w:fldChar w:fldCharType="begin"/>
          </w:r>
          <w:r w:rsidR="00754211">
            <w:instrText xml:space="preserve"> CITATION Oct19 \l 1033 </w:instrText>
          </w:r>
          <w:r w:rsidR="00754211">
            <w:fldChar w:fldCharType="separate"/>
          </w:r>
          <w:r w:rsidR="00754211">
            <w:rPr>
              <w:noProof/>
            </w:rPr>
            <w:t>(Octave, 2019)</w:t>
          </w:r>
          <w:r w:rsidR="00754211">
            <w:fldChar w:fldCharType="end"/>
          </w:r>
        </w:sdtContent>
      </w:sdt>
      <w:r w:rsidR="00754211">
        <w:t>.</w:t>
      </w:r>
    </w:p>
    <w:p w14:paraId="3D63BAF4" w14:textId="3607FBCE" w:rsidR="007F13F5" w:rsidRDefault="007F13F5" w:rsidP="00023CD1">
      <w:pPr>
        <w:spacing w:after="0"/>
        <w:rPr>
          <w:rFonts w:eastAsiaTheme="minorEastAsia"/>
        </w:rPr>
      </w:pPr>
    </w:p>
    <w:p w14:paraId="6B53ED84" w14:textId="1FA736F3" w:rsidR="007F13F5" w:rsidRPr="005F7425" w:rsidRDefault="00727267" w:rsidP="00023CD1">
      <w:pPr>
        <w:spacing w:after="0"/>
        <w:rPr>
          <w:rFonts w:eastAsiaTheme="minorEastAsia"/>
          <w:u w:val="single"/>
        </w:rPr>
      </w:pPr>
      <w:r w:rsidRPr="005B1AEE">
        <w:rPr>
          <w:noProof/>
        </w:rPr>
        <w:drawing>
          <wp:anchor distT="0" distB="0" distL="114300" distR="114300" simplePos="0" relativeHeight="251668480" behindDoc="0" locked="0" layoutInCell="1" allowOverlap="1" wp14:anchorId="0412A079" wp14:editId="693BDE0C">
            <wp:simplePos x="0" y="0"/>
            <wp:positionH relativeFrom="margin">
              <wp:align>right</wp:align>
            </wp:positionH>
            <wp:positionV relativeFrom="margin">
              <wp:posOffset>4445</wp:posOffset>
            </wp:positionV>
            <wp:extent cx="3200400" cy="23996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7F13F5" w:rsidRPr="005F7425">
        <w:rPr>
          <w:rFonts w:eastAsiaTheme="minorEastAsia"/>
          <w:u w:val="single"/>
        </w:rPr>
        <w:t>Second Order System</w:t>
      </w:r>
    </w:p>
    <w:p w14:paraId="4291C280" w14:textId="5BE23AF1" w:rsidR="0048288E" w:rsidRDefault="0048288E" w:rsidP="0048288E">
      <w:pPr>
        <w:spacing w:after="0"/>
        <w:rPr>
          <w:rFonts w:eastAsiaTheme="minorEastAsia"/>
        </w:rPr>
      </w:pPr>
      <w:r>
        <w:rPr>
          <w:rFonts w:eastAsiaTheme="minorEastAsia"/>
        </w:rPr>
        <w:t xml:space="preserve">Finally, the second order system, for the position of </w:t>
      </w:r>
      <w:r>
        <w:rPr>
          <w:rFonts w:eastAsiaTheme="minorEastAsia" w:cstheme="minorHAnsi"/>
        </w:rPr>
        <w:t>θ</w:t>
      </w:r>
      <w:r>
        <w:rPr>
          <w:rFonts w:eastAsiaTheme="minorEastAsia"/>
        </w:rPr>
        <w:t xml:space="preserve">, was evaluated to further validate the parameters identified for the system. To do this, data for the angular position, </w:t>
      </w:r>
      <w:r>
        <w:rPr>
          <w:rFonts w:eastAsiaTheme="minorEastAsia" w:cstheme="minorHAnsi"/>
        </w:rPr>
        <w:t>θ</w:t>
      </w:r>
      <w:r>
        <w:rPr>
          <w:rFonts w:eastAsiaTheme="minorEastAsia"/>
        </w:rPr>
        <w:t xml:space="preserve">, from a closed loop simulation is obtained and compared to identified model using the closed loop transfer function: </w:t>
      </w:r>
    </w:p>
    <w:p w14:paraId="2CDC1048" w14:textId="77F3A1F7" w:rsidR="00CA1388" w:rsidRDefault="00CA1388" w:rsidP="00023CD1">
      <w:pPr>
        <w:spacing w:after="0"/>
        <w:rPr>
          <w:rFonts w:eastAsiaTheme="minorEastAsia"/>
        </w:rPr>
      </w:pPr>
    </w:p>
    <w:p w14:paraId="1296E240" w14:textId="1AD5A024" w:rsidR="007F13F5" w:rsidRPr="007F13F5" w:rsidRDefault="007F13F5" w:rsidP="007F13F5">
      <w:pPr>
        <w:spacing w:after="0"/>
        <w:ind w:left="720" w:firstLine="720"/>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hAnsi="Cambria Math"/>
                  <w:i/>
                </w:rPr>
              </m:ctrlPr>
            </m:fPr>
            <m:num>
              <m:r>
                <w:rPr>
                  <w:rFonts w:ascii="Cambria Math" w:hAnsi="Cambria Math"/>
                </w:rPr>
                <m:t>θ(s)</m:t>
              </m:r>
            </m:num>
            <m:den>
              <m:r>
                <w:rPr>
                  <w:rFonts w:ascii="Cambria Math" w:hAnsi="Cambria Math"/>
                </w:rPr>
                <m:t>V(s)</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s (</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ω</m:t>
                  </m:r>
                </m:den>
              </m:f>
              <m:r>
                <w:rPr>
                  <w:rFonts w:ascii="Cambria Math" w:eastAsiaTheme="minorEastAsia" w:hAnsi="Cambria Math"/>
                </w:rPr>
                <m:t>+1)</m:t>
              </m:r>
            </m:den>
          </m:f>
        </m:oMath>
      </m:oMathPara>
    </w:p>
    <w:p w14:paraId="4975CBD6" w14:textId="25EBEDA8" w:rsidR="00283B74" w:rsidRDefault="008A2910" w:rsidP="00023CD1">
      <w:pPr>
        <w:spacing w:after="0"/>
        <w:rPr>
          <w:rFonts w:eastAsiaTheme="minorEastAsia"/>
        </w:rPr>
      </w:pPr>
      <w:r>
        <w:rPr>
          <w:noProof/>
        </w:rPr>
        <mc:AlternateContent>
          <mc:Choice Requires="wps">
            <w:drawing>
              <wp:anchor distT="0" distB="0" distL="114300" distR="114300" simplePos="0" relativeHeight="251675648" behindDoc="0" locked="0" layoutInCell="1" allowOverlap="1" wp14:anchorId="6FB3FE8F" wp14:editId="670908CA">
                <wp:simplePos x="0" y="0"/>
                <wp:positionH relativeFrom="margin">
                  <wp:align>right</wp:align>
                </wp:positionH>
                <wp:positionV relativeFrom="paragraph">
                  <wp:posOffset>343739</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C860B2C" w14:textId="440F1724" w:rsidR="00727267" w:rsidRPr="008966DF" w:rsidRDefault="00727267" w:rsidP="00727267">
                            <w:pPr>
                              <w:pStyle w:val="Caption"/>
                              <w:rPr>
                                <w:b/>
                                <w:bCs/>
                                <w:noProof/>
                              </w:rPr>
                            </w:pPr>
                            <w:r>
                              <w:t xml:space="preserve">Figure </w:t>
                            </w:r>
                            <w:fldSimple w:instr=" SEQ Figure \* ARABIC ">
                              <w:r>
                                <w:rPr>
                                  <w:noProof/>
                                </w:rPr>
                                <w:t>4</w:t>
                              </w:r>
                            </w:fldSimple>
                            <w:r w:rsidR="00754211">
                              <w:t xml:space="preserve">: </w:t>
                            </w:r>
                            <w:r w:rsidR="008A2910">
                              <w:t>System response to a step input. Data plotted was used to obtain the parameters for step response identification.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3FE8F" id="_x0000_t202" coordsize="21600,21600" o:spt="202" path="m,l,21600r21600,l21600,xe">
                <v:stroke joinstyle="miter"/>
                <v:path gradientshapeok="t" o:connecttype="rect"/>
              </v:shapetype>
              <v:shape id="Text Box 18" o:spid="_x0000_s1026" type="#_x0000_t202" style="position:absolute;margin-left:200.8pt;margin-top:27.05pt;width:252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w4KQIAAF8EAAAOAAAAZHJzL2Uyb0RvYy54bWysVF1vGjEQfK/U/2D5vRwkbVQhjogSUVVC&#10;SSSo8mx8Ps6Sz+vahrv013d8HyRN+1T1xax3x+ObnTWL27Y27Kx80GRzPptMOVNWUqHtMeff95sP&#10;nzkLUdhCGLIq588q8Nvl+3eLxs3VFVVkCuUZSGyYNy7nVYxunmVBVqoWYUJOWRRL8rWI2PpjVnjR&#10;gL022dV0epM15AvnSaoQkL3ri3zZ8ZelkvGhLIOKzOQc3xa71XfrIa3ZciHmRy9cpeXwGeIfvqIW&#10;2uLSC9WdiIKdvP6DqtbSU6AyTiTVGZWllqrTADWz6Rs1u0o41WlBc4K7tCn8P1p5f370TBfwDk5Z&#10;UcOjvWoj+0ItQwr9aVyYA7ZzAMYWeWDHfEAyyW5LX6dfCGKoo9PPl+4mNonkNfz6OEVJonZz/Slx&#10;ZC9HnQ/xq6KapSDnHtZ1HRXnbYg9dISkmwIZXWy0MWmTCmvj2VnA5qbSUQ3kv6GMTVhL6VRPmDJZ&#10;0tfrSFFsD+0g+kDFMzR76qcmOLnRuGgrQnwUHmMCLRj9+IClNNTknIaIs4r8z7/lEx7uocpZg7HL&#10;efhxEl5xZr5Z+JpmdAz8GBzGwJ7qNUHiDI/KyS7EAR/NGJae6ie8iFW6BSVhJe7KeRzDdeyHHy9K&#10;qtWqA2ESnYhbu3MyUY8N3bdPwrvBjggX72kcSDF/40qP7Xxxq1NEizvLUkP7Lg59xhR3pg8vLj2T&#10;1/sO9fK/sPwFAAD//wMAUEsDBBQABgAIAAAAIQCeCH4W3QAAAAYBAAAPAAAAZHJzL2Rvd25yZXYu&#10;eG1sTI/BTsMwEETvSPyDtUhcEHVa0gqFOFVVwQEuFaEXbm68jQPxOrKdNvw92xMcZ2Y187ZcT64X&#10;Jwyx86RgPstAIDXedNQq2H+83D+CiEmT0b0nVPCDEdbV9VWpC+PP9I6nOrWCSygWWoFNaSikjI1F&#10;p+PMD0icHX1wOrEMrTRBn7nc9XKRZSvpdEe8YPWAW4vNdz06Bbv8c2fvxuPz2yZ/CK/7cbv6amul&#10;bm+mzROIhFP6O4YLPqNDxUwHP5KJolfAjyQFy3wOgtNllrNxuBgLkFUp/+NXvwAAAP//AwBQSwEC&#10;LQAUAAYACAAAACEAtoM4kv4AAADhAQAAEwAAAAAAAAAAAAAAAAAAAAAAW0NvbnRlbnRfVHlwZXNd&#10;LnhtbFBLAQItABQABgAIAAAAIQA4/SH/1gAAAJQBAAALAAAAAAAAAAAAAAAAAC8BAABfcmVscy8u&#10;cmVsc1BLAQItABQABgAIAAAAIQAMcpw4KQIAAF8EAAAOAAAAAAAAAAAAAAAAAC4CAABkcnMvZTJv&#10;RG9jLnhtbFBLAQItABQABgAIAAAAIQCeCH4W3QAAAAYBAAAPAAAAAAAAAAAAAAAAAIMEAABkcnMv&#10;ZG93bnJldi54bWxQSwUGAAAAAAQABADzAAAAjQUAAAAA&#10;" stroked="f">
                <v:textbox style="mso-fit-shape-to-text:t" inset="0,0,0,0">
                  <w:txbxContent>
                    <w:p w14:paraId="0C860B2C" w14:textId="440F1724" w:rsidR="00727267" w:rsidRPr="008966DF" w:rsidRDefault="00727267" w:rsidP="00727267">
                      <w:pPr>
                        <w:pStyle w:val="Caption"/>
                        <w:rPr>
                          <w:b/>
                          <w:bCs/>
                          <w:noProof/>
                        </w:rPr>
                      </w:pPr>
                      <w:r>
                        <w:t xml:space="preserve">Figure </w:t>
                      </w:r>
                      <w:fldSimple w:instr=" SEQ Figure \* ARABIC ">
                        <w:r>
                          <w:rPr>
                            <w:noProof/>
                          </w:rPr>
                          <w:t>4</w:t>
                        </w:r>
                      </w:fldSimple>
                      <w:r w:rsidR="00754211">
                        <w:t xml:space="preserve">: </w:t>
                      </w:r>
                      <w:r w:rsidR="008A2910">
                        <w:t>System response to a step input. Data plotted was used to obtain the parameters for step response identification.</w:t>
                      </w:r>
                    </w:p>
                  </w:txbxContent>
                </v:textbox>
                <w10:wrap type="square" anchorx="margin"/>
              </v:shape>
            </w:pict>
          </mc:Fallback>
        </mc:AlternateContent>
      </w:r>
    </w:p>
    <w:p w14:paraId="7D2E9BA7" w14:textId="2C7FACB8" w:rsidR="00283B74" w:rsidRPr="007F13F5" w:rsidRDefault="00283B74" w:rsidP="00283B74">
      <w:pPr>
        <w:spacing w:after="0"/>
        <w:ind w:left="720" w:firstLine="720"/>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hAnsi="Cambria Math"/>
                  <w:i/>
                </w:rPr>
              </m:ctrlPr>
            </m:fPr>
            <m:num>
              <m:r>
                <w:rPr>
                  <w:rFonts w:ascii="Cambria Math" w:hAnsi="Cambria Math"/>
                </w:rPr>
                <m:t>T</m:t>
              </m:r>
              <m:r>
                <w:rPr>
                  <w:rFonts w:ascii="Cambria Math" w:hAnsi="Cambria Math"/>
                </w:rPr>
                <m:t>(s)</m:t>
              </m:r>
            </m:num>
            <m:den>
              <m:r>
                <w:rPr>
                  <w:rFonts w:ascii="Cambria Math" w:hAnsi="Cambria Math"/>
                </w:rPr>
                <m:t>1+T(s)</m:t>
              </m:r>
            </m:den>
          </m:f>
          <m:r>
            <w:rPr>
              <w:rFonts w:ascii="Cambria Math" w:eastAsiaTheme="minorEastAsia" w:hAnsi="Cambria Math"/>
            </w:rPr>
            <m:t xml:space="preserve"> </m:t>
          </m:r>
        </m:oMath>
      </m:oMathPara>
    </w:p>
    <w:p w14:paraId="3FF9B010" w14:textId="58CC749B" w:rsidR="00283B74" w:rsidRDefault="00283B74" w:rsidP="00023CD1">
      <w:pPr>
        <w:spacing w:after="0"/>
        <w:rPr>
          <w:rFonts w:eastAsiaTheme="minorEastAsia"/>
        </w:rPr>
      </w:pPr>
    </w:p>
    <w:p w14:paraId="10EDC4DA" w14:textId="53B01A40" w:rsidR="00CA1388" w:rsidRDefault="0048288E" w:rsidP="008E5EF1">
      <w:pPr>
        <w:rPr>
          <w:rFonts w:eastAsiaTheme="minorEastAsia"/>
        </w:rPr>
      </w:pPr>
      <w:r>
        <w:rPr>
          <w:rFonts w:eastAsiaTheme="minorEastAsia"/>
        </w:rPr>
        <w:t xml:space="preserve">The experiment output of </w:t>
      </w:r>
      <w:r>
        <w:rPr>
          <w:rFonts w:eastAsiaTheme="minorEastAsia" w:cstheme="minorHAnsi"/>
        </w:rPr>
        <w:t>θ</w:t>
      </w:r>
      <w:r>
        <w:rPr>
          <w:rFonts w:eastAsiaTheme="minorEastAsia"/>
        </w:rPr>
        <w:t xml:space="preserve"> can then be compared to the identified model of the system.</w:t>
      </w:r>
    </w:p>
    <w:p w14:paraId="21C71B80" w14:textId="12A47BEC" w:rsidR="008973CF" w:rsidRPr="004144D8" w:rsidRDefault="00DA0C64" w:rsidP="00393E99">
      <w:pPr>
        <w:tabs>
          <w:tab w:val="left" w:pos="1088"/>
        </w:tabs>
        <w:rPr>
          <w:b/>
          <w:bCs/>
          <w:sz w:val="32"/>
          <w:szCs w:val="32"/>
        </w:rPr>
      </w:pPr>
      <w:r w:rsidRPr="004144D8">
        <w:rPr>
          <w:b/>
          <w:bCs/>
          <w:sz w:val="32"/>
          <w:szCs w:val="32"/>
        </w:rPr>
        <w:t>Results</w:t>
      </w:r>
      <w:r w:rsidR="00393E99" w:rsidRPr="004144D8">
        <w:rPr>
          <w:b/>
          <w:bCs/>
          <w:sz w:val="32"/>
          <w:szCs w:val="32"/>
        </w:rPr>
        <w:tab/>
      </w:r>
    </w:p>
    <w:p w14:paraId="043A831D" w14:textId="1A4F0FE2" w:rsidR="00814BCE" w:rsidRDefault="00814BCE" w:rsidP="00814BCE">
      <w:pPr>
        <w:tabs>
          <w:tab w:val="left" w:pos="1088"/>
        </w:tabs>
        <w:rPr>
          <w:b/>
          <w:bCs/>
        </w:rPr>
      </w:pPr>
      <w:r>
        <w:rPr>
          <w:b/>
          <w:bCs/>
        </w:rPr>
        <w:t>Parameter</w:t>
      </w:r>
      <w:r w:rsidR="002B012A">
        <w:rPr>
          <w:b/>
          <w:bCs/>
        </w:rPr>
        <w:t xml:space="preserve"> Identification</w:t>
      </w:r>
    </w:p>
    <w:p w14:paraId="53C4A123" w14:textId="77777777" w:rsidR="00814BCE" w:rsidRPr="00814BCE" w:rsidRDefault="00814BCE" w:rsidP="004F0950">
      <w:pPr>
        <w:tabs>
          <w:tab w:val="left" w:pos="1088"/>
        </w:tabs>
        <w:spacing w:after="0"/>
        <w:rPr>
          <w:u w:val="single"/>
        </w:rPr>
      </w:pPr>
      <w:r w:rsidRPr="00814BCE">
        <w:rPr>
          <w:u w:val="single"/>
        </w:rPr>
        <w:t>Step Response</w:t>
      </w:r>
    </w:p>
    <w:p w14:paraId="39669EFF" w14:textId="5801DFC5" w:rsidR="00814BCE" w:rsidRDefault="00814BCE" w:rsidP="004F0950">
      <w:pPr>
        <w:tabs>
          <w:tab w:val="left" w:pos="1088"/>
        </w:tabs>
        <w:spacing w:after="0"/>
      </w:pPr>
      <w:r>
        <w:t>k = 1.</w:t>
      </w:r>
      <w:r w:rsidR="00805278">
        <w:t>3831</w:t>
      </w:r>
    </w:p>
    <w:p w14:paraId="30EE69F7" w14:textId="06EB9552" w:rsidR="00814BCE" w:rsidRDefault="00814BCE" w:rsidP="00814BCE">
      <w:pPr>
        <w:tabs>
          <w:tab w:val="left" w:pos="1088"/>
        </w:tabs>
      </w:pPr>
      <w:r>
        <w:rPr>
          <w:rFonts w:cstheme="minorHAnsi"/>
        </w:rPr>
        <w:t>τ</w:t>
      </w:r>
      <w:r>
        <w:t xml:space="preserve"> = 0.0280</w:t>
      </w:r>
    </w:p>
    <w:p w14:paraId="4563ED97" w14:textId="4730BD43" w:rsidR="00814BCE" w:rsidRPr="00814BCE" w:rsidRDefault="00814BCE" w:rsidP="004F0950">
      <w:pPr>
        <w:tabs>
          <w:tab w:val="left" w:pos="1088"/>
        </w:tabs>
        <w:spacing w:after="0"/>
        <w:rPr>
          <w:u w:val="single"/>
        </w:rPr>
      </w:pPr>
      <w:r w:rsidRPr="00814BCE">
        <w:rPr>
          <w:u w:val="single"/>
        </w:rPr>
        <w:t>Multi-sine</w:t>
      </w:r>
    </w:p>
    <w:p w14:paraId="259E90ED" w14:textId="46866870" w:rsidR="00814BCE" w:rsidRDefault="00814BCE" w:rsidP="004F0950">
      <w:pPr>
        <w:spacing w:after="0"/>
      </w:pPr>
      <w:r>
        <w:t>k = 1.4623</w:t>
      </w:r>
    </w:p>
    <w:p w14:paraId="4F2A8A1F" w14:textId="497345CD" w:rsidR="00814BCE" w:rsidRDefault="00814BCE" w:rsidP="004F0950">
      <w:pPr>
        <w:spacing w:after="0"/>
      </w:pPr>
      <w:r>
        <w:rPr>
          <w:rFonts w:cstheme="minorHAnsi"/>
        </w:rPr>
        <w:t>τ</w:t>
      </w:r>
      <w:r>
        <w:t xml:space="preserve"> = 0.0224 (calculated)</w:t>
      </w:r>
    </w:p>
    <w:p w14:paraId="2E019FAE" w14:textId="0A1F59DD" w:rsidR="00814BCE" w:rsidRDefault="00814BCE" w:rsidP="00814BCE">
      <w:r>
        <w:rPr>
          <w:rFonts w:cstheme="minorHAnsi"/>
        </w:rPr>
        <w:t>τ</w:t>
      </w:r>
      <w:r>
        <w:t xml:space="preserve"> = 0.0205 (adjusted)</w:t>
      </w:r>
    </w:p>
    <w:p w14:paraId="423B9E73" w14:textId="227AE619" w:rsidR="00814BCE" w:rsidRDefault="002B012A" w:rsidP="00393E99">
      <w:pPr>
        <w:tabs>
          <w:tab w:val="left" w:pos="1088"/>
        </w:tabs>
      </w:pPr>
      <w:r>
        <w:t xml:space="preserve">The methods discussed in the theory section were implemented using </w:t>
      </w:r>
      <w:r w:rsidR="004F0950">
        <w:t>the rotary base. First, the step response was evaluated</w:t>
      </w:r>
      <w:r w:rsidR="00BB132B">
        <w:t xml:space="preserve"> by running a simulation for two seconds, with a unit step input at one second. This amount of time was sufficient for the output to reach steady state so the parameters could be identified</w:t>
      </w:r>
      <w:r w:rsidR="0024647B">
        <w:t xml:space="preserve"> (Figure ####)</w:t>
      </w:r>
      <w:r w:rsidR="00BB132B">
        <w:t xml:space="preserve">. The value for k was determined by taking the average output over the last 0.6 seconds, yielding k = 1.0060. The value for </w:t>
      </w:r>
      <w:r w:rsidR="00BB132B">
        <w:rPr>
          <w:rFonts w:cstheme="minorHAnsi"/>
        </w:rPr>
        <w:t>τ</w:t>
      </w:r>
      <w:r w:rsidR="00BB132B">
        <w:t xml:space="preserve"> was determined by finding the time associated with the data point immediately preceding the one that exceeded 63.2% of the stead state value, or k. In other words, this was the last data point less than 63.2% of k.</w:t>
      </w:r>
    </w:p>
    <w:p w14:paraId="635F1F1C" w14:textId="16738FDB" w:rsidR="00B10229" w:rsidRDefault="008A2910" w:rsidP="00393E99">
      <w:pPr>
        <w:tabs>
          <w:tab w:val="left" w:pos="1088"/>
        </w:tabs>
      </w:pPr>
      <w:r>
        <w:rPr>
          <w:noProof/>
        </w:rPr>
        <mc:AlternateContent>
          <mc:Choice Requires="wps">
            <w:drawing>
              <wp:anchor distT="0" distB="0" distL="114300" distR="114300" simplePos="0" relativeHeight="251673600" behindDoc="0" locked="0" layoutInCell="1" allowOverlap="1" wp14:anchorId="48ED665B" wp14:editId="6AF96849">
                <wp:simplePos x="0" y="0"/>
                <wp:positionH relativeFrom="margin">
                  <wp:align>right</wp:align>
                </wp:positionH>
                <wp:positionV relativeFrom="paragraph">
                  <wp:posOffset>211898</wp:posOffset>
                </wp:positionV>
                <wp:extent cx="3200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F6EB59D" w14:textId="4B1783B1" w:rsidR="00727267" w:rsidRPr="008A2910" w:rsidRDefault="00727267" w:rsidP="00727267">
                            <w:pPr>
                              <w:pStyle w:val="Caption"/>
                              <w:rPr>
                                <w:b/>
                                <w:bCs/>
                                <w:noProof/>
                              </w:rPr>
                            </w:pPr>
                            <w:r>
                              <w:t xml:space="preserve">Figure </w:t>
                            </w:r>
                            <w:fldSimple w:instr=" SEQ Figure \* ARABIC ">
                              <w:r>
                                <w:rPr>
                                  <w:noProof/>
                                </w:rPr>
                                <w:t>5</w:t>
                              </w:r>
                            </w:fldSimple>
                            <w:r w:rsidR="00754211">
                              <w:t xml:space="preserve">: </w:t>
                            </w:r>
                            <w:r w:rsidR="008A2910">
                              <w:t>Input and output plotted in the frequency domain for the multi-sine used for system identification.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D665B" id="Text Box 17" o:spid="_x0000_s1027" type="#_x0000_t202" style="position:absolute;margin-left:200.8pt;margin-top:16.7pt;width:252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jtLAIAAGYEAAAOAAAAZHJzL2Uyb0RvYy54bWysVMFu2zAMvQ/YPwi6L07arRuMOEWWIsOA&#10;oi2QDD0rshwLkESNUmJnXz9KjtOt22nYRaZIitJ7j/T8treGHRUGDa7is8mUM+Uk1NrtK/5tu373&#10;ibMQhauFAacqflKB3y7evpl3vlRX0IKpFTIq4kLZ+Yq3MfqyKIJslRVhAl45CjaAVkTa4r6oUXRU&#10;3Zriajq9KTrA2iNIFQJ574YgX+T6TaNkfGyaoCIzFae3xbxiXndpLRZzUe5R+FbL8zPEP7zCCu3o&#10;0kupOxEFO6D+o5TVEiFAEycSbAFNo6XKGAjNbPoKzaYVXmUsRE7wF5rC/ysrH45PyHRN2n3kzAlL&#10;Gm1VH9ln6Bm5iJ/Oh5LSNp4SY09+yh39gZwJdt+gTV8CxChOTJ8u7KZqkpzXpNf7KYUkxW6uP6Qa&#10;xctRjyF+UWBZMiqOJF1mVBzvQxxSx5R0UwCj67U2Jm1SYGWQHQXJ3LU6qnPx37KMS7kO0qmhYPIU&#10;Cd+AI1mx3/UDHyPGHdQngo4wNE/wcq3pvnsR4pNA6haCRBMQH2lpDHQVh7PFWQv442/+lE8iUpSz&#10;jrqv4uH7QaDizHx1JG9q1dHA0diNhjvYFRDSGc2Wl9mkAxjNaDYI9pkGY5luoZBwku6qeBzNVRxm&#10;gAZLquUyJ1FDehHv3cbLVHrkdds/C/RnVSKJ+QBjX4rylThDbpbHLw+RmM7KJV4HFs90UzNn7c+D&#10;l6bl133Oevk9LH4CAAD//wMAUEsDBBQABgAIAAAAIQCTxftJ3QAAAAYBAAAPAAAAZHJzL2Rvd25y&#10;ZXYueG1sTI/BTsMwEETvSPyDtUhcEHUgaVWlcaqqggNcKkIv3Nx4GwfidRQ7bfh7tid6nJnVzNti&#10;PblOnHAIrScFT7MEBFLtTUuNgv3n6+MSRIiajO48oYJfDLAub28KnRt/pg88VbERXEIh1wpsjH0u&#10;ZagtOh1mvkfi7OgHpyPLoZFm0Gcud518TpKFdLolXrC6x63F+qcanYJd9rWzD+Px5X2TpcPbftwu&#10;vptKqfu7abMCEXGK/8dwwWd0KJnp4EcyQXQK+JGoIE0zEJzOk4yNw8WYgywLeY1f/gEAAP//AwBQ&#10;SwECLQAUAAYACAAAACEAtoM4kv4AAADhAQAAEwAAAAAAAAAAAAAAAAAAAAAAW0NvbnRlbnRfVHlw&#10;ZXNdLnhtbFBLAQItABQABgAIAAAAIQA4/SH/1gAAAJQBAAALAAAAAAAAAAAAAAAAAC8BAABfcmVs&#10;cy8ucmVsc1BLAQItABQABgAIAAAAIQDrZvjtLAIAAGYEAAAOAAAAAAAAAAAAAAAAAC4CAABkcnMv&#10;ZTJvRG9jLnhtbFBLAQItABQABgAIAAAAIQCTxftJ3QAAAAYBAAAPAAAAAAAAAAAAAAAAAIYEAABk&#10;cnMvZG93bnJldi54bWxQSwUGAAAAAAQABADzAAAAkAUAAAAA&#10;" stroked="f">
                <v:textbox style="mso-fit-shape-to-text:t" inset="0,0,0,0">
                  <w:txbxContent>
                    <w:p w14:paraId="3F6EB59D" w14:textId="4B1783B1" w:rsidR="00727267" w:rsidRPr="008A2910" w:rsidRDefault="00727267" w:rsidP="00727267">
                      <w:pPr>
                        <w:pStyle w:val="Caption"/>
                        <w:rPr>
                          <w:b/>
                          <w:bCs/>
                          <w:noProof/>
                        </w:rPr>
                      </w:pPr>
                      <w:r>
                        <w:t xml:space="preserve">Figure </w:t>
                      </w:r>
                      <w:fldSimple w:instr=" SEQ Figure \* ARABIC ">
                        <w:r>
                          <w:rPr>
                            <w:noProof/>
                          </w:rPr>
                          <w:t>5</w:t>
                        </w:r>
                      </w:fldSimple>
                      <w:r w:rsidR="00754211">
                        <w:t xml:space="preserve">: </w:t>
                      </w:r>
                      <w:r w:rsidR="008A2910">
                        <w:t>Input and output plotted in the frequency domain for the multi-sine used for system identification.</w:t>
                      </w:r>
                    </w:p>
                  </w:txbxContent>
                </v:textbox>
                <w10:wrap type="square" anchorx="margin"/>
              </v:shape>
            </w:pict>
          </mc:Fallback>
        </mc:AlternateContent>
      </w:r>
      <w:r w:rsidR="006F40B1">
        <w:t xml:space="preserve">The multi-sine was constructed from the first #### frequencies according to multi-sine theory section, which range from #### to #### radians per second. </w:t>
      </w:r>
      <w:r w:rsidR="00BB132B">
        <w:t xml:space="preserve">The input and output for the multi-sine in the frequency domain were </w:t>
      </w:r>
      <w:r w:rsidR="006F40B1">
        <w:t>plotted to show they match the intended multi-sine input</w:t>
      </w:r>
      <w:r w:rsidR="00B10229">
        <w:t xml:space="preserve"> (figure ####)</w:t>
      </w:r>
      <w:r w:rsidR="006F40B1">
        <w:t>. Output values that were less than 9e-2 were considered zero and adjusted in the data set. The experimental transfer function was then constructed using the output and input data and plotted in Bode form for system identification. The value for k was determined by taking the average of the</w:t>
      </w:r>
      <w:r w:rsidR="00B10229">
        <w:t xml:space="preserve"> initial steady data points and yielded</w:t>
      </w:r>
      <w:r w:rsidR="006F40B1">
        <w:t xml:space="preserve"> </w:t>
      </w:r>
      <w:r w:rsidR="00B10229">
        <w:t xml:space="preserve">k = 1.4623. The value for </w:t>
      </w:r>
      <w:r w:rsidR="00B10229">
        <w:rPr>
          <w:rFonts w:cstheme="minorHAnsi"/>
        </w:rPr>
        <w:t>τ</w:t>
      </w:r>
      <w:r w:rsidR="00B10229">
        <w:t xml:space="preserve"> was determined by finding the time associated with the first data point that was 3db less than k. This yielded </w:t>
      </w:r>
      <w:r w:rsidR="00B10229">
        <w:rPr>
          <w:rFonts w:cstheme="minorHAnsi"/>
        </w:rPr>
        <w:t>τ</w:t>
      </w:r>
      <w:r w:rsidR="00B10229">
        <w:t xml:space="preserve"> = 0.0224. </w:t>
      </w:r>
    </w:p>
    <w:p w14:paraId="310A1CB1" w14:textId="5F4A64E8" w:rsidR="005F7425" w:rsidRDefault="008A2910" w:rsidP="005F7425">
      <w:pPr>
        <w:tabs>
          <w:tab w:val="left" w:pos="1088"/>
        </w:tabs>
      </w:pPr>
      <w:r w:rsidRPr="0048288E">
        <w:rPr>
          <w:rFonts w:eastAsiaTheme="minorEastAsia"/>
          <w:b/>
          <w:bCs/>
          <w:noProof/>
        </w:rPr>
        <w:drawing>
          <wp:anchor distT="0" distB="0" distL="114300" distR="114300" simplePos="0" relativeHeight="251670528" behindDoc="0" locked="0" layoutInCell="1" allowOverlap="1" wp14:anchorId="366F1102" wp14:editId="07F7B2DD">
            <wp:simplePos x="0" y="0"/>
            <wp:positionH relativeFrom="margin">
              <wp:align>right</wp:align>
            </wp:positionH>
            <wp:positionV relativeFrom="margin">
              <wp:posOffset>5721469</wp:posOffset>
            </wp:positionV>
            <wp:extent cx="3200400" cy="23996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B10229">
        <w:t xml:space="preserve">After superimposing a Bode plot generated with the identified parameters, there was a clear phase misalignment between the data and the simulation. This </w:t>
      </w:r>
      <w:r w:rsidR="00754211">
        <w:rPr>
          <w:noProof/>
        </w:rPr>
        <w:lastRenderedPageBreak/>
        <mc:AlternateContent>
          <mc:Choice Requires="wps">
            <w:drawing>
              <wp:anchor distT="0" distB="0" distL="114300" distR="114300" simplePos="0" relativeHeight="251679744" behindDoc="0" locked="0" layoutInCell="1" allowOverlap="1" wp14:anchorId="2428BA4A" wp14:editId="6BA2385A">
                <wp:simplePos x="0" y="0"/>
                <wp:positionH relativeFrom="margin">
                  <wp:align>left</wp:align>
                </wp:positionH>
                <wp:positionV relativeFrom="paragraph">
                  <wp:posOffset>2551430</wp:posOffset>
                </wp:positionV>
                <wp:extent cx="3200400" cy="635"/>
                <wp:effectExtent l="0" t="0" r="0" b="6985"/>
                <wp:wrapSquare wrapText="bothSides"/>
                <wp:docPr id="20" name="Text Box 2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CAB4E0C" w14:textId="3ACFC576" w:rsidR="00727267" w:rsidRPr="00911AB1" w:rsidRDefault="00727267" w:rsidP="00727267">
                            <w:pPr>
                              <w:pStyle w:val="Caption"/>
                              <w:rPr>
                                <w:b/>
                                <w:bCs/>
                                <w:noProof/>
                              </w:rPr>
                            </w:pPr>
                            <w:r>
                              <w:t xml:space="preserve">Figure </w:t>
                            </w:r>
                            <w:fldSimple w:instr=" SEQ Figure \* ARABIC ">
                              <w:r>
                                <w:rPr>
                                  <w:noProof/>
                                </w:rPr>
                                <w:t>6</w:t>
                              </w:r>
                            </w:fldSimple>
                            <w:r w:rsidR="00754211">
                              <w:t>: Bode diagram of first order system frequency response with the identified transfer function graphed as a blue line and the experimental data plotted as red dots.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8BA4A" id="Text Box 20" o:spid="_x0000_s1028" type="#_x0000_t202" style="position:absolute;margin-left:0;margin-top:200.9pt;width:252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eGtLAIAAGYEAAAOAAAAZHJzL2Uyb0RvYy54bWysVF2P2jAQfK/U/2D5vQS49lRFhBPlRFUJ&#10;3Z0E1T0bxyGRHK9rGxL66zvOB3e99qnqi1nvrseZGS+Lu7bW7Kycr8hkfDaZcqaMpLwyx4x/328+&#10;fObMB2FyocmojF+U53fL9+8WjU3VnErSuXIMIManjc14GYJNk8TLUtXCT8gqg2JBrhYBW3dMcica&#10;oNc6mU+nt0lDLreOpPIe2fu+yJcdflEoGR6LwqvAdMbxbaFbXbce4posFyI9OmHLSg6fIf7hK2pR&#10;GVx6hboXQbCTq/6AqivpyFMRJpLqhIqikqrjADaz6Rs2u1JY1XGBON5eZfL/D1Y+nJ8cq/KMzyGP&#10;ETU82qs2sC/UMqSgT2N9iradRWNokYfPY94jGWm3havjLwgx1AF1uaob0SSSN/Dr4xQlidrtzaeI&#10;kbwctc6Hr4pqFoOMO1jXKSrOWx/61rEl3uRJV/mm0jpuYmGtHTsL2NyUVVAD+G9d2sReQ/FUDxgz&#10;SeTX84hRaA9tr8fI8UD5BdQd9Y/HW7mpcN9W+PAkHF4LKGECwiOWQlOTcRoizkpyP/+Wj/0wEVXO&#10;Gry+jPsfJ+EUZ/qbgb2ADGPgxuAwBuZUrwlMZ5gtK7sQB1zQY1g4qp8xGKt4C0rCSNyV8TCG69DP&#10;AAZLqtWqa8KDtCJszc7KCD3qum+fhbODKwFmPtD4LkX6xpy+t7PHrk4BSnfORV17FQe58Zg774fB&#10;i9Pyet91vfw9LH8BAAD//wMAUEsDBBQABgAIAAAAIQAvGFv63gAAAAgBAAAPAAAAZHJzL2Rvd25y&#10;ZXYueG1sTI/BTsMwEETvSPyDtUhcELULoYIQp6oqOMClIvTCzY23cSBeR7HThr9n6QWOOzOanVcs&#10;J9+JAw6xDaRhPlMgkOpgW2o0bN+fr+9BxGTImi4QavjGCMvy/KwwuQ1HesNDlRrBJRRzo8Gl1OdS&#10;xtqhN3EWeiT29mHwJvE5NNIO5sjlvpM3Si2kNy3xB2d6XDusv6rRa9hkHxt3Ne6fXlfZ7fCyHdeL&#10;z6bS+vJiWj2CSDilvzD8zufpUPKmXRjJRtFpYJCkIVNzBmD7TmWs7E7KA8iykP8Byh8AAAD//wMA&#10;UEsBAi0AFAAGAAgAAAAhALaDOJL+AAAA4QEAABMAAAAAAAAAAAAAAAAAAAAAAFtDb250ZW50X1R5&#10;cGVzXS54bWxQSwECLQAUAAYACAAAACEAOP0h/9YAAACUAQAACwAAAAAAAAAAAAAAAAAvAQAAX3Jl&#10;bHMvLnJlbHNQSwECLQAUAAYACAAAACEAO33hrSwCAABmBAAADgAAAAAAAAAAAAAAAAAuAgAAZHJz&#10;L2Uyb0RvYy54bWxQSwECLQAUAAYACAAAACEALxhb+t4AAAAIAQAADwAAAAAAAAAAAAAAAACGBAAA&#10;ZHJzL2Rvd25yZXYueG1sUEsFBgAAAAAEAAQA8wAAAJEFAAAAAA==&#10;" stroked="f">
                <v:textbox style="mso-fit-shape-to-text:t" inset="0,0,0,0">
                  <w:txbxContent>
                    <w:p w14:paraId="4CAB4E0C" w14:textId="3ACFC576" w:rsidR="00727267" w:rsidRPr="00911AB1" w:rsidRDefault="00727267" w:rsidP="00727267">
                      <w:pPr>
                        <w:pStyle w:val="Caption"/>
                        <w:rPr>
                          <w:b/>
                          <w:bCs/>
                          <w:noProof/>
                        </w:rPr>
                      </w:pPr>
                      <w:r>
                        <w:t xml:space="preserve">Figure </w:t>
                      </w:r>
                      <w:fldSimple w:instr=" SEQ Figure \* ARABIC ">
                        <w:r>
                          <w:rPr>
                            <w:noProof/>
                          </w:rPr>
                          <w:t>6</w:t>
                        </w:r>
                      </w:fldSimple>
                      <w:r w:rsidR="00754211">
                        <w:t>: Bode diagram of first order system frequency response with the identified transfer function graphed as a blue line and the experimental data plotted as red dots.</w:t>
                      </w:r>
                    </w:p>
                  </w:txbxContent>
                </v:textbox>
                <w10:wrap type="square" anchorx="margin"/>
              </v:shape>
            </w:pict>
          </mc:Fallback>
        </mc:AlternateContent>
      </w:r>
      <w:r w:rsidR="00754211" w:rsidRPr="00283B74">
        <w:rPr>
          <w:rFonts w:eastAsiaTheme="minorEastAsia"/>
          <w:b/>
          <w:bCs/>
          <w:noProof/>
        </w:rPr>
        <w:drawing>
          <wp:anchor distT="0" distB="0" distL="114300" distR="114300" simplePos="0" relativeHeight="251662336" behindDoc="0" locked="0" layoutInCell="1" allowOverlap="1" wp14:anchorId="35086DC2" wp14:editId="7B0321E4">
            <wp:simplePos x="0" y="0"/>
            <wp:positionH relativeFrom="margin">
              <wp:align>left</wp:align>
            </wp:positionH>
            <wp:positionV relativeFrom="margin">
              <wp:align>top</wp:align>
            </wp:positionV>
            <wp:extent cx="3200400" cy="23996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00754211" w:rsidRPr="00283B74">
        <w:rPr>
          <w:rFonts w:eastAsiaTheme="minorEastAsia"/>
          <w:b/>
          <w:bCs/>
          <w:noProof/>
        </w:rPr>
        <w:drawing>
          <wp:anchor distT="0" distB="0" distL="114300" distR="114300" simplePos="0" relativeHeight="251659264" behindDoc="0" locked="0" layoutInCell="1" allowOverlap="1" wp14:anchorId="31C56235" wp14:editId="10617F57">
            <wp:simplePos x="0" y="0"/>
            <wp:positionH relativeFrom="margin">
              <wp:align>right</wp:align>
            </wp:positionH>
            <wp:positionV relativeFrom="margin">
              <wp:align>top</wp:align>
            </wp:positionV>
            <wp:extent cx="3200400" cy="2400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400935"/>
                    </a:xfrm>
                    <a:prstGeom prst="rect">
                      <a:avLst/>
                    </a:prstGeom>
                    <a:noFill/>
                    <a:ln>
                      <a:noFill/>
                    </a:ln>
                  </pic:spPr>
                </pic:pic>
              </a:graphicData>
            </a:graphic>
          </wp:anchor>
        </w:drawing>
      </w:r>
      <w:r w:rsidR="00B10229">
        <w:t xml:space="preserve">was </w:t>
      </w:r>
      <w:r w:rsidR="00754211">
        <w:rPr>
          <w:noProof/>
        </w:rPr>
        <mc:AlternateContent>
          <mc:Choice Requires="wps">
            <w:drawing>
              <wp:anchor distT="0" distB="0" distL="114300" distR="114300" simplePos="0" relativeHeight="251677696" behindDoc="0" locked="0" layoutInCell="1" allowOverlap="1" wp14:anchorId="11497D6F" wp14:editId="77564EE5">
                <wp:simplePos x="0" y="0"/>
                <wp:positionH relativeFrom="column">
                  <wp:posOffset>3599459</wp:posOffset>
                </wp:positionH>
                <wp:positionV relativeFrom="paragraph">
                  <wp:posOffset>2558510</wp:posOffset>
                </wp:positionV>
                <wp:extent cx="32004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C9CBA2C" w14:textId="49FEC50C" w:rsidR="00727267" w:rsidRPr="00171868" w:rsidRDefault="00727267" w:rsidP="00727267">
                            <w:pPr>
                              <w:pStyle w:val="Caption"/>
                            </w:pPr>
                            <w:r>
                              <w:t xml:space="preserve">Figure </w:t>
                            </w:r>
                            <w:fldSimple w:instr=" SEQ Figure \* ARABIC ">
                              <w:r>
                                <w:rPr>
                                  <w:noProof/>
                                </w:rPr>
                                <w:t>7</w:t>
                              </w:r>
                            </w:fldSimple>
                            <w:r w:rsidR="00754211">
                              <w:t>: Bode diagram of second order system frequency response with the identified transfer function graphed as a blue line and the experimental data plotted as red dots.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97D6F" id="Text Box 19" o:spid="_x0000_s1029" type="#_x0000_t202" style="position:absolute;margin-left:283.4pt;margin-top:201.45pt;width:25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TLQIAAGYEAAAOAAAAZHJzL2Uyb0RvYy54bWysVMFu2zAMvQ/YPwi6L06ardiMOEWWIsOA&#10;oC2QDD0rshwbkESNUmJnXz9KttOt22nYRaZIitJ7j/TirjOanRX6BmzBZ5MpZ8pKKBt7LPi3/ebd&#10;R858ELYUGqwq+EV5frd8+2bRulzdQA26VMioiPV56wpeh+DyLPOyVkb4CThlKVgBGhFoi8esRNFS&#10;daOzm+n0NmsBS4cglffkve+DfJnqV5WS4bGqvApMF5zeFtKKaT3ENVsuRH5E4epGDs8Q//AKIxpL&#10;l15L3Ysg2AmbP0qZRiJ4qMJEgsmgqhqpEgZCM5u+QrOrhVMJC5Hj3ZUm///KyofzE7KmJO0+cWaF&#10;IY32qgvsM3SMXMRP63xOaTtHiaEjP+WOfk/OCLur0MQvAWIUJ6YvV3ZjNUnOOen1fkohSbHb+YdY&#10;I3s56tCHLwoMi0bBkaRLjIrz1oc+dUyJN3nQTblptI6bGFhrZGdBMrd1E9RQ/LcsbWOuhXiqLxg9&#10;WcTX44hW6A5d4mM+YjxAeSHoCH3zeCc3Dd23FT48CaRuIUg0AeGRlkpDW3AYLM5qwB9/88d8EpGi&#10;nLXUfQX3308CFWf6qyV5Y6uOBo7GYTTsyayBkM5otpxMJh3AoEezQjDPNBireAuFhJV0V8HDaK5D&#10;PwM0WFKtVimJGtKJsLU7J2Ppkdd99yzQDaoEEvMBxr4U+Stx+twkj1udAjGdlIu89iwOdFMzJ+2H&#10;wYvT8us+Zb38HpY/AQAA//8DAFBLAwQUAAYACAAAACEA4fti9uEAAAAMAQAADwAAAGRycy9kb3du&#10;cmV2LnhtbEyPPU/DMBCGdyT+g3VILIjatCGFEKeqKhjoUpF2YXPjaxyIz1HstOHf40wwvh9677l8&#10;NdqWnbH3jSMJDzMBDKlyuqFawmH/dv8EzAdFWrWOUMIPelgV11e5yrS70Aeey1CzOEI+UxJMCF3G&#10;ua8MWuVnrkOK2cn1VoUo+5rrXl3iuG35XIiUW9VQvGBUhxuD1Xc5WAm75HNn7obT63adLPr3w7BJ&#10;v+pSytubcf0CLOAY/sow4Ud0KCLT0Q2kPWslPKZpRA8SEjF/BjY1xFJE6zhZCwG8yPn/J4pfAAAA&#10;//8DAFBLAQItABQABgAIAAAAIQC2gziS/gAAAOEBAAATAAAAAAAAAAAAAAAAAAAAAABbQ29udGVu&#10;dF9UeXBlc10ueG1sUEsBAi0AFAAGAAgAAAAhADj9If/WAAAAlAEAAAsAAAAAAAAAAAAAAAAALwEA&#10;AF9yZWxzLy5yZWxzUEsBAi0AFAAGAAgAAAAhAMgEj9MtAgAAZgQAAA4AAAAAAAAAAAAAAAAALgIA&#10;AGRycy9lMm9Eb2MueG1sUEsBAi0AFAAGAAgAAAAhAOH7YvbhAAAADAEAAA8AAAAAAAAAAAAAAAAA&#10;hwQAAGRycy9kb3ducmV2LnhtbFBLBQYAAAAABAAEAPMAAACVBQAAAAA=&#10;" stroked="f">
                <v:textbox style="mso-fit-shape-to-text:t" inset="0,0,0,0">
                  <w:txbxContent>
                    <w:p w14:paraId="0C9CBA2C" w14:textId="49FEC50C" w:rsidR="00727267" w:rsidRPr="00171868" w:rsidRDefault="00727267" w:rsidP="00727267">
                      <w:pPr>
                        <w:pStyle w:val="Caption"/>
                      </w:pPr>
                      <w:r>
                        <w:t xml:space="preserve">Figure </w:t>
                      </w:r>
                      <w:fldSimple w:instr=" SEQ Figure \* ARABIC ">
                        <w:r>
                          <w:rPr>
                            <w:noProof/>
                          </w:rPr>
                          <w:t>7</w:t>
                        </w:r>
                      </w:fldSimple>
                      <w:r w:rsidR="00754211">
                        <w:t>: Bode diagram of second order system frequency response with the identified transfer function graphed as a blue line and the experimental data plotted as red dots.</w:t>
                      </w:r>
                    </w:p>
                  </w:txbxContent>
                </v:textbox>
                <w10:wrap type="square"/>
              </v:shape>
            </w:pict>
          </mc:Fallback>
        </mc:AlternateContent>
      </w:r>
      <w:r w:rsidR="00B10229">
        <w:t xml:space="preserve">corrected for by adjusting the value of </w:t>
      </w:r>
      <w:r w:rsidR="00B10229">
        <w:rPr>
          <w:rFonts w:cstheme="minorHAnsi"/>
        </w:rPr>
        <w:t>τ</w:t>
      </w:r>
      <w:r w:rsidR="00B10229">
        <w:t xml:space="preserve"> to 0.0205 which resulted in a much closer alignment to the data, as seen in figure ####.</w:t>
      </w:r>
    </w:p>
    <w:p w14:paraId="6452F5CB" w14:textId="56C4952B" w:rsidR="008E5EF1" w:rsidRPr="005F7425" w:rsidRDefault="008E5EF1" w:rsidP="005F7425">
      <w:pPr>
        <w:tabs>
          <w:tab w:val="left" w:pos="1088"/>
        </w:tabs>
      </w:pPr>
      <w:r>
        <w:rPr>
          <w:rFonts w:eastAsiaTheme="minorEastAsia"/>
        </w:rPr>
        <w:t xml:space="preserve">To </w:t>
      </w:r>
      <w:r w:rsidR="003D21E4">
        <w:rPr>
          <w:rFonts w:eastAsiaTheme="minorEastAsia"/>
        </w:rPr>
        <w:t>provide further validation of the parameters identified</w:t>
      </w:r>
      <w:r>
        <w:rPr>
          <w:rFonts w:eastAsiaTheme="minorEastAsia"/>
        </w:rPr>
        <w:t>,</w:t>
      </w:r>
      <w:r w:rsidR="005F7425">
        <w:rPr>
          <w:rFonts w:eastAsiaTheme="minorEastAsia"/>
        </w:rPr>
        <w:t xml:space="preserve"> another simulation was run, this time for the closed loop second order system for angular position.</w:t>
      </w:r>
      <w:r>
        <w:rPr>
          <w:rFonts w:eastAsiaTheme="minorEastAsia"/>
        </w:rPr>
        <w:t xml:space="preserve"> </w:t>
      </w:r>
      <w:r w:rsidR="003D21E4">
        <w:rPr>
          <w:rFonts w:eastAsiaTheme="minorEastAsia"/>
        </w:rPr>
        <w:t xml:space="preserve">Bode for </w:t>
      </w:r>
      <w:r w:rsidR="005F7425">
        <w:rPr>
          <w:rFonts w:eastAsiaTheme="minorEastAsia"/>
        </w:rPr>
        <w:t xml:space="preserve">this </w:t>
      </w:r>
      <w:r w:rsidR="003D21E4">
        <w:rPr>
          <w:rFonts w:eastAsiaTheme="minorEastAsia"/>
        </w:rPr>
        <w:t xml:space="preserve">system was plotted against </w:t>
      </w:r>
      <w:r w:rsidR="005F7425">
        <w:rPr>
          <w:rFonts w:eastAsiaTheme="minorEastAsia"/>
        </w:rPr>
        <w:t xml:space="preserve">the </w:t>
      </w:r>
      <w:r w:rsidR="003D21E4">
        <w:rPr>
          <w:rFonts w:eastAsiaTheme="minorEastAsia"/>
        </w:rPr>
        <w:t>data for the angular position</w:t>
      </w:r>
      <w:r w:rsidR="005F7425">
        <w:rPr>
          <w:rFonts w:eastAsiaTheme="minorEastAsia"/>
        </w:rPr>
        <w:t xml:space="preserve"> to check how well the model matched reality</w:t>
      </w:r>
      <w:r w:rsidR="003D21E4">
        <w:rPr>
          <w:rFonts w:eastAsiaTheme="minorEastAsia"/>
        </w:rPr>
        <w:t xml:space="preserve"> (Figure ####).</w:t>
      </w:r>
    </w:p>
    <w:p w14:paraId="65A85D8C" w14:textId="041ABD54" w:rsidR="005F7425" w:rsidRDefault="005F7425" w:rsidP="005F7425">
      <w:pPr>
        <w:rPr>
          <w:rFonts w:eastAsiaTheme="minorEastAsia"/>
        </w:rPr>
      </w:pPr>
      <w:r w:rsidRPr="00727267">
        <w:rPr>
          <w:b/>
          <w:bCs/>
          <w:sz w:val="32"/>
          <w:szCs w:val="32"/>
        </w:rPr>
        <w:t>Discussion</w:t>
      </w:r>
      <w:r w:rsidRPr="00393E99">
        <w:rPr>
          <w:rFonts w:eastAsiaTheme="minorEastAsia"/>
        </w:rPr>
        <w:t xml:space="preserve"> </w:t>
      </w:r>
    </w:p>
    <w:p w14:paraId="7AE8A3CB" w14:textId="07C10F30" w:rsidR="00A1340B" w:rsidRDefault="008A2910">
      <w:pPr>
        <w:rPr>
          <w:rFonts w:eastAsiaTheme="minorEastAsia"/>
          <w:noProof/>
        </w:rPr>
      </w:pPr>
      <w:r>
        <w:rPr>
          <w:noProof/>
        </w:rPr>
        <mc:AlternateContent>
          <mc:Choice Requires="wps">
            <w:drawing>
              <wp:anchor distT="0" distB="0" distL="114300" distR="114300" simplePos="0" relativeHeight="251681792" behindDoc="0" locked="0" layoutInCell="1" allowOverlap="1" wp14:anchorId="62B072C0" wp14:editId="1470566B">
                <wp:simplePos x="0" y="0"/>
                <wp:positionH relativeFrom="margin">
                  <wp:align>right</wp:align>
                </wp:positionH>
                <wp:positionV relativeFrom="paragraph">
                  <wp:posOffset>2909282</wp:posOffset>
                </wp:positionV>
                <wp:extent cx="32004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50893BB" w14:textId="4CDAC86A" w:rsidR="00727267" w:rsidRDefault="00727267" w:rsidP="00727267">
                            <w:pPr>
                              <w:pStyle w:val="Caption"/>
                              <w:rPr>
                                <w:noProof/>
                              </w:rPr>
                            </w:pPr>
                            <w:r>
                              <w:t xml:space="preserve">Figure </w:t>
                            </w:r>
                            <w:fldSimple w:instr=" SEQ Figure \* ARABIC ">
                              <w:r>
                                <w:rPr>
                                  <w:noProof/>
                                </w:rPr>
                                <w:t>9</w:t>
                              </w:r>
                            </w:fldSimple>
                            <w:r w:rsidR="00754211">
                              <w:t>:</w:t>
                            </w:r>
                            <w:r w:rsidR="008A2910">
                              <w:t xml:space="preserve"> Parameters identified by step response plotted against the experimental multi-sine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072C0" id="Text Box 21" o:spid="_x0000_s1030" type="#_x0000_t202" style="position:absolute;margin-left:200.8pt;margin-top:229.1pt;width:25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0cLQIAAGYEAAAOAAAAZHJzL2Uyb0RvYy54bWysVMFu2zAMvQ/YPwi6L07Srh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POLOi&#10;IY32qgvsM3SMXMRP63xOaTtHiaEjP+k8+j05I+yuwiZ+CRCjODF9ubIbq0ly3pBet1MKSYrd3XyM&#10;NbLXow59+KKgYdEoOJJ0iVFx3vrQp44p8SYPRpcbbUzcxMDaIDsLkrmtdVBD8d+yjI25FuKpvmD0&#10;ZBFfjyNaoTt0iY/bEeMBygtBR+ibxzu50XTfVvjwLJC6hSDRBIQnWioDbcFhsDirAX/8zR/zSUSK&#10;ctZS9xXcfz8JVJyZr5bkja06Gjgah9Gwp2YNhJQUo9ckkw5gMKNZITQvNBireAuFhJV0V8HDaK5D&#10;PwM0WFKtVimJGtKJsLU7J2Ppkdd99yLQDaoEEvMRxr4U+Rtx+twkj1udAjGdlIu89iwOdFMzJ+2H&#10;wYvT8us+Zb3+HpY/AQAA//8DAFBLAwQUAAYACAAAACEAs8jTYd8AAAAIAQAADwAAAGRycy9kb3du&#10;cmV2LnhtbEyPwU7DMBBE70j8g7VIXBB1aNOqSuNUVQUHuFQNvXBz422cEq+j2GnD37NwgePOjGbf&#10;5OvRteKCfWg8KXiaJCCQKm8aqhUc3l8elyBC1GR06wkVfGGAdXF7k+vM+Cvt8VLGWnAJhUwrsDF2&#10;mZShsuh0mPgOib2T752OfPa1NL2+crlr5TRJFtLphviD1R1uLVaf5eAU7NKPnX0YTs9vm3TWvx6G&#10;7eJcl0rd342bFYiIY/wLww8+o0PBTEc/kAmiVcBDooJ0vpyCYHuepKwcf5UZyCKX/wcU3wAAAP//&#10;AwBQSwECLQAUAAYACAAAACEAtoM4kv4AAADhAQAAEwAAAAAAAAAAAAAAAAAAAAAAW0NvbnRlbnRf&#10;VHlwZXNdLnhtbFBLAQItABQABgAIAAAAIQA4/SH/1gAAAJQBAAALAAAAAAAAAAAAAAAAAC8BAABf&#10;cmVscy8ucmVsc1BLAQItABQABgAIAAAAIQB2Kn0cLQIAAGYEAAAOAAAAAAAAAAAAAAAAAC4CAABk&#10;cnMvZTJvRG9jLnhtbFBLAQItABQABgAIAAAAIQCzyNNh3wAAAAgBAAAPAAAAAAAAAAAAAAAAAIcE&#10;AABkcnMvZG93bnJldi54bWxQSwUGAAAAAAQABADzAAAAkwUAAAAA&#10;" stroked="f">
                <v:textbox style="mso-fit-shape-to-text:t" inset="0,0,0,0">
                  <w:txbxContent>
                    <w:p w14:paraId="350893BB" w14:textId="4CDAC86A" w:rsidR="00727267" w:rsidRDefault="00727267" w:rsidP="00727267">
                      <w:pPr>
                        <w:pStyle w:val="Caption"/>
                        <w:rPr>
                          <w:noProof/>
                        </w:rPr>
                      </w:pPr>
                      <w:r>
                        <w:t xml:space="preserve">Figure </w:t>
                      </w:r>
                      <w:fldSimple w:instr=" SEQ Figure \* ARABIC ">
                        <w:r>
                          <w:rPr>
                            <w:noProof/>
                          </w:rPr>
                          <w:t>9</w:t>
                        </w:r>
                      </w:fldSimple>
                      <w:r w:rsidR="00754211">
                        <w:t>:</w:t>
                      </w:r>
                      <w:r w:rsidR="008A2910">
                        <w:t xml:space="preserve"> Parameters identified by step response plotted against the experimental multi-sine data.</w:t>
                      </w:r>
                    </w:p>
                  </w:txbxContent>
                </v:textbox>
                <w10:wrap type="square" anchorx="margin"/>
              </v:shape>
            </w:pict>
          </mc:Fallback>
        </mc:AlternateContent>
      </w:r>
      <w:r w:rsidRPr="00805278">
        <w:rPr>
          <w:rFonts w:eastAsiaTheme="minorEastAsia"/>
          <w:noProof/>
        </w:rPr>
        <w:drawing>
          <wp:anchor distT="0" distB="0" distL="114300" distR="114300" simplePos="0" relativeHeight="251667456" behindDoc="0" locked="0" layoutInCell="1" allowOverlap="1" wp14:anchorId="73165CB4" wp14:editId="7F653A37">
            <wp:simplePos x="0" y="0"/>
            <wp:positionH relativeFrom="margin">
              <wp:align>right</wp:align>
            </wp:positionH>
            <wp:positionV relativeFrom="margin">
              <wp:posOffset>5739118</wp:posOffset>
            </wp:positionV>
            <wp:extent cx="3200400" cy="239966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sidRPr="005B1AEE">
        <w:rPr>
          <w:rFonts w:eastAsiaTheme="minorEastAsia"/>
          <w:noProof/>
        </w:rPr>
        <w:drawing>
          <wp:anchor distT="0" distB="0" distL="114300" distR="114300" simplePos="0" relativeHeight="251671552" behindDoc="0" locked="0" layoutInCell="1" allowOverlap="1" wp14:anchorId="28E2F8D4" wp14:editId="1B08C608">
            <wp:simplePos x="0" y="0"/>
            <wp:positionH relativeFrom="column">
              <wp:align>right</wp:align>
            </wp:positionH>
            <wp:positionV relativeFrom="margin">
              <wp:posOffset>5812286</wp:posOffset>
            </wp:positionV>
            <wp:extent cx="3200400" cy="239966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399665"/>
                    </a:xfrm>
                    <a:prstGeom prst="rect">
                      <a:avLst/>
                    </a:prstGeom>
                    <a:noFill/>
                    <a:ln>
                      <a:noFill/>
                    </a:ln>
                  </pic:spPr>
                </pic:pic>
              </a:graphicData>
            </a:graphic>
          </wp:anchor>
        </w:drawing>
      </w:r>
      <w:r>
        <w:rPr>
          <w:noProof/>
        </w:rPr>
        <mc:AlternateContent>
          <mc:Choice Requires="wps">
            <w:drawing>
              <wp:anchor distT="0" distB="0" distL="114300" distR="114300" simplePos="0" relativeHeight="251683840" behindDoc="0" locked="0" layoutInCell="1" allowOverlap="1" wp14:anchorId="6C837A91" wp14:editId="02FB9DE6">
                <wp:simplePos x="0" y="0"/>
                <wp:positionH relativeFrom="column">
                  <wp:align>right</wp:align>
                </wp:positionH>
                <wp:positionV relativeFrom="paragraph">
                  <wp:posOffset>2999417</wp:posOffset>
                </wp:positionV>
                <wp:extent cx="3200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4BA7275" w14:textId="7801E3FB" w:rsidR="00727267" w:rsidRDefault="00727267" w:rsidP="00727267">
                            <w:pPr>
                              <w:pStyle w:val="Caption"/>
                              <w:rPr>
                                <w:noProof/>
                              </w:rPr>
                            </w:pPr>
                            <w:r>
                              <w:t xml:space="preserve">Figure </w:t>
                            </w:r>
                            <w:fldSimple w:instr=" SEQ Figure \* ARABIC ">
                              <w:r>
                                <w:rPr>
                                  <w:noProof/>
                                </w:rPr>
                                <w:t>8</w:t>
                              </w:r>
                            </w:fldSimple>
                            <w:r w:rsidR="008A2910">
                              <w:t xml:space="preserve">: </w:t>
                            </w:r>
                            <w:r w:rsidR="008A2910">
                              <w:t>Parameters identified by multi-sine plotted against the experimental step response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37A91" id="Text Box 22" o:spid="_x0000_s1031" type="#_x0000_t202" style="position:absolute;margin-left:200.8pt;margin-top:236.15pt;width:252pt;height:.05pt;z-index:251683840;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GILAIAAGYEAAAOAAAAZHJzL2Uyb0RvYy54bWysVMFu2zAMvQ/YPwi6L07SrRiMOEWWIsOA&#10;oC2QDD0rshwLkEWNUmJ3Xz9KtpOu22nYRaZI6kmPj/TirmsMOyv0GmzBZ5MpZ8pKKLU9Fvz7fvPh&#10;M2c+CFsKA1YV/EV5frd8/27RulzNoQZTKmQEYn3euoLXIbg8y7ysVSP8BJyyFKwAGxFoi8esRNES&#10;emOy+XR6m7WApUOQynvy3vdBvkz4VaVkeKwqrwIzBae3hbRiWg9xzZYLkR9RuFrL4RniH17RCG3p&#10;0gvUvQiCnVD/AdVoieChChMJTQZVpaVKHIjNbPqGza4WTiUuVBzvLmXy/w9WPpyfkOmy4PM5Z1Y0&#10;pNFedYF9gY6Ri+rTOp9T2s5RYujITzqPfk/OSLursIlfIsQoTpV+uVQ3okly3pBeH6cUkhS7vfkU&#10;MbLrUYc+fFXQsGgUHEm6VFFx3vrQp44p8SYPRpcbbUzcxMDaIDsLkrmtdVAD+G9ZxsZcC/FUDxg9&#10;WeTX84hW6A5dqkd6X/QcoHwh6gh983gnN5ru2wofngRStxAlmoDwSEtloC04DBZnNeDPv/ljPolI&#10;Uc5a6r6C+x8ngYoz882SvLFVRwNH4zAa9tSsgZjOaLacTCYdwGBGs0JonmkwVvEWCgkr6a6Ch9Fc&#10;h34GaLCkWq1SEjWkE2Frd05G6LGu++5ZoBtUCSTmA4x9KfI34vS5SR63OgWqdFLuWsWh3NTMSfth&#10;8OK0vN6nrOvvYfkLAAD//wMAUEsDBBQABgAIAAAAIQDl5d/y3gAAAAgBAAAPAAAAZHJzL2Rvd25y&#10;ZXYueG1sTI/BTsMwEETvSPyDtUhcEHVoQ0EhTlVVcIBLReiFmxtv40C8jmynDX/PwgWOOzOafVOu&#10;JteLI4bYeVJwM8tAIDXedNQq2L09Xd+DiEmT0b0nVPCFEVbV+VmpC+NP9IrHOrWCSygWWoFNaSik&#10;jI1Fp+PMD0jsHXxwOvEZWmmCPnG56+U8y5bS6Y74g9UDbiw2n/XoFGzz9629Gg+PL+t8EZ5342b5&#10;0dZKXV5M6wcQCaf0F4YffEaHipn2fiQTRa+AhyQF+d18AYLt2yxnZf+r5CCrUv4fUH0DAAD//wMA&#10;UEsBAi0AFAAGAAgAAAAhALaDOJL+AAAA4QEAABMAAAAAAAAAAAAAAAAAAAAAAFtDb250ZW50X1R5&#10;cGVzXS54bWxQSwECLQAUAAYACAAAACEAOP0h/9YAAACUAQAACwAAAAAAAAAAAAAAAAAvAQAAX3Jl&#10;bHMvLnJlbHNQSwECLQAUAAYACAAAACEAKgeRiCwCAABmBAAADgAAAAAAAAAAAAAAAAAuAgAAZHJz&#10;L2Uyb0RvYy54bWxQSwECLQAUAAYACAAAACEA5eXf8t4AAAAIAQAADwAAAAAAAAAAAAAAAACGBAAA&#10;ZHJzL2Rvd25yZXYueG1sUEsFBgAAAAAEAAQA8wAAAJEFAAAAAA==&#10;" stroked="f">
                <v:textbox style="mso-fit-shape-to-text:t" inset="0,0,0,0">
                  <w:txbxContent>
                    <w:p w14:paraId="64BA7275" w14:textId="7801E3FB" w:rsidR="00727267" w:rsidRDefault="00727267" w:rsidP="00727267">
                      <w:pPr>
                        <w:pStyle w:val="Caption"/>
                        <w:rPr>
                          <w:noProof/>
                        </w:rPr>
                      </w:pPr>
                      <w:r>
                        <w:t xml:space="preserve">Figure </w:t>
                      </w:r>
                      <w:fldSimple w:instr=" SEQ Figure \* ARABIC ">
                        <w:r>
                          <w:rPr>
                            <w:noProof/>
                          </w:rPr>
                          <w:t>8</w:t>
                        </w:r>
                      </w:fldSimple>
                      <w:r w:rsidR="008A2910">
                        <w:t xml:space="preserve">: </w:t>
                      </w:r>
                      <w:r w:rsidR="008A2910">
                        <w:t>Parameters identified by multi-sine plotted against the experimental step response data.</w:t>
                      </w:r>
                    </w:p>
                  </w:txbxContent>
                </v:textbox>
                <w10:wrap type="square"/>
              </v:shape>
            </w:pict>
          </mc:Fallback>
        </mc:AlternateContent>
      </w:r>
      <w:r w:rsidR="005F7425">
        <w:rPr>
          <w:rFonts w:eastAsiaTheme="minorEastAsia"/>
        </w:rPr>
        <w:t xml:space="preserve">Reviewing the results from the two methods of system identification showed </w:t>
      </w:r>
      <w:r w:rsidR="00A1340B">
        <w:rPr>
          <w:rFonts w:eastAsiaTheme="minorEastAsia"/>
        </w:rPr>
        <w:t>slight</w:t>
      </w:r>
      <w:r w:rsidR="005F7425">
        <w:rPr>
          <w:rFonts w:eastAsiaTheme="minorEastAsia"/>
        </w:rPr>
        <w:t xml:space="preserve"> differences in the system identified.</w:t>
      </w:r>
      <w:r w:rsidR="00805278" w:rsidRPr="00805278">
        <w:rPr>
          <w:rFonts w:eastAsiaTheme="minorEastAsia"/>
        </w:rPr>
        <w:t xml:space="preserve"> </w:t>
      </w:r>
      <w:r w:rsidR="00805278">
        <w:rPr>
          <w:rFonts w:eastAsiaTheme="minorEastAsia"/>
          <w:noProof/>
        </w:rPr>
        <w:t xml:space="preserve">Plotting </w:t>
      </w:r>
      <w:r w:rsidR="00A1340B">
        <w:rPr>
          <w:rFonts w:eastAsiaTheme="minorEastAsia"/>
          <w:noProof/>
        </w:rPr>
        <w:t xml:space="preserve">a Bode diagram for </w:t>
      </w:r>
      <w:r w:rsidR="00805278">
        <w:rPr>
          <w:rFonts w:eastAsiaTheme="minorEastAsia"/>
          <w:noProof/>
        </w:rPr>
        <w:t xml:space="preserve">the parameters identified using the step response method shows that they do not </w:t>
      </w:r>
      <w:r w:rsidR="00A1340B">
        <w:rPr>
          <w:rFonts w:eastAsiaTheme="minorEastAsia"/>
          <w:noProof/>
        </w:rPr>
        <w:t>the data from the multi-sine experiment particularlly well, although they are reasonably close (Figure ####). Furthermore</w:t>
      </w:r>
      <w:r w:rsidR="00805278">
        <w:rPr>
          <w:rFonts w:eastAsiaTheme="minorEastAsia"/>
          <w:noProof/>
        </w:rPr>
        <w:t>,</w:t>
      </w:r>
      <w:r w:rsidR="00A1340B">
        <w:rPr>
          <w:rFonts w:eastAsiaTheme="minorEastAsia"/>
          <w:noProof/>
        </w:rPr>
        <w:t xml:space="preserve"> plotting the parameters identified using the multi-sine approach agains the step input data shows that these parameters do not match that data particularly well either, however, it is also reasonably close (Figure ####). </w:t>
      </w:r>
    </w:p>
    <w:p w14:paraId="674D5165" w14:textId="69D3CB71" w:rsidR="008E5EF1" w:rsidRPr="00A1340B" w:rsidRDefault="00A1340B" w:rsidP="00A1340B">
      <w:pPr>
        <w:rPr>
          <w:rFonts w:eastAsiaTheme="minorEastAsia"/>
          <w:noProof/>
        </w:rPr>
      </w:pPr>
      <w:r>
        <w:rPr>
          <w:rFonts w:eastAsiaTheme="minorEastAsia"/>
          <w:noProof/>
        </w:rPr>
        <w:t xml:space="preserve">Because both systems identified appear to match the system reasonably well, either model could be used to implement a feedback controller with good results. The best parameters to use will depend on the specific </w:t>
      </w:r>
      <w:r>
        <w:rPr>
          <w:rFonts w:eastAsiaTheme="minorEastAsia"/>
          <w:noProof/>
        </w:rPr>
        <w:lastRenderedPageBreak/>
        <w:t xml:space="preserve">problem and the types of input expected, whether they be sinusoids or step functions. It is worth noting that although the step input method provided a better model for the system under a step input, this method can only be used for a first order system and, therefore, is not usable for any non-trivial system identification. </w:t>
      </w:r>
    </w:p>
    <w:p w14:paraId="3368486D" w14:textId="34D63BF2" w:rsidR="005F7425" w:rsidRDefault="00A1340B">
      <w:pPr>
        <w:rPr>
          <w:rFonts w:eastAsiaTheme="minorEastAsia"/>
        </w:rPr>
      </w:pPr>
      <w:r>
        <w:rPr>
          <w:rFonts w:eastAsiaTheme="minorEastAsia"/>
        </w:rPr>
        <w:t xml:space="preserve">The parameters identified using the multi-sine were plotted against the </w:t>
      </w:r>
      <w:r w:rsidR="00727267">
        <w:rPr>
          <w:rFonts w:eastAsiaTheme="minorEastAsia"/>
        </w:rPr>
        <w:t>second order system which closely matched the experimental data. This further validates the system identified using the multi-sine method and gives improved confidence in using these parameters to create control laws moving forward.</w:t>
      </w:r>
    </w:p>
    <w:sdt>
      <w:sdtPr>
        <w:id w:val="-413858662"/>
        <w:docPartObj>
          <w:docPartGallery w:val="Bibliographies"/>
          <w:docPartUnique/>
        </w:docPartObj>
      </w:sdtPr>
      <w:sdtContent>
        <w:p w14:paraId="437B5F06" w14:textId="5D89345F" w:rsidR="002E594A" w:rsidRDefault="002E594A" w:rsidP="002E594A">
          <w:pPr>
            <w:pStyle w:val="NoSpacing"/>
          </w:pPr>
          <w:r w:rsidRPr="002E594A">
            <w:rPr>
              <w:b/>
              <w:bCs/>
              <w:sz w:val="32"/>
              <w:szCs w:val="32"/>
            </w:rPr>
            <w:t>References</w:t>
          </w:r>
        </w:p>
        <w:sdt>
          <w:sdtPr>
            <w:id w:val="-573587230"/>
            <w:bibliography/>
          </w:sdtPr>
          <w:sdtContent>
            <w:p w14:paraId="5EE88592" w14:textId="77777777" w:rsidR="002E594A" w:rsidRDefault="002E594A" w:rsidP="002E594A">
              <w:pPr>
                <w:pStyle w:val="Bibliography"/>
                <w:ind w:left="720" w:hanging="720"/>
                <w:rPr>
                  <w:noProof/>
                  <w:sz w:val="24"/>
                  <w:szCs w:val="24"/>
                </w:rPr>
              </w:pPr>
              <w:r>
                <w:fldChar w:fldCharType="begin"/>
              </w:r>
              <w:r>
                <w:instrText xml:space="preserve"> BIBLIOGRAPHY </w:instrText>
              </w:r>
              <w:r>
                <w:fldChar w:fldCharType="separate"/>
              </w:r>
              <w:r>
                <w:rPr>
                  <w:noProof/>
                </w:rPr>
                <w:t xml:space="preserve">MIT OpenCourseWare. (2007, September 19). </w:t>
              </w:r>
              <w:r>
                <w:rPr>
                  <w:i/>
                  <w:iCs/>
                  <w:noProof/>
                </w:rPr>
                <w:t>Review: step response of 1st order systems.</w:t>
              </w:r>
              <w:r>
                <w:rPr>
                  <w:noProof/>
                </w:rPr>
                <w:t xml:space="preserve"> Retrieved from MIT OpenCourseWare: https://ocw.mit.edu/courses/mechanical-engineering/2-004-systems-modeling-and-control-ii-fall-2007/lecture-notes/lecture07.pdf</w:t>
              </w:r>
            </w:p>
            <w:p w14:paraId="1959250F" w14:textId="77777777" w:rsidR="002E594A" w:rsidRDefault="002E594A" w:rsidP="002E594A">
              <w:pPr>
                <w:pStyle w:val="Bibliography"/>
                <w:ind w:left="720" w:hanging="720"/>
                <w:rPr>
                  <w:noProof/>
                </w:rPr>
              </w:pPr>
              <w:r>
                <w:rPr>
                  <w:noProof/>
                </w:rPr>
                <w:t xml:space="preserve">Octave. (2019, June 14). </w:t>
              </w:r>
              <w:r>
                <w:rPr>
                  <w:i/>
                  <w:iCs/>
                  <w:noProof/>
                </w:rPr>
                <w:t>Control Package.</w:t>
              </w:r>
              <w:r>
                <w:rPr>
                  <w:noProof/>
                </w:rPr>
                <w:t xml:space="preserve"> Retrieved from Octave Wiki: https://wiki.octave.org/Control_package</w:t>
              </w:r>
            </w:p>
            <w:p w14:paraId="6EF9384D" w14:textId="10CE8321" w:rsidR="002E594A" w:rsidRDefault="002E594A" w:rsidP="002E594A">
              <w:r>
                <w:rPr>
                  <w:b/>
                  <w:bCs/>
                  <w:noProof/>
                </w:rPr>
                <w:fldChar w:fldCharType="end"/>
              </w:r>
            </w:p>
          </w:sdtContent>
        </w:sdt>
      </w:sdtContent>
    </w:sdt>
    <w:p w14:paraId="485B97E4" w14:textId="3CDD0AB5" w:rsidR="0033711A" w:rsidRDefault="0033711A">
      <w:pPr>
        <w:rPr>
          <w:rFonts w:eastAsiaTheme="minorEastAsia"/>
        </w:rPr>
      </w:pPr>
      <w:r>
        <w:rPr>
          <w:rFonts w:eastAsiaTheme="minorEastAsia"/>
        </w:rPr>
        <w:br w:type="page"/>
      </w:r>
    </w:p>
    <w:p w14:paraId="256B8058" w14:textId="771E0C1D" w:rsidR="00283B74" w:rsidRPr="0033711A" w:rsidRDefault="0033711A">
      <w:pPr>
        <w:rPr>
          <w:rFonts w:eastAsiaTheme="minorEastAsia"/>
          <w:b/>
          <w:bCs/>
          <w:sz w:val="32"/>
          <w:szCs w:val="32"/>
        </w:rPr>
      </w:pPr>
      <w:r>
        <w:rPr>
          <w:rFonts w:eastAsiaTheme="minorEastAsia"/>
          <w:b/>
          <w:bCs/>
          <w:sz w:val="32"/>
          <w:szCs w:val="32"/>
        </w:rPr>
        <w:lastRenderedPageBreak/>
        <w:t>Appendix A: Code</w:t>
      </w:r>
      <w:bookmarkStart w:id="0" w:name="_GoBack"/>
      <w:bookmarkEnd w:id="0"/>
    </w:p>
    <w:sectPr w:rsidR="00283B74" w:rsidRPr="0033711A" w:rsidSect="00B10229">
      <w:type w:val="continuous"/>
      <w:pgSz w:w="12240" w:h="15840"/>
      <w:pgMar w:top="720" w:right="720" w:bottom="720"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91731" w14:textId="77777777" w:rsidR="0053043C" w:rsidRDefault="0053043C" w:rsidP="00B10229">
      <w:pPr>
        <w:spacing w:after="0" w:line="240" w:lineRule="auto"/>
      </w:pPr>
      <w:r>
        <w:separator/>
      </w:r>
    </w:p>
  </w:endnote>
  <w:endnote w:type="continuationSeparator" w:id="0">
    <w:p w14:paraId="67761ADB" w14:textId="77777777" w:rsidR="0053043C" w:rsidRDefault="0053043C" w:rsidP="00B1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93601"/>
      <w:docPartObj>
        <w:docPartGallery w:val="Page Numbers (Bottom of Page)"/>
        <w:docPartUnique/>
      </w:docPartObj>
    </w:sdtPr>
    <w:sdtContent>
      <w:sdt>
        <w:sdtPr>
          <w:id w:val="-1769616900"/>
          <w:docPartObj>
            <w:docPartGallery w:val="Page Numbers (Top of Page)"/>
            <w:docPartUnique/>
          </w:docPartObj>
        </w:sdtPr>
        <w:sdtContent>
          <w:p w14:paraId="58032041" w14:textId="2D18E9A3" w:rsidR="005F7425" w:rsidRDefault="005F7425" w:rsidP="00B10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D26E6" w14:textId="77777777" w:rsidR="0053043C" w:rsidRDefault="0053043C" w:rsidP="00B10229">
      <w:pPr>
        <w:spacing w:after="0" w:line="240" w:lineRule="auto"/>
      </w:pPr>
      <w:r>
        <w:separator/>
      </w:r>
    </w:p>
  </w:footnote>
  <w:footnote w:type="continuationSeparator" w:id="0">
    <w:p w14:paraId="1E45BBF7" w14:textId="77777777" w:rsidR="0053043C" w:rsidRDefault="0053043C" w:rsidP="00B10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0C56" w14:textId="23A41C8B" w:rsidR="005F7425" w:rsidRDefault="005F7425" w:rsidP="00B10229">
    <w:pPr>
      <w:pStyle w:val="Header"/>
      <w:spacing w:after="240"/>
      <w:jc w:val="right"/>
    </w:pPr>
    <w:r>
      <w:t>Center 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64"/>
    <w:rsid w:val="00023CD1"/>
    <w:rsid w:val="00062C1C"/>
    <w:rsid w:val="000A57D0"/>
    <w:rsid w:val="0024647B"/>
    <w:rsid w:val="00246CC4"/>
    <w:rsid w:val="00283B74"/>
    <w:rsid w:val="002B012A"/>
    <w:rsid w:val="002E594A"/>
    <w:rsid w:val="0033626D"/>
    <w:rsid w:val="0033711A"/>
    <w:rsid w:val="00393E99"/>
    <w:rsid w:val="0039683B"/>
    <w:rsid w:val="003D21E4"/>
    <w:rsid w:val="004144D8"/>
    <w:rsid w:val="00452D37"/>
    <w:rsid w:val="00467D6D"/>
    <w:rsid w:val="00470B4F"/>
    <w:rsid w:val="0048288E"/>
    <w:rsid w:val="004954B6"/>
    <w:rsid w:val="004F0950"/>
    <w:rsid w:val="0053043C"/>
    <w:rsid w:val="005700D0"/>
    <w:rsid w:val="005B1AEE"/>
    <w:rsid w:val="005C60C7"/>
    <w:rsid w:val="005F7425"/>
    <w:rsid w:val="006661A5"/>
    <w:rsid w:val="006B0E10"/>
    <w:rsid w:val="006F40B1"/>
    <w:rsid w:val="00714F23"/>
    <w:rsid w:val="00727267"/>
    <w:rsid w:val="0074513E"/>
    <w:rsid w:val="00754211"/>
    <w:rsid w:val="0075711C"/>
    <w:rsid w:val="007F13F5"/>
    <w:rsid w:val="007F24D6"/>
    <w:rsid w:val="00805278"/>
    <w:rsid w:val="00814BCE"/>
    <w:rsid w:val="00834A20"/>
    <w:rsid w:val="008704AC"/>
    <w:rsid w:val="008960A2"/>
    <w:rsid w:val="008973CF"/>
    <w:rsid w:val="008A2910"/>
    <w:rsid w:val="008E5EF1"/>
    <w:rsid w:val="0094021A"/>
    <w:rsid w:val="00975581"/>
    <w:rsid w:val="009D0980"/>
    <w:rsid w:val="00A1340B"/>
    <w:rsid w:val="00B10229"/>
    <w:rsid w:val="00B44144"/>
    <w:rsid w:val="00B9447D"/>
    <w:rsid w:val="00BB132B"/>
    <w:rsid w:val="00CA1388"/>
    <w:rsid w:val="00DA0C64"/>
    <w:rsid w:val="00DE2976"/>
    <w:rsid w:val="00DF61B8"/>
    <w:rsid w:val="00EF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8D93F"/>
  <w15:chartTrackingRefBased/>
  <w15:docId w15:val="{AD8B1336-7D74-4015-AB8D-287CC1F5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C64"/>
    <w:rPr>
      <w:color w:val="808080"/>
    </w:rPr>
  </w:style>
  <w:style w:type="character" w:customStyle="1" w:styleId="Heading1Char">
    <w:name w:val="Heading 1 Char"/>
    <w:basedOn w:val="DefaultParagraphFont"/>
    <w:link w:val="Heading1"/>
    <w:uiPriority w:val="9"/>
    <w:rsid w:val="008960A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10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29"/>
  </w:style>
  <w:style w:type="paragraph" w:styleId="Footer">
    <w:name w:val="footer"/>
    <w:basedOn w:val="Normal"/>
    <w:link w:val="FooterChar"/>
    <w:uiPriority w:val="99"/>
    <w:unhideWhenUsed/>
    <w:rsid w:val="00B10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29"/>
  </w:style>
  <w:style w:type="paragraph" w:styleId="Title">
    <w:name w:val="Title"/>
    <w:basedOn w:val="Normal"/>
    <w:next w:val="Normal"/>
    <w:link w:val="TitleChar"/>
    <w:uiPriority w:val="10"/>
    <w:qFormat/>
    <w:rsid w:val="008E5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EF1"/>
    <w:rPr>
      <w:rFonts w:asciiTheme="majorHAnsi" w:eastAsiaTheme="majorEastAsia" w:hAnsiTheme="majorHAnsi" w:cstheme="majorBidi"/>
      <w:spacing w:val="-10"/>
      <w:kern w:val="28"/>
      <w:sz w:val="56"/>
      <w:szCs w:val="56"/>
    </w:rPr>
  </w:style>
  <w:style w:type="paragraph" w:styleId="NoSpacing">
    <w:name w:val="No Spacing"/>
    <w:uiPriority w:val="1"/>
    <w:qFormat/>
    <w:rsid w:val="008E5EF1"/>
    <w:pPr>
      <w:spacing w:after="0" w:line="240" w:lineRule="auto"/>
    </w:pPr>
  </w:style>
  <w:style w:type="paragraph" w:styleId="Caption">
    <w:name w:val="caption"/>
    <w:basedOn w:val="Normal"/>
    <w:next w:val="Normal"/>
    <w:uiPriority w:val="35"/>
    <w:unhideWhenUsed/>
    <w:qFormat/>
    <w:rsid w:val="007272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E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17417">
      <w:bodyDiv w:val="1"/>
      <w:marLeft w:val="0"/>
      <w:marRight w:val="0"/>
      <w:marTop w:val="0"/>
      <w:marBottom w:val="0"/>
      <w:divBdr>
        <w:top w:val="none" w:sz="0" w:space="0" w:color="auto"/>
        <w:left w:val="none" w:sz="0" w:space="0" w:color="auto"/>
        <w:bottom w:val="none" w:sz="0" w:space="0" w:color="auto"/>
        <w:right w:val="none" w:sz="0" w:space="0" w:color="auto"/>
      </w:divBdr>
    </w:div>
    <w:div w:id="641884148">
      <w:bodyDiv w:val="1"/>
      <w:marLeft w:val="0"/>
      <w:marRight w:val="0"/>
      <w:marTop w:val="0"/>
      <w:marBottom w:val="0"/>
      <w:divBdr>
        <w:top w:val="none" w:sz="0" w:space="0" w:color="auto"/>
        <w:left w:val="none" w:sz="0" w:space="0" w:color="auto"/>
        <w:bottom w:val="none" w:sz="0" w:space="0" w:color="auto"/>
        <w:right w:val="none" w:sz="0" w:space="0" w:color="auto"/>
      </w:divBdr>
    </w:div>
    <w:div w:id="1761295940">
      <w:bodyDiv w:val="1"/>
      <w:marLeft w:val="0"/>
      <w:marRight w:val="0"/>
      <w:marTop w:val="0"/>
      <w:marBottom w:val="0"/>
      <w:divBdr>
        <w:top w:val="none" w:sz="0" w:space="0" w:color="auto"/>
        <w:left w:val="none" w:sz="0" w:space="0" w:color="auto"/>
        <w:bottom w:val="none" w:sz="0" w:space="0" w:color="auto"/>
        <w:right w:val="none" w:sz="0" w:space="0" w:color="auto"/>
      </w:divBdr>
    </w:div>
    <w:div w:id="1777434218">
      <w:bodyDiv w:val="1"/>
      <w:marLeft w:val="0"/>
      <w:marRight w:val="0"/>
      <w:marTop w:val="0"/>
      <w:marBottom w:val="0"/>
      <w:divBdr>
        <w:top w:val="none" w:sz="0" w:space="0" w:color="auto"/>
        <w:left w:val="none" w:sz="0" w:space="0" w:color="auto"/>
        <w:bottom w:val="none" w:sz="0" w:space="0" w:color="auto"/>
        <w:right w:val="none" w:sz="0" w:space="0" w:color="auto"/>
      </w:divBdr>
    </w:div>
    <w:div w:id="20798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MIT07</b:Tag>
    <b:SourceType>DocumentFromInternetSite</b:SourceType>
    <b:Guid>{12341054-2E4B-4887-99AD-5379DD953D63}</b:Guid>
    <b:Title>Review: step response of 1st order systems</b:Title>
    <b:Year>2007</b:Year>
    <b:Author>
      <b:Author>
        <b:Corporate>MIT OpenCourseWare</b:Corporate>
      </b:Author>
    </b:Author>
    <b:InternetSiteTitle>MIT OpenCourseWare</b:InternetSiteTitle>
    <b:Month>September</b:Month>
    <b:Day>19</b:Day>
    <b:URL>https://ocw.mit.edu/courses/mechanical-engineering/2-004-systems-modeling-and-control-ii-fall-2007/lecture-notes/lecture07.pdf</b:URL>
    <b:RefOrder>1</b:RefOrder>
  </b:Source>
  <b:Source>
    <b:Tag>Oct19</b:Tag>
    <b:SourceType>DocumentFromInternetSite</b:SourceType>
    <b:Guid>{99CBEDD1-4C39-4F8B-8C7B-FC06ECB6635A}</b:Guid>
    <b:Author>
      <b:Author>
        <b:Corporate>Octave</b:Corporate>
      </b:Author>
    </b:Author>
    <b:Title>Control Package</b:Title>
    <b:InternetSiteTitle>Octave Wiki</b:InternetSiteTitle>
    <b:Year>2019</b:Year>
    <b:Month>June</b:Month>
    <b:Day>14</b:Day>
    <b:URL>https://wiki.octave.org/Control_package</b:URL>
    <b:RefOrder>2</b:RefOrder>
  </b:Source>
</b:Sources>
</file>

<file path=customXml/itemProps1.xml><?xml version="1.0" encoding="utf-8"?>
<ds:datastoreItem xmlns:ds="http://schemas.openxmlformats.org/officeDocument/2006/customXml" ds:itemID="{0AC1181D-8180-44B5-AB2F-77489A1E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4605</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 Center</cp:lastModifiedBy>
  <cp:revision>21</cp:revision>
  <dcterms:created xsi:type="dcterms:W3CDTF">2020-01-23T05:01:00Z</dcterms:created>
  <dcterms:modified xsi:type="dcterms:W3CDTF">2020-02-04T16:40:00Z</dcterms:modified>
</cp:coreProperties>
</file>