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p>
    <w:p>
      <w:pPr>
        <w:rPr>
          <w:rFonts w:hint="default"/>
          <w:b w:val="0"/>
          <w:bCs w:val="0"/>
          <w:lang w:val="es-EC"/>
        </w:rPr>
      </w:pPr>
      <w:r>
        <w:rPr>
          <w:rFonts w:hint="default"/>
          <w:b w:val="0"/>
          <w:bCs w:val="0"/>
          <w:lang w:val="es-EC"/>
        </w:rPr>
        <w:t>Prueba para test</w:t>
      </w:r>
    </w:p>
    <w:p>
      <w:pPr>
        <w:rPr>
          <w:rFonts w:hint="default"/>
          <w:b w:val="0"/>
          <w:bCs w:val="0"/>
          <w:lang w:val="es-EC"/>
        </w:rPr>
      </w:pPr>
      <w:r>
        <w:rPr>
          <w:rFonts w:hint="default"/>
          <w:b w:val="0"/>
          <w:bCs w:val="0"/>
          <w:lang w:val="es-EC"/>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0F1438D1"/>
    <w:rsid w:val="13135658"/>
    <w:rsid w:val="13423D72"/>
    <w:rsid w:val="385F1F5C"/>
    <w:rsid w:val="3D5075F7"/>
    <w:rsid w:val="4A4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2020-05-11T18:51:18Z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