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strike w:val="false"/>
          <w:rFonts w:ascii="黑体" w:cs="黑体" w:eastAsia="黑体" w:hAnsi="黑体"/>
        </w:rPr>
        <w:t xml:space="preserve">带页眉页脚的测试文档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这是一个用于测试页眉页脚功能的文档。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标题2级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这是一些示例内容，用来测试页眉页脚显示效果。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列表测试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列3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C1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C2</w:t>
            </w:r>
          </w:p>
        </w:tc>
      </w:tr>
    </w:tbl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代码块测试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[javascript]</w:t>
      </w:r>
    </w:p>
    <w:p>
      <w:pP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console.log("Hello World!");
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这是一段引用文本
包含多行内容</w:t>
      </w:r>
    </w:p>
    <w:sectPr>
      <w:headerReference w:type="default" r:id="rId6"/>
      <w:footerReference w:type="default" r:id="rId7"/>
      <w:type w:val="continuous"/>
      <w:pgSz w:w="11906" w:h="16838" w:orient="portrait"/>
      <w:pgMar w:top="2160" w:right="1440" w:bottom="216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A4 横向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t xml:space="preserve">页面布局测试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2025-03-02T06:08:14.244Z</dcterms:created>
  <dcterms:modified xsi:type="dcterms:W3CDTF">2025-03-02T06:08:14.245Z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