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397" w:rsidRDefault="00954F92">
      <w:pPr>
        <w:pStyle w:val="Title"/>
      </w:pPr>
      <w:bookmarkStart w:id="0" w:name="_hmcntly9jqzo" w:colFirst="0" w:colLast="0"/>
      <w:bookmarkEnd w:id="0"/>
      <w:r>
        <w:t>DABs are inorganic carbon pumps found throughout prokaryotic phyla</w:t>
      </w:r>
    </w:p>
    <w:p w:rsidR="00537397" w:rsidRDefault="00537397"/>
    <w:p w:rsidR="00537397" w:rsidRDefault="00954F92">
      <w:pPr>
        <w:spacing w:line="360" w:lineRule="auto"/>
        <w:jc w:val="both"/>
        <w:rPr>
          <w:vertAlign w:val="superscript"/>
        </w:rPr>
      </w:pPr>
      <w:r>
        <w:t>John J. Desmarais</w:t>
      </w:r>
      <w:r>
        <w:rPr>
          <w:vertAlign w:val="superscript"/>
        </w:rPr>
        <w:t>1</w:t>
      </w:r>
      <w:r>
        <w:t>, Avi I. Flamholz</w:t>
      </w:r>
      <w:r>
        <w:rPr>
          <w:vertAlign w:val="superscript"/>
        </w:rPr>
        <w:t>1</w:t>
      </w:r>
      <w:r>
        <w:t>, Cecilia Blikstad</w:t>
      </w:r>
      <w:r>
        <w:rPr>
          <w:vertAlign w:val="superscript"/>
        </w:rPr>
        <w:t>1</w:t>
      </w:r>
      <w:r>
        <w:t>, Eli J. Dugan</w:t>
      </w:r>
      <w:r>
        <w:rPr>
          <w:vertAlign w:val="superscript"/>
        </w:rPr>
        <w:t>1</w:t>
      </w:r>
      <w:r>
        <w:t>, Thomas G. Laughlin</w:t>
      </w:r>
      <w:r>
        <w:rPr>
          <w:vertAlign w:val="superscript"/>
        </w:rPr>
        <w:t>1</w:t>
      </w:r>
      <w:r>
        <w:t>, Luke M. Oltrogge</w:t>
      </w:r>
      <w:r>
        <w:rPr>
          <w:vertAlign w:val="superscript"/>
        </w:rPr>
        <w:t>1</w:t>
      </w:r>
      <w:r>
        <w:t>, Allen W. Chen</w:t>
      </w:r>
      <w:r>
        <w:rPr>
          <w:vertAlign w:val="superscript"/>
        </w:rPr>
        <w:t>2</w:t>
      </w:r>
      <w:r>
        <w:t>, Kelly Wetmore</w:t>
      </w:r>
      <w:r>
        <w:rPr>
          <w:vertAlign w:val="superscript"/>
        </w:rPr>
        <w:t>3</w:t>
      </w:r>
      <w:r>
        <w:t>, Spencer Diamond</w:t>
      </w:r>
      <w:r>
        <w:rPr>
          <w:vertAlign w:val="superscript"/>
        </w:rPr>
        <w:t>4</w:t>
      </w:r>
      <w:r>
        <w:t>, Joy Y. Wang</w:t>
      </w:r>
      <w:r>
        <w:rPr>
          <w:vertAlign w:val="superscript"/>
        </w:rPr>
        <w:t>2</w:t>
      </w:r>
      <w:r>
        <w:t>, David F. Savage</w:t>
      </w:r>
      <w:r>
        <w:rPr>
          <w:vertAlign w:val="superscript"/>
        </w:rPr>
        <w:t>1*</w:t>
      </w:r>
      <w:r>
        <w:t xml:space="preserve"> </w:t>
      </w:r>
    </w:p>
    <w:p w:rsidR="00537397" w:rsidRDefault="00537397">
      <w:pPr>
        <w:spacing w:line="360" w:lineRule="auto"/>
        <w:jc w:val="both"/>
      </w:pPr>
    </w:p>
    <w:p w:rsidR="00537397" w:rsidRDefault="00954F92">
      <w:pPr>
        <w:spacing w:line="360" w:lineRule="auto"/>
        <w:jc w:val="both"/>
      </w:pPr>
      <w:r>
        <w:rPr>
          <w:vertAlign w:val="superscript"/>
        </w:rPr>
        <w:t>1</w:t>
      </w:r>
      <w:r>
        <w:t>Department of Molecular and Cell Biology, University of California, Berkeley, CA 94720</w:t>
      </w:r>
    </w:p>
    <w:p w:rsidR="00537397" w:rsidRDefault="00954F92">
      <w:pPr>
        <w:spacing w:line="360" w:lineRule="auto"/>
        <w:jc w:val="both"/>
      </w:pPr>
      <w:r>
        <w:rPr>
          <w:vertAlign w:val="superscript"/>
        </w:rPr>
        <w:t>2</w:t>
      </w:r>
      <w:r>
        <w:t>Department of Chemistry, University of California, Berkeley, CA 94720</w:t>
      </w:r>
    </w:p>
    <w:p w:rsidR="00537397" w:rsidRDefault="00954F92">
      <w:pPr>
        <w:spacing w:line="360" w:lineRule="auto"/>
        <w:jc w:val="both"/>
      </w:pPr>
      <w:r>
        <w:rPr>
          <w:vertAlign w:val="superscript"/>
        </w:rPr>
        <w:t>3</w:t>
      </w:r>
      <w:r>
        <w:t>Environmental Genomics and Systems Biology Division, Lawrence Berkeley National Laboratory, Berkeley, CA, USA</w:t>
      </w:r>
    </w:p>
    <w:p w:rsidR="00537397" w:rsidRDefault="00954F92">
      <w:pPr>
        <w:spacing w:line="360" w:lineRule="auto"/>
        <w:jc w:val="both"/>
      </w:pPr>
      <w:r>
        <w:rPr>
          <w:vertAlign w:val="superscript"/>
        </w:rPr>
        <w:t>4</w:t>
      </w:r>
      <w:r>
        <w:t>Department of Earth and Planetary Science, University of California, Berkeley, CA 94720</w:t>
      </w:r>
    </w:p>
    <w:p w:rsidR="00537397" w:rsidRDefault="00954F92">
      <w:pPr>
        <w:spacing w:line="360" w:lineRule="auto"/>
        <w:jc w:val="both"/>
      </w:pPr>
      <w:r>
        <w:t xml:space="preserve">* Corresponding author </w:t>
      </w:r>
    </w:p>
    <w:p w:rsidR="00537397" w:rsidRDefault="00537397">
      <w:pPr>
        <w:spacing w:line="360" w:lineRule="auto"/>
        <w:jc w:val="both"/>
        <w:rPr>
          <w:b/>
        </w:rPr>
      </w:pPr>
    </w:p>
    <w:p w:rsidR="00537397" w:rsidRDefault="00954F92">
      <w:pPr>
        <w:spacing w:line="360" w:lineRule="auto"/>
        <w:jc w:val="both"/>
        <w:rPr>
          <w:b/>
        </w:rPr>
      </w:pPr>
      <w:r>
        <w:t>Correspondence should be addressed to: savage@berkeley.edu.</w:t>
      </w:r>
      <w:r>
        <w:br w:type="page"/>
      </w:r>
    </w:p>
    <w:p w:rsidR="00537397" w:rsidRDefault="00954F92">
      <w:pPr>
        <w:spacing w:line="360" w:lineRule="auto"/>
        <w:jc w:val="both"/>
        <w:rPr>
          <w:b/>
        </w:rPr>
      </w:pPr>
      <w:r>
        <w:rPr>
          <w:b/>
        </w:rPr>
        <w:lastRenderedPageBreak/>
        <w:t>Abstract</w:t>
      </w:r>
    </w:p>
    <w:p w:rsidR="00537397" w:rsidRDefault="00954F92">
      <w:pPr>
        <w:spacing w:line="360" w:lineRule="auto"/>
        <w:jc w:val="both"/>
      </w:pPr>
      <w:r>
        <w:t>Bacterial autotrophs often rely on CO</w:t>
      </w:r>
      <w:r>
        <w:rPr>
          <w:vertAlign w:val="subscript"/>
        </w:rPr>
        <w:t>2</w:t>
      </w:r>
      <w:r>
        <w:t xml:space="preserve"> concentrating mechanisms (CCMs) to assimilate carbon. Although many CCM proteins have been identified, a systematic screen of CCM components has not been carried out. </w:t>
      </w:r>
      <w:r>
        <w:rPr>
          <w:sz w:val="23"/>
          <w:szCs w:val="23"/>
        </w:rPr>
        <w:t xml:space="preserve">Here, we performed a genome-wide barcoded transposon screen to identify essential and CCM-related genes in the ɣ-proteobacterium </w:t>
      </w:r>
      <w:r>
        <w:rPr>
          <w:i/>
          <w:sz w:val="23"/>
          <w:szCs w:val="23"/>
        </w:rPr>
        <w:t>H. neapolitanus</w:t>
      </w:r>
      <w:r>
        <w:rPr>
          <w:sz w:val="23"/>
          <w:szCs w:val="23"/>
        </w:rPr>
        <w:t>. Screening revealed that the CCM comprises at least 17 and likely no more than 25 genes most of which are encoded in 3 operons. Two of these operons contain a two-gene locus encoding a domain of unknown function (PFAM:PF10070) and a putative cation transporter (PFAM:PF00361). Physiological and biochemical assays demonstrate that these proteins, which we name DabA and DabB for “DABs accumulate bicarbonate,” assemble into a heterodimeric complex, contain a putative β-carbonic anhydrase-like active site, and function as an energy-coupled inorganic carbon (C</w:t>
      </w:r>
      <w:r>
        <w:rPr>
          <w:sz w:val="23"/>
          <w:szCs w:val="23"/>
          <w:vertAlign w:val="subscript"/>
        </w:rPr>
        <w:t>i</w:t>
      </w:r>
      <w:r>
        <w:rPr>
          <w:sz w:val="23"/>
          <w:szCs w:val="23"/>
        </w:rPr>
        <w:t xml:space="preserve">) pump. Surprisingly, DabAB operons are found in diverse bacteria and archaea. We demonstrate that functional DABs are present in the human pathogens </w:t>
      </w:r>
      <w:r>
        <w:rPr>
          <w:i/>
          <w:sz w:val="23"/>
          <w:szCs w:val="23"/>
        </w:rPr>
        <w:t xml:space="preserve">B. anthracis </w:t>
      </w:r>
      <w:r>
        <w:rPr>
          <w:sz w:val="23"/>
          <w:szCs w:val="23"/>
        </w:rPr>
        <w:t>and</w:t>
      </w:r>
      <w:r>
        <w:rPr>
          <w:i/>
          <w:sz w:val="23"/>
          <w:szCs w:val="23"/>
        </w:rPr>
        <w:t xml:space="preserve"> V. cholerae</w:t>
      </w:r>
      <w:r>
        <w:rPr>
          <w:sz w:val="23"/>
          <w:szCs w:val="23"/>
        </w:rPr>
        <w:t>. Based on these results, we propose that DABs constitute a class of energized C</w:t>
      </w:r>
      <w:r>
        <w:rPr>
          <w:sz w:val="23"/>
          <w:szCs w:val="23"/>
          <w:vertAlign w:val="subscript"/>
        </w:rPr>
        <w:t>i</w:t>
      </w:r>
      <w:r>
        <w:rPr>
          <w:sz w:val="23"/>
          <w:szCs w:val="23"/>
        </w:rPr>
        <w:t xml:space="preserve"> pump and play a critical role in C</w:t>
      </w:r>
      <w:r>
        <w:rPr>
          <w:sz w:val="23"/>
          <w:szCs w:val="23"/>
          <w:vertAlign w:val="subscript"/>
        </w:rPr>
        <w:t>i</w:t>
      </w:r>
      <w:r>
        <w:rPr>
          <w:sz w:val="23"/>
          <w:szCs w:val="23"/>
        </w:rPr>
        <w:t xml:space="preserve"> metabolism throughout prokaryotic phyla. </w:t>
      </w:r>
      <w:r>
        <w:br w:type="page"/>
      </w:r>
    </w:p>
    <w:p w:rsidR="00537397" w:rsidRDefault="00954F92">
      <w:pPr>
        <w:pStyle w:val="Heading2"/>
      </w:pPr>
      <w:bookmarkStart w:id="1" w:name="_ajn0s4d9cdlp" w:colFirst="0" w:colLast="0"/>
      <w:bookmarkEnd w:id="1"/>
      <w:r>
        <w:lastRenderedPageBreak/>
        <w:t>Introduction</w:t>
      </w:r>
    </w:p>
    <w:p w:rsidR="00537397" w:rsidRDefault="00954F92">
      <w:pPr>
        <w:spacing w:line="360" w:lineRule="auto"/>
        <w:ind w:firstLine="720"/>
        <w:jc w:val="both"/>
      </w:pPr>
      <w:r>
        <w:t>Ribulose-1,5-Bisphosphate Carboxylase/Oxygenase (Rubisco) is the primary carboxylase of the Calvin-Benson-Bassham (CBB) cycle and the major entry point of C</w:t>
      </w:r>
      <w:r>
        <w:rPr>
          <w:vertAlign w:val="subscript"/>
        </w:rPr>
        <w:t>i</w:t>
      </w:r>
      <w:r>
        <w:t xml:space="preserve"> into the biosphere. Rubisco activity is critical to agriculture and a major flux removing anthropogenic CO</w:t>
      </w:r>
      <w:r>
        <w:rPr>
          <w:vertAlign w:val="subscript"/>
        </w:rPr>
        <w:t>2</w:t>
      </w:r>
      <w:r>
        <w:t xml:space="preserve"> from the atmosphere. Despite its centrality and abundance, Rubisco is not a fast enzyme</w:t>
      </w:r>
      <w:hyperlink r:id="rId6">
        <w:r>
          <w:rPr>
            <w:vertAlign w:val="superscript"/>
          </w:rPr>
          <w:t>1,2</w:t>
        </w:r>
      </w:hyperlink>
      <w:r>
        <w:t>. Nor is Rubisco specific - all known Rubiscos can use molecular oxygen (O</w:t>
      </w:r>
      <w:r>
        <w:rPr>
          <w:vertAlign w:val="subscript"/>
        </w:rPr>
        <w:t>2</w:t>
      </w:r>
      <w:r>
        <w:t>) as a substrate in place of CO</w:t>
      </w:r>
      <w:r>
        <w:rPr>
          <w:vertAlign w:val="subscript"/>
        </w:rPr>
        <w:t>2</w:t>
      </w:r>
      <w:r>
        <w:t xml:space="preserve"> </w:t>
      </w:r>
      <w:hyperlink r:id="rId7">
        <w:r>
          <w:rPr>
            <w:vertAlign w:val="superscript"/>
          </w:rPr>
          <w:t>3</w:t>
        </w:r>
      </w:hyperlink>
      <w:r>
        <w:t>. Oxygenation does not fix carbon and produces a product that must be recycled through metabolically-expensive photorespiratory pathways</w:t>
      </w:r>
      <w:hyperlink r:id="rId8">
        <w:r>
          <w:rPr>
            <w:vertAlign w:val="superscript"/>
          </w:rPr>
          <w:t>4</w:t>
        </w:r>
      </w:hyperlink>
      <w:r>
        <w:t>. Many studies support the hypothesis that improvements to Rubisco could improve crop yields, but Rubisco has proven recalcitrant to protein engineering. It remains unclear whether or how Rubisco can be improved</w:t>
      </w:r>
      <w:hyperlink r:id="rId9">
        <w:r>
          <w:rPr>
            <w:vertAlign w:val="superscript"/>
          </w:rPr>
          <w:t>2,5,6</w:t>
        </w:r>
      </w:hyperlink>
      <w:r>
        <w:t xml:space="preserve">. </w:t>
      </w:r>
    </w:p>
    <w:p w:rsidR="00537397" w:rsidRDefault="00954F92">
      <w:pPr>
        <w:spacing w:line="360" w:lineRule="auto"/>
        <w:jc w:val="both"/>
      </w:pPr>
      <w:r>
        <w:tab/>
        <w:t>Organisms that depend on Rubisco for growth often employ CO</w:t>
      </w:r>
      <w:r>
        <w:rPr>
          <w:vertAlign w:val="subscript"/>
        </w:rPr>
        <w:t>2</w:t>
      </w:r>
      <w:r>
        <w:t xml:space="preserve"> concentrating mechanisms (CCMs) that concentrate CO</w:t>
      </w:r>
      <w:r>
        <w:rPr>
          <w:vertAlign w:val="subscript"/>
        </w:rPr>
        <w:t>2</w:t>
      </w:r>
      <w:r>
        <w:t xml:space="preserve"> near Rubisco so that carboxylation proceeds at high rate and specificity</w:t>
      </w:r>
      <w:hyperlink r:id="rId10">
        <w:r>
          <w:rPr>
            <w:vertAlign w:val="superscript"/>
          </w:rPr>
          <w:t>7,8</w:t>
        </w:r>
      </w:hyperlink>
      <w:r>
        <w:t>. All cyanobacteria and many chemolithoautotrophic proteobacteria have a CCM</w:t>
      </w:r>
      <w:hyperlink r:id="rId11">
        <w:r>
          <w:rPr>
            <w:vertAlign w:val="superscript"/>
          </w:rPr>
          <w:t>9</w:t>
        </w:r>
      </w:hyperlink>
      <w:r>
        <w:t>. The bacterial CCM has garnered particular interest among bioengineers because it is well-understood, thought to consist of relatively few genes and operates inside single cells</w:t>
      </w:r>
      <w:hyperlink r:id="rId12">
        <w:r>
          <w:rPr>
            <w:vertAlign w:val="superscript"/>
          </w:rPr>
          <w:t>10</w:t>
        </w:r>
      </w:hyperlink>
      <w:r>
        <w:t>. Detailed modeling suggests that transplantation of the bacterial CCM into crops might improve yields</w:t>
      </w:r>
      <w:hyperlink r:id="rId13">
        <w:r>
          <w:rPr>
            <w:vertAlign w:val="superscript"/>
          </w:rPr>
          <w:t>11,12</w:t>
        </w:r>
      </w:hyperlink>
      <w:r>
        <w:t xml:space="preserve"> and efforts towards transplantation are already underway</w:t>
      </w:r>
      <w:hyperlink r:id="rId14">
        <w:r>
          <w:rPr>
            <w:vertAlign w:val="superscript"/>
          </w:rPr>
          <w:t>13</w:t>
        </w:r>
      </w:hyperlink>
      <w:r>
        <w:t xml:space="preserve">. </w:t>
      </w:r>
    </w:p>
    <w:p w:rsidR="00537397" w:rsidRDefault="00954F92">
      <w:pPr>
        <w:spacing w:line="360" w:lineRule="auto"/>
        <w:ind w:firstLine="720"/>
        <w:jc w:val="both"/>
      </w:pPr>
      <w:r>
        <w:t>Diverse experimental studies make it clear that the bacterial CCM requires two components to function: active C</w:t>
      </w:r>
      <w:r>
        <w:rPr>
          <w:vertAlign w:val="subscript"/>
        </w:rPr>
        <w:t xml:space="preserve">i </w:t>
      </w:r>
      <w:r>
        <w:t>transport driving accumulation of HCO</w:t>
      </w:r>
      <w:r>
        <w:rPr>
          <w:vertAlign w:val="subscript"/>
        </w:rPr>
        <w:t>3</w:t>
      </w:r>
      <w:r>
        <w:rPr>
          <w:vertAlign w:val="superscript"/>
        </w:rPr>
        <w:t>-</w:t>
      </w:r>
      <w:r>
        <w:t xml:space="preserve"> in the cytosol and organization of Rubisco with carbonic anhydrase (CA) in the lumen of a protein organelle called the carboxysome</w:t>
      </w:r>
      <w:hyperlink r:id="rId15">
        <w:r>
          <w:rPr>
            <w:vertAlign w:val="superscript"/>
          </w:rPr>
          <w:t>7,14,15</w:t>
        </w:r>
      </w:hyperlink>
      <w:r>
        <w:t>. Energy-coupled C</w:t>
      </w:r>
      <w:r>
        <w:rPr>
          <w:vertAlign w:val="subscript"/>
        </w:rPr>
        <w:t>i</w:t>
      </w:r>
      <w:r>
        <w:t xml:space="preserve"> pumps keep the cytosolic HCO</w:t>
      </w:r>
      <w:r>
        <w:rPr>
          <w:vertAlign w:val="subscript"/>
        </w:rPr>
        <w:t>3</w:t>
      </w:r>
      <w:r>
        <w:rPr>
          <w:vertAlign w:val="superscript"/>
        </w:rPr>
        <w:t>-</w:t>
      </w:r>
      <w:r>
        <w:t xml:space="preserve"> concentration high (&gt; 10 mM) and, crucially, out-of-equilibrium with CO</w:t>
      </w:r>
      <w:r>
        <w:rPr>
          <w:vertAlign w:val="subscript"/>
        </w:rPr>
        <w:t>2</w:t>
      </w:r>
      <w:hyperlink r:id="rId16">
        <w:r>
          <w:rPr>
            <w:vertAlign w:val="superscript"/>
          </w:rPr>
          <w:t>14,16,17</w:t>
        </w:r>
      </w:hyperlink>
      <w:r>
        <w:t>. CA activity interconverts HCO</w:t>
      </w:r>
      <w:r>
        <w:rPr>
          <w:vertAlign w:val="subscript"/>
        </w:rPr>
        <w:t>3</w:t>
      </w:r>
      <w:r>
        <w:rPr>
          <w:vertAlign w:val="superscript"/>
        </w:rPr>
        <w:t>-</w:t>
      </w:r>
      <w:r>
        <w:t xml:space="preserve"> + H</w:t>
      </w:r>
      <w:r>
        <w:rPr>
          <w:vertAlign w:val="superscript"/>
        </w:rPr>
        <w:t>+</w:t>
      </w:r>
      <w:r>
        <w:t xml:space="preserve"> with CO</w:t>
      </w:r>
      <w:r>
        <w:rPr>
          <w:vertAlign w:val="subscript"/>
        </w:rPr>
        <w:t xml:space="preserve">2 </w:t>
      </w:r>
      <w:r>
        <w:t>+ H</w:t>
      </w:r>
      <w:r>
        <w:rPr>
          <w:vertAlign w:val="subscript"/>
        </w:rPr>
        <w:t>2</w:t>
      </w:r>
      <w:r>
        <w:t>O, and thus, the carboxysomal CA converts a high cytosolic HCO</w:t>
      </w:r>
      <w:r>
        <w:rPr>
          <w:vertAlign w:val="subscript"/>
        </w:rPr>
        <w:t>3</w:t>
      </w:r>
      <w:r>
        <w:rPr>
          <w:vertAlign w:val="superscript"/>
        </w:rPr>
        <w:t>-</w:t>
      </w:r>
      <w:r>
        <w:t xml:space="preserve"> concentration into a high carboxysomal CO</w:t>
      </w:r>
      <w:r>
        <w:rPr>
          <w:vertAlign w:val="subscript"/>
        </w:rPr>
        <w:t>2</w:t>
      </w:r>
      <w:r>
        <w:t xml:space="preserve"> concentration, promoting faster carboxylation by Rubisco and competitively inhibiting oxygenation</w:t>
      </w:r>
      <w:hyperlink r:id="rId17">
        <w:r>
          <w:rPr>
            <w:vertAlign w:val="superscript"/>
          </w:rPr>
          <w:t>7</w:t>
        </w:r>
      </w:hyperlink>
      <w:r>
        <w:t>. Genetic lesions to either component - C</w:t>
      </w:r>
      <w:r>
        <w:rPr>
          <w:vertAlign w:val="subscript"/>
        </w:rPr>
        <w:t>i</w:t>
      </w:r>
      <w:r>
        <w:t xml:space="preserve"> uptake systems or carboxysomes - disrupt the CCM and mutants have growth defects unless CO</w:t>
      </w:r>
      <w:r>
        <w:rPr>
          <w:vertAlign w:val="subscript"/>
        </w:rPr>
        <w:t xml:space="preserve">2 </w:t>
      </w:r>
      <w:r>
        <w:t>is supplemented</w:t>
      </w:r>
      <w:hyperlink r:id="rId18">
        <w:r>
          <w:rPr>
            <w:vertAlign w:val="superscript"/>
          </w:rPr>
          <w:t>18,19</w:t>
        </w:r>
      </w:hyperlink>
      <w:r>
        <w:t>. This high-CO</w:t>
      </w:r>
      <w:r>
        <w:rPr>
          <w:vertAlign w:val="subscript"/>
        </w:rPr>
        <w:t>2</w:t>
      </w:r>
      <w:r>
        <w:t xml:space="preserve"> requiring (HCR) mutant phenotype is commonly-used to identify CCM components in screens</w:t>
      </w:r>
      <w:hyperlink r:id="rId19">
        <w:r>
          <w:rPr>
            <w:vertAlign w:val="superscript"/>
          </w:rPr>
          <w:t>18,19</w:t>
        </w:r>
      </w:hyperlink>
      <w:r>
        <w:t xml:space="preserve">. </w:t>
      </w:r>
    </w:p>
    <w:p w:rsidR="00537397" w:rsidRDefault="00954F92">
      <w:pPr>
        <w:spacing w:line="360" w:lineRule="auto"/>
        <w:jc w:val="both"/>
      </w:pPr>
      <w:r>
        <w:tab/>
        <w:t>Despite early screens, a comprehensive list of bacterial CCM components remains unknown, leaving the possibility that additional activities are required for CCM function. Although well-assembled carboxysome structures can be produced in bacteria and plants</w:t>
      </w:r>
      <w:hyperlink r:id="rId20">
        <w:r>
          <w:rPr>
            <w:vertAlign w:val="superscript"/>
          </w:rPr>
          <w:t>13,20</w:t>
        </w:r>
      </w:hyperlink>
      <w:r>
        <w:t>, the functionality of these carboxysomes in a heterologous CCM has not been demonstrated. Bioinformatic studies show that several non-carboxysomal genes are associated with carboxysome operons</w:t>
      </w:r>
      <w:hyperlink r:id="rId21">
        <w:r>
          <w:rPr>
            <w:vertAlign w:val="superscript"/>
          </w:rPr>
          <w:t>21,22</w:t>
        </w:r>
      </w:hyperlink>
      <w:r>
        <w:t>. Further, experimental</w:t>
      </w:r>
      <w:hyperlink r:id="rId22">
        <w:r>
          <w:rPr>
            <w:vertAlign w:val="superscript"/>
          </w:rPr>
          <w:t>14,23</w:t>
        </w:r>
      </w:hyperlink>
      <w:r>
        <w:t xml:space="preserve"> and modeling studies</w:t>
      </w:r>
      <w:hyperlink r:id="rId23">
        <w:r>
          <w:rPr>
            <w:vertAlign w:val="superscript"/>
          </w:rPr>
          <w:t>7,15</w:t>
        </w:r>
      </w:hyperlink>
      <w:r>
        <w:t xml:space="preserve"> make it clear that </w:t>
      </w:r>
      <w:r>
        <w:lastRenderedPageBreak/>
        <w:t>energy-coupled C</w:t>
      </w:r>
      <w:r>
        <w:rPr>
          <w:vertAlign w:val="subscript"/>
        </w:rPr>
        <w:t>i</w:t>
      </w:r>
      <w:r>
        <w:t xml:space="preserve"> uptake systems are required for CCM function. Several different C</w:t>
      </w:r>
      <w:r>
        <w:rPr>
          <w:vertAlign w:val="subscript"/>
        </w:rPr>
        <w:t>i</w:t>
      </w:r>
      <w:r>
        <w:t xml:space="preserve"> pump families, including transporters and facilitated uptake systems are known for cyanobacterial lineages, but mechanistic understanding of C</w:t>
      </w:r>
      <w:r>
        <w:rPr>
          <w:vertAlign w:val="subscript"/>
        </w:rPr>
        <w:t>i</w:t>
      </w:r>
      <w:r>
        <w:t xml:space="preserve"> uptake is limited</w:t>
      </w:r>
      <w:hyperlink r:id="rId24">
        <w:r>
          <w:rPr>
            <w:vertAlign w:val="superscript"/>
          </w:rPr>
          <w:t>24</w:t>
        </w:r>
      </w:hyperlink>
      <w:r>
        <w:t xml:space="preserve">. </w:t>
      </w:r>
    </w:p>
    <w:p w:rsidR="00537397" w:rsidRDefault="00954F92">
      <w:pPr>
        <w:spacing w:line="360" w:lineRule="auto"/>
        <w:ind w:firstLine="720"/>
        <w:jc w:val="both"/>
      </w:pPr>
      <w:r>
        <w:t xml:space="preserve">Here we use a genome-wide barcoded transposon mutagenesis screen (RB-TnSeq) to interrogate the CCM of </w:t>
      </w:r>
      <w:r>
        <w:rPr>
          <w:i/>
        </w:rPr>
        <w:t>Halothiobacillus neapolitanus</w:t>
      </w:r>
      <w:r>
        <w:t xml:space="preserve"> (henceforth </w:t>
      </w:r>
      <w:r>
        <w:rPr>
          <w:i/>
        </w:rPr>
        <w:t>Hnea</w:t>
      </w:r>
      <w:r>
        <w:t xml:space="preserve">). </w:t>
      </w:r>
      <w:r>
        <w:rPr>
          <w:i/>
        </w:rPr>
        <w:t>Hnea</w:t>
      </w:r>
      <w:r>
        <w:t xml:space="preserve"> i</w:t>
      </w:r>
      <w:r>
        <w:rPr>
          <w:highlight w:val="white"/>
        </w:rPr>
        <w:t xml:space="preserve">s a sulfur oxidizing </w:t>
      </w:r>
      <w:r>
        <w:t>Ɣ-proteobacterial chemolithoautotroph and a model system for studying ɑ-carboxysomes</w:t>
      </w:r>
      <w:hyperlink r:id="rId25">
        <w:r>
          <w:rPr>
            <w:vertAlign w:val="superscript"/>
          </w:rPr>
          <w:t>25–27</w:t>
        </w:r>
      </w:hyperlink>
      <w:r>
        <w:t xml:space="preserve">. Older physiological measurements suggest that </w:t>
      </w:r>
      <w:r>
        <w:rPr>
          <w:i/>
        </w:rPr>
        <w:t>Hnea</w:t>
      </w:r>
      <w:r>
        <w:t xml:space="preserve"> possesses an energized C</w:t>
      </w:r>
      <w:r>
        <w:rPr>
          <w:vertAlign w:val="subscript"/>
        </w:rPr>
        <w:t>i</w:t>
      </w:r>
      <w:r>
        <w:t xml:space="preserve"> uptake system, but the molecular identity of this activity is unknown</w:t>
      </w:r>
      <w:hyperlink r:id="rId26">
        <w:r>
          <w:rPr>
            <w:vertAlign w:val="superscript"/>
          </w:rPr>
          <w:t>17</w:t>
        </w:r>
      </w:hyperlink>
      <w:r>
        <w:t>. In addition to producing the essential gene set for a bacterial chemolithoautotroph, we leverage our pooled mutant library to comprehensively screen for knockouts that produce an HCR phenotype. This screen identified all known CCM components and confirmed that a two-gene operon containing a large, conserved, poorly-characterized protein (</w:t>
      </w:r>
      <w:r>
        <w:rPr>
          <w:sz w:val="23"/>
          <w:szCs w:val="23"/>
        </w:rPr>
        <w:t>PFAM:PF10070, hereafter DabA</w:t>
      </w:r>
      <w:r>
        <w:t xml:space="preserve">) and a cation transporter </w:t>
      </w:r>
      <w:r>
        <w:rPr>
          <w:sz w:val="23"/>
          <w:szCs w:val="23"/>
        </w:rPr>
        <w:t>(PFAM:PF00361, hereafter DabB)</w:t>
      </w:r>
      <w:r>
        <w:t xml:space="preserve"> is required for CCM function. Scott and colleagues have recently identified and validated homologs of these genes as a C</w:t>
      </w:r>
      <w:r>
        <w:rPr>
          <w:vertAlign w:val="subscript"/>
        </w:rPr>
        <w:t>i</w:t>
      </w:r>
      <w:r>
        <w:rPr>
          <w:i/>
          <w:vertAlign w:val="subscript"/>
        </w:rPr>
        <w:t xml:space="preserve"> </w:t>
      </w:r>
      <w:r>
        <w:t>import system in hydrothermal vent chemolithoautotrophs</w:t>
      </w:r>
      <w:hyperlink r:id="rId27">
        <w:r>
          <w:rPr>
            <w:vertAlign w:val="superscript"/>
          </w:rPr>
          <w:t>28–30</w:t>
        </w:r>
      </w:hyperlink>
      <w:r>
        <w:t>. Based on this work and results further described below, we propose naming this locus the DAB operon for “</w:t>
      </w:r>
      <w:r>
        <w:rPr>
          <w:b/>
        </w:rPr>
        <w:t>D</w:t>
      </w:r>
      <w:r>
        <w:t xml:space="preserve">ABs </w:t>
      </w:r>
      <w:r>
        <w:rPr>
          <w:b/>
        </w:rPr>
        <w:t>A</w:t>
      </w:r>
      <w:r>
        <w:t xml:space="preserve">ccumulate </w:t>
      </w:r>
      <w:r>
        <w:rPr>
          <w:b/>
        </w:rPr>
        <w:t>B</w:t>
      </w:r>
      <w:r>
        <w:t xml:space="preserve">icarbonate.” </w:t>
      </w:r>
    </w:p>
    <w:p w:rsidR="00537397" w:rsidRDefault="00954F92">
      <w:pPr>
        <w:spacing w:line="360" w:lineRule="auto"/>
        <w:ind w:firstLine="720"/>
        <w:jc w:val="both"/>
      </w:pPr>
      <w:r>
        <w:t>Here we show that the products of the DAB operon form a protein complex that is capable of energetically-coupled C</w:t>
      </w:r>
      <w:r>
        <w:rPr>
          <w:vertAlign w:val="subscript"/>
        </w:rPr>
        <w:t>i</w:t>
      </w:r>
      <w:r>
        <w:t xml:space="preserve"> uptake. Both proteins are necessary for activity and treatment with an ionophore abrogates DAB-mediated C</w:t>
      </w:r>
      <w:r>
        <w:rPr>
          <w:vertAlign w:val="subscript"/>
        </w:rPr>
        <w:t>i</w:t>
      </w:r>
      <w:r>
        <w:t xml:space="preserve"> uptake. Structural homology modeling suggests that DabA contains a domain distantly homologous to a type II </w:t>
      </w:r>
      <w:r>
        <w:rPr>
          <w:sz w:val="23"/>
          <w:szCs w:val="23"/>
        </w:rPr>
        <w:t>β</w:t>
      </w:r>
      <w:r>
        <w:t xml:space="preserve">-CA. Indeed, DabA binds zinc, likely in a manner similar to </w:t>
      </w:r>
      <w:r>
        <w:rPr>
          <w:sz w:val="23"/>
          <w:szCs w:val="23"/>
        </w:rPr>
        <w:t>β</w:t>
      </w:r>
      <w:r>
        <w:t>-CAs. These results are consistent with a model of activity dependant on unidirectional hydration of CO</w:t>
      </w:r>
      <w:r>
        <w:rPr>
          <w:vertAlign w:val="subscript"/>
        </w:rPr>
        <w:t>2</w:t>
      </w:r>
      <w:r>
        <w:t xml:space="preserve"> to HCO</w:t>
      </w:r>
      <w:r>
        <w:rPr>
          <w:vertAlign w:val="subscript"/>
        </w:rPr>
        <w:t>3</w:t>
      </w:r>
      <w:r>
        <w:rPr>
          <w:vertAlign w:val="superscript"/>
        </w:rPr>
        <w:t>-</w:t>
      </w:r>
      <w:r>
        <w:t xml:space="preserve"> in the cytosol via a CA-like mechanism and energized by coupling to a cation gradient. Phylogenomic analysis demonstrates that DAB operons are widespread throughout prokaryotes including carbon-fixing bacteria and archaea. Surprisingly, DAB operons are also found in many heterotrophic bacteria. We demonstrate that functional operons are present in the notable pathogens </w:t>
      </w:r>
      <w:r>
        <w:rPr>
          <w:i/>
        </w:rPr>
        <w:t>V. cholera</w:t>
      </w:r>
      <w:r>
        <w:t xml:space="preserve"> and </w:t>
      </w:r>
      <w:r>
        <w:rPr>
          <w:i/>
        </w:rPr>
        <w:t>B. anthracis</w:t>
      </w:r>
      <w:r>
        <w:t>. We therefore propose that DABs constitute a class of C</w:t>
      </w:r>
      <w:r>
        <w:rPr>
          <w:vertAlign w:val="subscript"/>
        </w:rPr>
        <w:t>i</w:t>
      </w:r>
      <w:r>
        <w:t xml:space="preserve"> uptake pump whose biochemical tractability facilitates mechanistic analyses and whose widespread occurrence merits further investigation.</w:t>
      </w:r>
      <w:r>
        <w:br w:type="page"/>
      </w:r>
    </w:p>
    <w:p w:rsidR="00537397" w:rsidRDefault="00954F92">
      <w:pPr>
        <w:pStyle w:val="Heading2"/>
      </w:pPr>
      <w:bookmarkStart w:id="2" w:name="_in4lnz54phqz" w:colFirst="0" w:colLast="0"/>
      <w:bookmarkEnd w:id="2"/>
      <w:r>
        <w:lastRenderedPageBreak/>
        <w:t>Results</w:t>
      </w:r>
    </w:p>
    <w:p w:rsidR="00537397" w:rsidRDefault="00954F92">
      <w:pPr>
        <w:pStyle w:val="Heading3"/>
      </w:pPr>
      <w:bookmarkStart w:id="3" w:name="_l1o8isghbtjz" w:colFirst="0" w:colLast="0"/>
      <w:bookmarkEnd w:id="3"/>
      <w:r>
        <w:t>Transposon mutagenesis and gene essentiality</w:t>
      </w:r>
    </w:p>
    <w:p w:rsidR="00537397" w:rsidRDefault="00954F92">
      <w:pPr>
        <w:spacing w:line="360" w:lineRule="auto"/>
        <w:jc w:val="both"/>
      </w:pPr>
      <w:r>
        <w:t xml:space="preserve">We constructed a randomly-barcoded genome-wide pooled knockout library of </w:t>
      </w:r>
      <w:r>
        <w:rPr>
          <w:i/>
        </w:rPr>
        <w:t>Hnea</w:t>
      </w:r>
      <w:r>
        <w:t xml:space="preserve"> by conjugation (Figure 1a). The conjugated vector contained a barcoded Tn5-derived transposon encoding a kanamycin resistance marker. The library was produced in 5% CO</w:t>
      </w:r>
      <w:r>
        <w:rPr>
          <w:vertAlign w:val="subscript"/>
        </w:rPr>
        <w:t>2</w:t>
      </w:r>
      <w:r>
        <w:t xml:space="preserve"> enabling isolation of CCM gene knockouts. </w:t>
      </w:r>
    </w:p>
    <w:p w:rsidR="00537397" w:rsidRDefault="00537397">
      <w:pPr>
        <w:spacing w:line="360" w:lineRule="auto"/>
        <w:jc w:val="both"/>
      </w:pPr>
    </w:p>
    <w:p w:rsidR="00537397" w:rsidRDefault="00954F92">
      <w:pPr>
        <w:spacing w:line="360" w:lineRule="auto"/>
        <w:jc w:val="both"/>
      </w:pPr>
      <w:r>
        <w:t>Transposon barcodes simplify the use of the library for pooled screens using the ‘barseq’ approach (Methods)</w:t>
      </w:r>
      <w:hyperlink r:id="rId28">
        <w:r>
          <w:rPr>
            <w:vertAlign w:val="superscript"/>
          </w:rPr>
          <w:t>31</w:t>
        </w:r>
      </w:hyperlink>
      <w:r>
        <w:t>. Transposon insertion sites and cognate barcodes were mapped using standard TnSeq methods (Methods)</w:t>
      </w:r>
      <w:hyperlink r:id="rId29">
        <w:r>
          <w:rPr>
            <w:vertAlign w:val="superscript"/>
          </w:rPr>
          <w:t>31</w:t>
        </w:r>
      </w:hyperlink>
      <w:r>
        <w:t>. The library was found to contain ~10</w:t>
      </w:r>
      <w:r>
        <w:rPr>
          <w:vertAlign w:val="superscript"/>
        </w:rPr>
        <w:t>5</w:t>
      </w:r>
      <w:r>
        <w:t xml:space="preserve"> insertions, or one insertion for every </w:t>
      </w:r>
      <w:r>
        <w:rPr>
          <w:rFonts w:ascii="Arial Unicode MS" w:eastAsia="Arial Unicode MS" w:hAnsi="Arial Unicode MS" w:cs="Arial Unicode MS"/>
          <w:highlight w:val="white"/>
        </w:rPr>
        <w:t>≈</w:t>
      </w:r>
      <w:r>
        <w:t xml:space="preserve">25 base pairs in the </w:t>
      </w:r>
      <w:r>
        <w:rPr>
          <w:i/>
        </w:rPr>
        <w:t>Hnea</w:t>
      </w:r>
      <w:r>
        <w:t xml:space="preserve"> genome. Since the average gene contains </w:t>
      </w:r>
      <w:r>
        <w:rPr>
          <w:rFonts w:ascii="Arial Unicode MS" w:eastAsia="Arial Unicode MS" w:hAnsi="Arial Unicode MS" w:cs="Arial Unicode MS"/>
          <w:highlight w:val="white"/>
        </w:rPr>
        <w:t>≈</w:t>
      </w:r>
      <w:r>
        <w:t xml:space="preserve">35 insertions, genes with no insertions are very likely essential for growth. A simple statistical model identified 551 essential genes and 1787 nonessential genes out of 2408 genes in the </w:t>
      </w:r>
      <w:r>
        <w:rPr>
          <w:i/>
        </w:rPr>
        <w:t>Hnea</w:t>
      </w:r>
      <w:r>
        <w:t xml:space="preserve"> genome (Methods, Figure 1a-b, Supplemental File 2). The remaining 70 genes were classified as “ambiguous” due either to their short length or because replicate mapping experiments were discordant (Methods). Genes associated with known crucial functions including central carbon metabolism, ribosome production, and DNA replication were found to be essential (Figure 1c and Supplemental Figure</w:t>
      </w:r>
      <w:r>
        <w:rPr>
          <w:b/>
          <w:sz w:val="20"/>
          <w:szCs w:val="20"/>
        </w:rPr>
        <w:t xml:space="preserve"> </w:t>
      </w:r>
      <w:r>
        <w:t>1). Importantly, known CCM genes, including carboxysome components, were not essential for growth at 5% CO</w:t>
      </w:r>
      <w:r>
        <w:rPr>
          <w:vertAlign w:val="subscript"/>
        </w:rPr>
        <w:t>2</w:t>
      </w:r>
      <w:r>
        <w:t xml:space="preserve"> (Figure 2).</w:t>
      </w:r>
    </w:p>
    <w:p w:rsidR="00537397" w:rsidRDefault="00537397">
      <w:pPr>
        <w:spacing w:line="360" w:lineRule="auto"/>
        <w:jc w:val="both"/>
      </w:pPr>
    </w:p>
    <w:p w:rsidR="00537397" w:rsidRDefault="00954F92">
      <w:pPr>
        <w:pStyle w:val="Heading3"/>
      </w:pPr>
      <w:bookmarkStart w:id="4" w:name="_974wmgtzi000" w:colFirst="0" w:colLast="0"/>
      <w:bookmarkEnd w:id="4"/>
      <w:r>
        <w:t xml:space="preserve">Comprehensive screen for Hnea CCM components </w:t>
      </w:r>
    </w:p>
    <w:p w:rsidR="00537397" w:rsidRDefault="00954F92">
      <w:pPr>
        <w:spacing w:line="360" w:lineRule="auto"/>
        <w:jc w:val="both"/>
      </w:pPr>
      <w:r>
        <w:t>Based on the current model of the bacterial CCM (Figure 2a), knockouts of CCM genes are expected to have reduced fitness in atmospheric CO</w:t>
      </w:r>
      <w:r>
        <w:rPr>
          <w:vertAlign w:val="subscript"/>
        </w:rPr>
        <w:t>2</w:t>
      </w:r>
      <w:r>
        <w:t xml:space="preserve"> conditions</w:t>
      </w:r>
      <w:hyperlink r:id="rId30">
        <w:r>
          <w:rPr>
            <w:vertAlign w:val="superscript"/>
          </w:rPr>
          <w:t>18,19</w:t>
        </w:r>
      </w:hyperlink>
      <w:r>
        <w:t xml:space="preserve">. As our pooled library contains ~70,000 barcodes that map to exactly one position in the </w:t>
      </w:r>
      <w:r>
        <w:rPr>
          <w:i/>
        </w:rPr>
        <w:t>Hnea</w:t>
      </w:r>
      <w:r>
        <w:t xml:space="preserve"> genome, we were able to use barseq to quantify the fitness effects of single gene knockouts for all nonessential </w:t>
      </w:r>
      <w:r>
        <w:rPr>
          <w:i/>
        </w:rPr>
        <w:t>Hnea</w:t>
      </w:r>
      <w:r>
        <w:t xml:space="preserve"> genes in a pooled competition experiment (Methods, Figure 2b)</w:t>
      </w:r>
      <w:hyperlink r:id="rId31">
        <w:r>
          <w:rPr>
            <w:vertAlign w:val="superscript"/>
          </w:rPr>
          <w:t>31</w:t>
        </w:r>
      </w:hyperlink>
      <w:r>
        <w:t>. Since the library contains roughly 20 uniquely-mapped knockouts per gene, this screen contains multiple internal biological replicates testing the effect of gene knockouts. Mutants in a particular gene were designated as HCR if the average effect of a knockout in that gene was a twofold (or greater) growth defect in ambient CO</w:t>
      </w:r>
      <w:r>
        <w:rPr>
          <w:vertAlign w:val="subscript"/>
        </w:rPr>
        <w:t>2</w:t>
      </w:r>
      <w:r>
        <w:t xml:space="preserve"> as compared to 5% in two replicate experiments.</w:t>
      </w:r>
    </w:p>
    <w:p w:rsidR="00537397" w:rsidRDefault="00537397">
      <w:pPr>
        <w:spacing w:line="360" w:lineRule="auto"/>
        <w:jc w:val="both"/>
      </w:pPr>
    </w:p>
    <w:p w:rsidR="00537397" w:rsidRDefault="00954F92">
      <w:pPr>
        <w:spacing w:line="360" w:lineRule="auto"/>
        <w:jc w:val="both"/>
      </w:pPr>
      <w:r>
        <w:t>As expected, knockouts of carboxysome genes consistently produced large and specific fitness defects in ambient CO</w:t>
      </w:r>
      <w:r>
        <w:rPr>
          <w:vertAlign w:val="subscript"/>
        </w:rPr>
        <w:t>2</w:t>
      </w:r>
      <w:r>
        <w:t xml:space="preserve"> (Figures 2b-c)</w:t>
      </w:r>
      <w:hyperlink r:id="rId32">
        <w:r>
          <w:rPr>
            <w:vertAlign w:val="superscript"/>
          </w:rPr>
          <w:t>27</w:t>
        </w:r>
      </w:hyperlink>
      <w:r>
        <w:t xml:space="preserve">. These genes include </w:t>
      </w:r>
      <w:r>
        <w:rPr>
          <w:i/>
        </w:rPr>
        <w:t>cbbLS</w:t>
      </w:r>
      <w:r>
        <w:t xml:space="preserve"> - the large and small </w:t>
      </w:r>
      <w:r>
        <w:lastRenderedPageBreak/>
        <w:t>subunits of the ɑ-carboxysomal Rubisco</w:t>
      </w:r>
      <w:hyperlink r:id="rId33">
        <w:r>
          <w:rPr>
            <w:vertAlign w:val="superscript"/>
          </w:rPr>
          <w:t>9</w:t>
        </w:r>
      </w:hyperlink>
      <w:r>
        <w:t xml:space="preserve">; </w:t>
      </w:r>
      <w:r>
        <w:rPr>
          <w:i/>
        </w:rPr>
        <w:t>csoS2</w:t>
      </w:r>
      <w:r>
        <w:t xml:space="preserve"> - an intrinsically disordered protein required for ɑ-carboxysome assembly</w:t>
      </w:r>
      <w:hyperlink r:id="rId34">
        <w:r>
          <w:rPr>
            <w:vertAlign w:val="superscript"/>
          </w:rPr>
          <w:t>32</w:t>
        </w:r>
      </w:hyperlink>
      <w:r>
        <w:t xml:space="preserve">; </w:t>
      </w:r>
      <w:r>
        <w:rPr>
          <w:i/>
        </w:rPr>
        <w:t>csoSCA</w:t>
      </w:r>
      <w:r>
        <w:t xml:space="preserve"> - the carboxysomal carbonic anhydrase</w:t>
      </w:r>
      <w:hyperlink r:id="rId35">
        <w:r>
          <w:rPr>
            <w:vertAlign w:val="superscript"/>
          </w:rPr>
          <w:t>9</w:t>
        </w:r>
      </w:hyperlink>
      <w:r>
        <w:t xml:space="preserve">; </w:t>
      </w:r>
      <w:r>
        <w:rPr>
          <w:i/>
        </w:rPr>
        <w:t>csoS4AB</w:t>
      </w:r>
      <w:r>
        <w:t xml:space="preserve"> - the pentameric proteins thought to form vertices of the ɑ-carboxysome</w:t>
      </w:r>
      <w:hyperlink r:id="rId36">
        <w:r>
          <w:rPr>
            <w:vertAlign w:val="superscript"/>
          </w:rPr>
          <w:t>33</w:t>
        </w:r>
      </w:hyperlink>
      <w:r>
        <w:t xml:space="preserve">; and </w:t>
      </w:r>
      <w:r>
        <w:rPr>
          <w:i/>
        </w:rPr>
        <w:t>csoS1CAB</w:t>
      </w:r>
      <w:r>
        <w:t xml:space="preserve"> - the hexamers that form the faces of the ɑ-carboxysome shell</w:t>
      </w:r>
      <w:hyperlink r:id="rId37">
        <w:r>
          <w:rPr>
            <w:vertAlign w:val="superscript"/>
          </w:rPr>
          <w:t>9,25</w:t>
        </w:r>
      </w:hyperlink>
      <w:r>
        <w:t xml:space="preserve">. Knockouts of </w:t>
      </w:r>
      <w:r>
        <w:rPr>
          <w:i/>
        </w:rPr>
        <w:t>csoS1D</w:t>
      </w:r>
      <w:r>
        <w:t>, a shell hexamer with a large central pore</w:t>
      </w:r>
      <w:hyperlink r:id="rId38">
        <w:r>
          <w:rPr>
            <w:vertAlign w:val="superscript"/>
          </w:rPr>
          <w:t>20,34</w:t>
        </w:r>
      </w:hyperlink>
      <w:r>
        <w:t xml:space="preserve">, had too weak a phenotype to be considered HCR (Figures 2b-c). The </w:t>
      </w:r>
      <w:r>
        <w:rPr>
          <w:i/>
        </w:rPr>
        <w:t>Hnea</w:t>
      </w:r>
      <w:r>
        <w:t xml:space="preserve"> genome also contains a non-carboxysomal Form II Rubisco that is likely not involved in CCM activity as its disruption confers no fitness defect. A number of genes that are not associated with the carboxysome structure also exhibited HCR phenotypes. These include two LysR transcriptional regulators, a Crp/Fnr type transcriptional regulator, a protein called acRAF that is involved in Rubisco assembly</w:t>
      </w:r>
      <w:hyperlink r:id="rId39">
        <w:r>
          <w:rPr>
            <w:vertAlign w:val="superscript"/>
          </w:rPr>
          <w:t>35,36</w:t>
        </w:r>
      </w:hyperlink>
      <w:r>
        <w:t>, and two paralogous loci encoding DAB genes (hereafter DAB1 and DAB2, Figure 2b-f).</w:t>
      </w:r>
    </w:p>
    <w:p w:rsidR="00537397" w:rsidRDefault="00537397">
      <w:pPr>
        <w:spacing w:line="360" w:lineRule="auto"/>
        <w:jc w:val="both"/>
      </w:pPr>
    </w:p>
    <w:p w:rsidR="00537397" w:rsidRDefault="00954F92">
      <w:pPr>
        <w:pStyle w:val="Heading3"/>
      </w:pPr>
      <w:bookmarkStart w:id="5" w:name="_7pxo4u6la4g2" w:colFirst="0" w:colLast="0"/>
      <w:bookmarkEnd w:id="5"/>
      <w:r>
        <w:t>DAB operon composition</w:t>
      </w:r>
    </w:p>
    <w:p w:rsidR="00537397" w:rsidRDefault="00954F92">
      <w:pPr>
        <w:spacing w:line="360" w:lineRule="auto"/>
        <w:jc w:val="both"/>
      </w:pPr>
      <w:r>
        <w:t>DAB1 is a cluster of 2 genes found in an operon directly downstream of the carboxysome operon (Figure 2c). Though DAB1 is part of an 11-gene operon containing several genes associated with Rubisco proteostasis, including acRAF</w:t>
      </w:r>
      <w:hyperlink r:id="rId40">
        <w:r>
          <w:rPr>
            <w:vertAlign w:val="superscript"/>
          </w:rPr>
          <w:t>35,36</w:t>
        </w:r>
      </w:hyperlink>
      <w:r>
        <w:t xml:space="preserve"> and a cbbOQ-type Rubisco activase</w:t>
      </w:r>
      <w:hyperlink r:id="rId41">
        <w:r>
          <w:rPr>
            <w:vertAlign w:val="superscript"/>
          </w:rPr>
          <w:t>37</w:t>
        </w:r>
      </w:hyperlink>
      <w:r>
        <w:t xml:space="preserve">, we refer to DAB1 as an “operon” for simplicity. DAB2 is a true operon and is not proximal to the carboxysome operon in the </w:t>
      </w:r>
      <w:r>
        <w:rPr>
          <w:i/>
        </w:rPr>
        <w:t>Hnea</w:t>
      </w:r>
      <w:r>
        <w:t xml:space="preserve"> genome. These “operons” are unified in that they both display HCR phenotypes and possess similar </w:t>
      </w:r>
      <w:proofErr w:type="gramStart"/>
      <w:r>
        <w:t>genes  (</w:t>
      </w:r>
      <w:proofErr w:type="gramEnd"/>
      <w:r>
        <w:t>Figures 2b-d).</w:t>
      </w:r>
    </w:p>
    <w:p w:rsidR="00537397" w:rsidRDefault="00537397">
      <w:pPr>
        <w:spacing w:line="360" w:lineRule="auto"/>
        <w:jc w:val="both"/>
      </w:pPr>
    </w:p>
    <w:p w:rsidR="00537397" w:rsidRDefault="00954F92">
      <w:pPr>
        <w:spacing w:line="360" w:lineRule="auto"/>
        <w:jc w:val="both"/>
      </w:pPr>
      <w:r>
        <w:t>Both operons contain a conserved protein of unknown function (PFAM:PF10070) that we term DabA. DabAs have no predicted transmembrane helices or signal peptides and appear to be large (DabA1: 118.5 kDa, DabA2: 91.7 kDa), soluble, cytoplasmic proteins (Methods, Figure 3a). Both DAB operons also contain a member of the cation transporter family (PFAM:PF00361) that includes H</w:t>
      </w:r>
      <w:r>
        <w:rPr>
          <w:vertAlign w:val="superscript"/>
        </w:rPr>
        <w:t>+</w:t>
      </w:r>
      <w:r>
        <w:t>-pumping subunits of respiratory complex I and Mrp Na</w:t>
      </w:r>
      <w:r>
        <w:rPr>
          <w:vertAlign w:val="superscript"/>
        </w:rPr>
        <w:t>+</w:t>
      </w:r>
      <w:r>
        <w:t>:H</w:t>
      </w:r>
      <w:r>
        <w:rPr>
          <w:vertAlign w:val="superscript"/>
        </w:rPr>
        <w:t>+</w:t>
      </w:r>
      <w:r>
        <w:t xml:space="preserve"> antiporters</w:t>
      </w:r>
      <w:hyperlink r:id="rId42">
        <w:r>
          <w:rPr>
            <w:vertAlign w:val="superscript"/>
          </w:rPr>
          <w:t>38</w:t>
        </w:r>
      </w:hyperlink>
      <w:r>
        <w:t>. This protein, which we call DabB (DabB1: 62.2 kDa, DabB2: 59.3 kDa), is predicted to have 12-13 transmembrane helices (Figure 3a). The complex I subunits in PF00361 are H</w:t>
      </w:r>
      <w:r>
        <w:rPr>
          <w:vertAlign w:val="superscript"/>
        </w:rPr>
        <w:t>+</w:t>
      </w:r>
      <w:r>
        <w:t>-pumping proteins and do not contain redox active groups, e.g. iron-sulfur clusters or quinone binding sites. Phylogenetic analysis suggests DabB proteins form a clade among PF00361 members (Supplemental Figure 4a) distinct from complex I subunits. Therefore, homology between DabB and complex I subunits (e.g. NuoL) suggests cation transport but does not imply redox activity. Importantly, operons of this type were recently demonstrated to be capable of C</w:t>
      </w:r>
      <w:r>
        <w:rPr>
          <w:vertAlign w:val="subscript"/>
        </w:rPr>
        <w:t>i</w:t>
      </w:r>
      <w:r>
        <w:t xml:space="preserve"> uptake in the hydrothermal vent chemolithoautotroph </w:t>
      </w:r>
      <w:r>
        <w:rPr>
          <w:i/>
        </w:rPr>
        <w:t>Hydrogenovibrio crunogenus</w:t>
      </w:r>
      <w:hyperlink r:id="rId43">
        <w:r>
          <w:rPr>
            <w:i/>
            <w:vertAlign w:val="superscript"/>
          </w:rPr>
          <w:t>28–30</w:t>
        </w:r>
      </w:hyperlink>
      <w:r>
        <w:t xml:space="preserve">. </w:t>
      </w:r>
    </w:p>
    <w:p w:rsidR="00537397" w:rsidRDefault="00537397">
      <w:pPr>
        <w:spacing w:line="360" w:lineRule="auto"/>
        <w:jc w:val="both"/>
      </w:pPr>
    </w:p>
    <w:p w:rsidR="00537397" w:rsidRDefault="00954F92">
      <w:pPr>
        <w:spacing w:line="360" w:lineRule="auto"/>
        <w:jc w:val="both"/>
      </w:pPr>
      <w:r>
        <w:rPr>
          <w:i/>
        </w:rPr>
        <w:lastRenderedPageBreak/>
        <w:t>dabA2 and dabB2 are necessary and sufficient for energy-coupled C</w:t>
      </w:r>
      <w:r>
        <w:rPr>
          <w:i/>
          <w:vertAlign w:val="subscript"/>
        </w:rPr>
        <w:t>i</w:t>
      </w:r>
      <w:r>
        <w:rPr>
          <w:i/>
        </w:rPr>
        <w:t xml:space="preserve"> accumulation in E. coli</w:t>
      </w:r>
    </w:p>
    <w:p w:rsidR="00537397" w:rsidRDefault="00954F92">
      <w:pPr>
        <w:spacing w:line="360" w:lineRule="auto"/>
        <w:jc w:val="both"/>
      </w:pPr>
      <w:r>
        <w:t>In order to facilitate testing for C</w:t>
      </w:r>
      <w:r>
        <w:rPr>
          <w:vertAlign w:val="subscript"/>
        </w:rPr>
        <w:t>i</w:t>
      </w:r>
      <w:r>
        <w:t xml:space="preserve"> transport activity, we generated an </w:t>
      </w:r>
      <w:r>
        <w:rPr>
          <w:i/>
        </w:rPr>
        <w:t xml:space="preserve">E. coli </w:t>
      </w:r>
      <w:r>
        <w:t xml:space="preserve">strain, CAfree, that has knockouts of both CA genes (Methods). It was previously shown that deletion of the constitutive CA, </w:t>
      </w:r>
      <w:r>
        <w:rPr>
          <w:i/>
        </w:rPr>
        <w:t>can</w:t>
      </w:r>
      <w:r>
        <w:t xml:space="preserve">, gene produces an HCR phenotype in </w:t>
      </w:r>
      <w:r>
        <w:rPr>
          <w:i/>
        </w:rPr>
        <w:t>E. coli</w:t>
      </w:r>
      <w:hyperlink r:id="rId44">
        <w:r>
          <w:rPr>
            <w:i/>
            <w:vertAlign w:val="superscript"/>
          </w:rPr>
          <w:t>39</w:t>
        </w:r>
      </w:hyperlink>
      <w:r>
        <w:t xml:space="preserve"> that is complemented by expression of cyanobacterial bicarbonate transporters</w:t>
      </w:r>
      <w:hyperlink r:id="rId45">
        <w:r>
          <w:rPr>
            <w:vertAlign w:val="superscript"/>
          </w:rPr>
          <w:t>40</w:t>
        </w:r>
      </w:hyperlink>
      <w:r>
        <w:t>. Deleting both CA genes replicates this phenotype and greatly reduces the likelihood of escape mutants. Since DAB2 disruption is associated with a larger fitness defect than DAB1 (Figure 2b), we used CAfree to test DAB2 for C</w:t>
      </w:r>
      <w:r>
        <w:rPr>
          <w:vertAlign w:val="subscript"/>
        </w:rPr>
        <w:t>i</w:t>
      </w:r>
      <w:r>
        <w:t xml:space="preserve"> uptake activity. DAB2 expression enables growth of CAfree in ambient CO</w:t>
      </w:r>
      <w:r>
        <w:rPr>
          <w:vertAlign w:val="subscript"/>
        </w:rPr>
        <w:t>2</w:t>
      </w:r>
      <w:r>
        <w:t xml:space="preserve"> while expression of either gene alone is not sufficient (Figure 3b and Supplemental Figure 5). </w:t>
      </w:r>
      <w:r>
        <w:rPr>
          <w:vertAlign w:val="superscript"/>
        </w:rPr>
        <w:t>14</w:t>
      </w:r>
      <w:r>
        <w:t>C</w:t>
      </w:r>
      <w:r>
        <w:rPr>
          <w:vertAlign w:val="subscript"/>
        </w:rPr>
        <w:t xml:space="preserve">i </w:t>
      </w:r>
      <w:r>
        <w:t>uptake assays demonstrate that DAB2 facilitates import of extracellular C</w:t>
      </w:r>
      <w:r>
        <w:rPr>
          <w:vertAlign w:val="subscript"/>
        </w:rPr>
        <w:t>i</w:t>
      </w:r>
      <w:r>
        <w:t xml:space="preserve"> to levels above that of the appropriate control (Figure 3c). Moreover, DAB2-associated C</w:t>
      </w:r>
      <w:r>
        <w:rPr>
          <w:vertAlign w:val="subscript"/>
        </w:rPr>
        <w:t>i</w:t>
      </w:r>
      <w:r>
        <w:t xml:space="preserve"> uptake is strongly inhibited by the ionophore CCCP (white bars in Figure 3c), indicating that DAB2 is energetically-coupled, either directly or indirectly, to a cation gradient (e.g. H</w:t>
      </w:r>
      <w:r>
        <w:rPr>
          <w:vertAlign w:val="superscript"/>
        </w:rPr>
        <w:t>+</w:t>
      </w:r>
      <w:r>
        <w:t xml:space="preserve"> or Na</w:t>
      </w:r>
      <w:r>
        <w:rPr>
          <w:vertAlign w:val="superscript"/>
        </w:rPr>
        <w:t>+</w:t>
      </w:r>
      <w:r>
        <w:t>). This is consistent with previous observations that C</w:t>
      </w:r>
      <w:r>
        <w:rPr>
          <w:vertAlign w:val="subscript"/>
        </w:rPr>
        <w:t>i</w:t>
      </w:r>
      <w:r>
        <w:t xml:space="preserve"> uptake in </w:t>
      </w:r>
      <w:r>
        <w:rPr>
          <w:i/>
        </w:rPr>
        <w:t xml:space="preserve">Hnea </w:t>
      </w:r>
      <w:r>
        <w:t>is powered by a membrane gradient</w:t>
      </w:r>
      <w:hyperlink r:id="rId46">
        <w:r>
          <w:rPr>
            <w:vertAlign w:val="superscript"/>
          </w:rPr>
          <w:t>17</w:t>
        </w:r>
      </w:hyperlink>
      <w:r>
        <w:t>.</w:t>
      </w:r>
    </w:p>
    <w:p w:rsidR="00537397" w:rsidRDefault="00537397">
      <w:pPr>
        <w:spacing w:line="360" w:lineRule="auto"/>
        <w:jc w:val="both"/>
        <w:rPr>
          <w:i/>
        </w:rPr>
      </w:pPr>
    </w:p>
    <w:p w:rsidR="00537397" w:rsidRDefault="00954F92">
      <w:pPr>
        <w:pStyle w:val="Heading3"/>
      </w:pPr>
      <w:bookmarkStart w:id="6" w:name="_c0kyxf30oe7d" w:colFirst="0" w:colLast="0"/>
      <w:bookmarkEnd w:id="6"/>
      <w:r>
        <w:t>DabA2 and DabB2 interact to form a complex</w:t>
      </w:r>
    </w:p>
    <w:p w:rsidR="00537397" w:rsidRDefault="00954F92">
      <w:pPr>
        <w:spacing w:line="360" w:lineRule="auto"/>
        <w:jc w:val="both"/>
      </w:pPr>
      <w:r>
        <w:t xml:space="preserve">In order to determine if the genetic interaction between </w:t>
      </w:r>
      <w:r>
        <w:rPr>
          <w:i/>
        </w:rPr>
        <w:t>dabA2</w:t>
      </w:r>
      <w:r>
        <w:t xml:space="preserve"> and </w:t>
      </w:r>
      <w:r>
        <w:rPr>
          <w:i/>
        </w:rPr>
        <w:t>dabB2</w:t>
      </w:r>
      <w:r>
        <w:t xml:space="preserve"> reflects a physical interaction, we attempted to co-purify the two proteins. DabA2 was fused to a C-terminal Strep-tag, DabB2 was fused to a C-terminal GFP with 6xHis-tag, and the genes were co-expressed in </w:t>
      </w:r>
      <w:r>
        <w:rPr>
          <w:i/>
        </w:rPr>
        <w:t xml:space="preserve">E. coli </w:t>
      </w:r>
      <w:r>
        <w:t>(Methods)</w:t>
      </w:r>
      <w:r>
        <w:rPr>
          <w:i/>
        </w:rPr>
        <w:t>.</w:t>
      </w:r>
      <w:r>
        <w:t xml:space="preserve"> Tandem-affinity purification following detergent solubilization revealed that DabA2 and DabB2 form a complex in </w:t>
      </w:r>
      <w:r>
        <w:rPr>
          <w:i/>
        </w:rPr>
        <w:t>E. coli</w:t>
      </w:r>
      <w:r>
        <w:t xml:space="preserve"> (Figure 4a). The complex runs as a single major peak on size exclusion chromatography and has a retention volume consistent with a heterodimer of DabA2 and DabB2 (Figure 4b). We did not observe co-purification of any </w:t>
      </w:r>
      <w:r>
        <w:rPr>
          <w:i/>
        </w:rPr>
        <w:t>E. coli</w:t>
      </w:r>
      <w:r>
        <w:t xml:space="preserve"> proteins suggesting that DAB2 operates as an independent complex within the membrane (Figure 4a). Moreover, </w:t>
      </w:r>
      <w:r>
        <w:rPr>
          <w:i/>
        </w:rPr>
        <w:t xml:space="preserve">DAB2 </w:t>
      </w:r>
      <w:r>
        <w:t>expression</w:t>
      </w:r>
      <w:r>
        <w:rPr>
          <w:i/>
        </w:rPr>
        <w:t xml:space="preserve"> </w:t>
      </w:r>
      <w:r>
        <w:t xml:space="preserve">rescues CAfree growth even when complex I is knocked out </w:t>
      </w:r>
      <w:r>
        <w:rPr>
          <w:highlight w:val="white"/>
        </w:rPr>
        <w:t>(Δ(</w:t>
      </w:r>
      <w:r>
        <w:rPr>
          <w:i/>
          <w:highlight w:val="white"/>
        </w:rPr>
        <w:t>nuoA</w:t>
      </w:r>
      <w:r>
        <w:rPr>
          <w:highlight w:val="white"/>
        </w:rPr>
        <w:t>-</w:t>
      </w:r>
      <w:r>
        <w:rPr>
          <w:i/>
          <w:highlight w:val="white"/>
        </w:rPr>
        <w:t>nuoN</w:t>
      </w:r>
      <w:r>
        <w:rPr>
          <w:highlight w:val="white"/>
        </w:rPr>
        <w:t>))</w:t>
      </w:r>
      <w:r>
        <w:t xml:space="preserve"> (Supplemental Figure 6), providing further evidence that DAB function is independent of complex I.</w:t>
      </w:r>
    </w:p>
    <w:p w:rsidR="00537397" w:rsidRDefault="00537397">
      <w:pPr>
        <w:spacing w:line="360" w:lineRule="auto"/>
        <w:jc w:val="both"/>
      </w:pPr>
    </w:p>
    <w:p w:rsidR="00537397" w:rsidRDefault="00954F92">
      <w:pPr>
        <w:pStyle w:val="Heading3"/>
      </w:pPr>
      <w:bookmarkStart w:id="7" w:name="_a8nripxw19tx" w:colFirst="0" w:colLast="0"/>
      <w:bookmarkEnd w:id="7"/>
      <w:r>
        <w:t>pH independence of DAB2 rescue suggests that CO</w:t>
      </w:r>
      <w:r>
        <w:rPr>
          <w:vertAlign w:val="subscript"/>
        </w:rPr>
        <w:t>2</w:t>
      </w:r>
      <w:r>
        <w:t xml:space="preserve"> is likely the true substrate</w:t>
      </w:r>
    </w:p>
    <w:p w:rsidR="00537397" w:rsidRDefault="00954F92">
      <w:pPr>
        <w:spacing w:line="360" w:lineRule="auto"/>
        <w:jc w:val="both"/>
      </w:pPr>
      <w:r>
        <w:t>Aqueous CO</w:t>
      </w:r>
      <w:r>
        <w:rPr>
          <w:vertAlign w:val="subscript"/>
        </w:rPr>
        <w:t>2</w:t>
      </w:r>
      <w:r>
        <w:t xml:space="preserve"> spontaneously interconverts with the gas phase as well as hydrated C</w:t>
      </w:r>
      <w:r>
        <w:rPr>
          <w:vertAlign w:val="subscript"/>
        </w:rPr>
        <w:t>i</w:t>
      </w:r>
      <w:r>
        <w:t xml:space="preserve"> species (H</w:t>
      </w:r>
      <w:r>
        <w:rPr>
          <w:vertAlign w:val="subscript"/>
        </w:rPr>
        <w:t>2</w:t>
      </w:r>
      <w:r>
        <w:t>CO</w:t>
      </w:r>
      <w:r>
        <w:rPr>
          <w:vertAlign w:val="subscript"/>
        </w:rPr>
        <w:t>3</w:t>
      </w:r>
      <w:r>
        <w:t>, HCO</w:t>
      </w:r>
      <w:r>
        <w:rPr>
          <w:vertAlign w:val="subscript"/>
        </w:rPr>
        <w:t>3</w:t>
      </w:r>
      <w:r>
        <w:rPr>
          <w:vertAlign w:val="superscript"/>
        </w:rPr>
        <w:t>-</w:t>
      </w:r>
      <w:r>
        <w:t>, CO</w:t>
      </w:r>
      <w:r>
        <w:rPr>
          <w:vertAlign w:val="subscript"/>
        </w:rPr>
        <w:t>3</w:t>
      </w:r>
      <w:r>
        <w:rPr>
          <w:vertAlign w:val="superscript"/>
        </w:rPr>
        <w:t>-2</w:t>
      </w:r>
      <w:r>
        <w:t xml:space="preserve">). The equilibrium of </w:t>
      </w:r>
      <w:proofErr w:type="gramStart"/>
      <w:r>
        <w:t>CO</w:t>
      </w:r>
      <w:r>
        <w:rPr>
          <w:vertAlign w:val="subscript"/>
        </w:rPr>
        <w:t>2</w:t>
      </w:r>
      <w:r>
        <w:rPr>
          <w:vertAlign w:val="superscript"/>
        </w:rPr>
        <w:t>(</w:t>
      </w:r>
      <w:proofErr w:type="gramEnd"/>
      <w:r>
        <w:rPr>
          <w:vertAlign w:val="superscript"/>
        </w:rPr>
        <w:t>aq)</w:t>
      </w:r>
      <w:r>
        <w:t xml:space="preserve"> and CO</w:t>
      </w:r>
      <w:r>
        <w:rPr>
          <w:vertAlign w:val="subscript"/>
        </w:rPr>
        <w:t>2</w:t>
      </w:r>
      <w:r>
        <w:rPr>
          <w:vertAlign w:val="superscript"/>
        </w:rPr>
        <w:t>(gas)</w:t>
      </w:r>
      <w:r>
        <w:t xml:space="preserve"> is not affected by pH, but the conversion from CO</w:t>
      </w:r>
      <w:r>
        <w:rPr>
          <w:vertAlign w:val="subscript"/>
        </w:rPr>
        <w:t>2</w:t>
      </w:r>
      <w:r>
        <w:t xml:space="preserve"> to hydrated C</w:t>
      </w:r>
      <w:r>
        <w:rPr>
          <w:vertAlign w:val="subscript"/>
        </w:rPr>
        <w:t>i</w:t>
      </w:r>
      <w:r>
        <w:t xml:space="preserve"> is pH dependent. Thus, the equilibrium concentration of HCO</w:t>
      </w:r>
      <w:r>
        <w:rPr>
          <w:vertAlign w:val="subscript"/>
        </w:rPr>
        <w:t>3</w:t>
      </w:r>
      <w:r>
        <w:rPr>
          <w:vertAlign w:val="superscript"/>
        </w:rPr>
        <w:t>-</w:t>
      </w:r>
      <w:r>
        <w:t xml:space="preserve"> increases </w:t>
      </w:r>
      <w:proofErr w:type="gramStart"/>
      <w:r>
        <w:t>100 fold</w:t>
      </w:r>
      <w:proofErr w:type="gramEnd"/>
      <w:r>
        <w:t xml:space="preserve"> between pH 5 and 7 without an accompanying change in CO</w:t>
      </w:r>
      <w:r>
        <w:rPr>
          <w:vertAlign w:val="subscript"/>
        </w:rPr>
        <w:t>2</w:t>
      </w:r>
      <w:r>
        <w:t xml:space="preserve"> concentration (Supplemental Figure 7a)</w:t>
      </w:r>
      <w:hyperlink r:id="rId47">
        <w:r>
          <w:rPr>
            <w:vertAlign w:val="superscript"/>
          </w:rPr>
          <w:t>7</w:t>
        </w:r>
      </w:hyperlink>
      <w:r>
        <w:t>. Expression of SbtA, a known HCO</w:t>
      </w:r>
      <w:r>
        <w:rPr>
          <w:vertAlign w:val="subscript"/>
        </w:rPr>
        <w:t>3</w:t>
      </w:r>
      <w:r>
        <w:rPr>
          <w:vertAlign w:val="superscript"/>
        </w:rPr>
        <w:t>-</w:t>
      </w:r>
      <w:r>
        <w:t xml:space="preserve"> transporter, </w:t>
      </w:r>
      <w:r>
        <w:lastRenderedPageBreak/>
        <w:t>rescues CAfree growth at pH 7 but not at pH 5, while DabAB2 rescues growth at both pHs (Supplemental Figure 8). Since DabAB2 rescue is pH-independent in this range, its substrate is likely CO</w:t>
      </w:r>
      <w:r>
        <w:rPr>
          <w:vertAlign w:val="subscript"/>
        </w:rPr>
        <w:t>2</w:t>
      </w:r>
      <w:r>
        <w:t xml:space="preserve"> and not H</w:t>
      </w:r>
      <w:r>
        <w:rPr>
          <w:vertAlign w:val="subscript"/>
        </w:rPr>
        <w:t>2</w:t>
      </w:r>
      <w:r>
        <w:t>CO</w:t>
      </w:r>
      <w:r>
        <w:rPr>
          <w:vertAlign w:val="subscript"/>
        </w:rPr>
        <w:t>3</w:t>
      </w:r>
      <w:r>
        <w:t>, HCO</w:t>
      </w:r>
      <w:r>
        <w:rPr>
          <w:vertAlign w:val="subscript"/>
        </w:rPr>
        <w:t>3</w:t>
      </w:r>
      <w:r>
        <w:rPr>
          <w:vertAlign w:val="superscript"/>
        </w:rPr>
        <w:t>-</w:t>
      </w:r>
      <w:r>
        <w:t>, or CO</w:t>
      </w:r>
      <w:r>
        <w:rPr>
          <w:vertAlign w:val="subscript"/>
        </w:rPr>
        <w:t>3</w:t>
      </w:r>
      <w:r>
        <w:rPr>
          <w:vertAlign w:val="superscript"/>
        </w:rPr>
        <w:t>-2</w:t>
      </w:r>
      <w:r>
        <w:t>. This is consistent with previous observations that CO</w:t>
      </w:r>
      <w:r>
        <w:rPr>
          <w:vertAlign w:val="subscript"/>
        </w:rPr>
        <w:t>2</w:t>
      </w:r>
      <w:r>
        <w:t xml:space="preserve"> is the likely substrate of </w:t>
      </w:r>
      <w:r>
        <w:rPr>
          <w:i/>
        </w:rPr>
        <w:t>Hnea</w:t>
      </w:r>
      <w:r>
        <w:t xml:space="preserve"> C</w:t>
      </w:r>
      <w:r>
        <w:rPr>
          <w:vertAlign w:val="subscript"/>
        </w:rPr>
        <w:t>i</w:t>
      </w:r>
      <w:r>
        <w:t xml:space="preserve"> uptake</w:t>
      </w:r>
      <w:hyperlink r:id="rId48">
        <w:r>
          <w:rPr>
            <w:vertAlign w:val="superscript"/>
          </w:rPr>
          <w:t>17</w:t>
        </w:r>
      </w:hyperlink>
      <w:r>
        <w:t>.</w:t>
      </w:r>
    </w:p>
    <w:p w:rsidR="00537397" w:rsidRDefault="00537397">
      <w:pPr>
        <w:spacing w:line="360" w:lineRule="auto"/>
        <w:jc w:val="both"/>
      </w:pPr>
    </w:p>
    <w:p w:rsidR="00537397" w:rsidRDefault="00954F92">
      <w:pPr>
        <w:pStyle w:val="Heading3"/>
      </w:pPr>
      <w:bookmarkStart w:id="8" w:name="_pc7b668o3y65" w:colFirst="0" w:colLast="0"/>
      <w:bookmarkEnd w:id="8"/>
      <w:r>
        <w:t>Requirement of putative Zn-binding residues for DAB function</w:t>
      </w:r>
    </w:p>
    <w:p w:rsidR="00537397" w:rsidRDefault="00954F92">
      <w:pPr>
        <w:spacing w:line="360" w:lineRule="auto"/>
        <w:jc w:val="both"/>
      </w:pPr>
      <w:r>
        <w:t xml:space="preserve">Structural homology modeling software predicts that the middle of DabA2 has sequence elements related to a </w:t>
      </w:r>
      <w:r>
        <w:rPr>
          <w:sz w:val="23"/>
          <w:szCs w:val="23"/>
        </w:rPr>
        <w:t>β</w:t>
      </w:r>
      <w:r>
        <w:t>-CA (Figure 3a). Phyre2 predictions identify C539 and H524 as part of a potential Zn</w:t>
      </w:r>
      <w:r>
        <w:rPr>
          <w:vertAlign w:val="superscript"/>
        </w:rPr>
        <w:t>2+</w:t>
      </w:r>
      <w:r>
        <w:t xml:space="preserve"> binding site distantly homologous to a bacterial type II </w:t>
      </w:r>
      <w:r>
        <w:rPr>
          <w:sz w:val="23"/>
          <w:szCs w:val="23"/>
        </w:rPr>
        <w:t>β</w:t>
      </w:r>
      <w:r>
        <w:t>-CA (10% coverage of DabA, 90.8% confidence). I-TASSER predicts a Zn</w:t>
      </w:r>
      <w:r>
        <w:rPr>
          <w:vertAlign w:val="superscript"/>
        </w:rPr>
        <w:t>2+</w:t>
      </w:r>
      <w:r>
        <w:t xml:space="preserve"> binding site including the same residues along with an additional cysteine (C351), and aspartic acid (D353). As shown in Figure 4c, these residues could make up the active site of a type II </w:t>
      </w:r>
      <w:r>
        <w:rPr>
          <w:sz w:val="23"/>
          <w:szCs w:val="23"/>
        </w:rPr>
        <w:t>β</w:t>
      </w:r>
      <w:r>
        <w:t>-CA</w:t>
      </w:r>
      <w:hyperlink r:id="rId49">
        <w:r>
          <w:rPr>
            <w:vertAlign w:val="superscript"/>
          </w:rPr>
          <w:t>41</w:t>
        </w:r>
      </w:hyperlink>
      <w:r>
        <w:t>. We generated individual alanine mutants for each of these putative active site residues (C351A, D353A, H524A and C539A) and tested them in CAfree. All mutants failed to rescue CAfree growth in ambient CO</w:t>
      </w:r>
      <w:r>
        <w:rPr>
          <w:vertAlign w:val="subscript"/>
        </w:rPr>
        <w:t>2</w:t>
      </w:r>
      <w:r>
        <w:t xml:space="preserve"> (Figure 4d). We proceeded to assay zinc binding of purified DabAB2 complex using X-ray fluorescence spectroscopy and found that wild-type DabAB2 and three of the single mutants (C351A, D353A, and H524A) bind zinc (Figure 4e). Single mutants retain three of four zinc-coordinating residues</w:t>
      </w:r>
      <w:hyperlink r:id="rId50">
        <w:r>
          <w:rPr>
            <w:vertAlign w:val="superscript"/>
          </w:rPr>
          <w:t>41</w:t>
        </w:r>
      </w:hyperlink>
      <w:r>
        <w:t>, which could explain why the mutants bind zinc. Indeed, mutational studies of the human CA II show that single mutations to Zn</w:t>
      </w:r>
      <w:r>
        <w:rPr>
          <w:vertAlign w:val="superscript"/>
        </w:rPr>
        <w:t>2+</w:t>
      </w:r>
      <w:r>
        <w:t>-binding residues reduce but do not abrogate zinc binding</w:t>
      </w:r>
      <w:hyperlink r:id="rId51">
        <w:r>
          <w:rPr>
            <w:vertAlign w:val="superscript"/>
          </w:rPr>
          <w:t>42</w:t>
        </w:r>
      </w:hyperlink>
      <w:r>
        <w:t xml:space="preserve">. </w:t>
      </w:r>
    </w:p>
    <w:p w:rsidR="00537397" w:rsidRDefault="00954F92">
      <w:pPr>
        <w:spacing w:line="360" w:lineRule="auto"/>
        <w:jc w:val="both"/>
      </w:pPr>
      <w:r>
        <w:t xml:space="preserve"> </w:t>
      </w:r>
    </w:p>
    <w:p w:rsidR="00537397" w:rsidRDefault="00954F92">
      <w:pPr>
        <w:pStyle w:val="Heading3"/>
      </w:pPr>
      <w:bookmarkStart w:id="9" w:name="_2sus3awq44yl" w:colFirst="0" w:colLast="0"/>
      <w:bookmarkEnd w:id="9"/>
      <w:r>
        <w:t xml:space="preserve">Purified DabAB2 complex does not have conspicuous CA activity. </w:t>
      </w:r>
    </w:p>
    <w:p w:rsidR="00537397" w:rsidRDefault="00954F92">
      <w:pPr>
        <w:spacing w:line="360" w:lineRule="auto"/>
        <w:jc w:val="both"/>
      </w:pPr>
      <w:r>
        <w:t>The assay of detergent solubilized, purified DabAB2 did not show carbonic anhydrase activity over controls</w:t>
      </w:r>
      <w:r>
        <w:rPr>
          <w:i/>
        </w:rPr>
        <w:t xml:space="preserve"> </w:t>
      </w:r>
      <w:r>
        <w:t>(Figure 4f). DabAB2 was assayed at high protein concentrations (&gt; 650-fold more protein than the positive control) and under CO</w:t>
      </w:r>
      <w:r>
        <w:rPr>
          <w:vertAlign w:val="subscript"/>
        </w:rPr>
        <w:t>2</w:t>
      </w:r>
      <w:r>
        <w:t xml:space="preserve"> concentrations that are typically saturating for </w:t>
      </w:r>
      <w:proofErr w:type="gramStart"/>
      <w:r>
        <w:t>CAs, but</w:t>
      </w:r>
      <w:proofErr w:type="gramEnd"/>
      <w:r>
        <w:t xml:space="preserve"> displayed no activity (Figure 4f). Absence of activity </w:t>
      </w:r>
      <w:r>
        <w:rPr>
          <w:i/>
        </w:rPr>
        <w:t>in vitro</w:t>
      </w:r>
      <w:r>
        <w:t xml:space="preserve"> argues either that DabAB2 has extremely low CA activity or, perhaps, that DabAB2 must reside in a cell membrane holding a cation gradient to function as an energetically-activated carbonic anhydrase. </w:t>
      </w:r>
    </w:p>
    <w:p w:rsidR="00537397" w:rsidRDefault="00537397">
      <w:pPr>
        <w:spacing w:line="360" w:lineRule="auto"/>
        <w:jc w:val="both"/>
      </w:pPr>
    </w:p>
    <w:p w:rsidR="00537397" w:rsidRDefault="00954F92">
      <w:pPr>
        <w:pStyle w:val="Heading3"/>
      </w:pPr>
      <w:bookmarkStart w:id="10" w:name="_83uorstcggom" w:colFirst="0" w:colLast="0"/>
      <w:bookmarkEnd w:id="10"/>
      <w:r>
        <w:t>DAB operons are widespread in prokaryotes and present in human pathogens</w:t>
      </w:r>
    </w:p>
    <w:p w:rsidR="00537397" w:rsidRDefault="00954F92">
      <w:pPr>
        <w:spacing w:line="360" w:lineRule="auto"/>
        <w:jc w:val="both"/>
      </w:pPr>
      <w:r>
        <w:t>A query of the Uniprot database with the DabA PFAM (PF10070) yielded 878 putative DabA sequences. DabAs were found in a wide variety of prokaryotes including bacteria and archaea (Figure 5a and Supplemental Figure 9), as is consistent with previous work</w:t>
      </w:r>
      <w:hyperlink r:id="rId52">
        <w:r>
          <w:rPr>
            <w:vertAlign w:val="superscript"/>
          </w:rPr>
          <w:t>28</w:t>
        </w:r>
      </w:hyperlink>
      <w:r>
        <w:t xml:space="preserve">. Represented clades include not only Proteobacteria, but also Euryarchaeota, Firmicutes, Planctomycetes, and Bacterioides. However, we were surprised to observe many </w:t>
      </w:r>
      <w:r>
        <w:rPr>
          <w:i/>
        </w:rPr>
        <w:t>dabA</w:t>
      </w:r>
      <w:r>
        <w:t xml:space="preserve"> sequences were found in </w:t>
      </w:r>
      <w:r>
        <w:lastRenderedPageBreak/>
        <w:t>genomes of organisms that cannot fix CO</w:t>
      </w:r>
      <w:r>
        <w:rPr>
          <w:vertAlign w:val="subscript"/>
        </w:rPr>
        <w:t>2</w:t>
      </w:r>
      <w:r>
        <w:t xml:space="preserve"> including the heterotrophic human pathogens </w:t>
      </w:r>
      <w:r>
        <w:rPr>
          <w:i/>
        </w:rPr>
        <w:t>V. cholera</w:t>
      </w:r>
      <w:r>
        <w:t xml:space="preserve">, </w:t>
      </w:r>
      <w:r>
        <w:rPr>
          <w:i/>
        </w:rPr>
        <w:t>B. anthracis</w:t>
      </w:r>
      <w:r>
        <w:t xml:space="preserve">, and </w:t>
      </w:r>
      <w:r>
        <w:rPr>
          <w:i/>
        </w:rPr>
        <w:t>L. pneumophila</w:t>
      </w:r>
      <w:r>
        <w:t xml:space="preserve"> (Figure 5a). Notably, 843 (96%) of the identified </w:t>
      </w:r>
      <w:r>
        <w:rPr>
          <w:i/>
        </w:rPr>
        <w:t>dabA</w:t>
      </w:r>
      <w:r>
        <w:t xml:space="preserve"> sequences were either within three genes of, or fused to, a </w:t>
      </w:r>
      <w:r>
        <w:rPr>
          <w:i/>
        </w:rPr>
        <w:t>dabB</w:t>
      </w:r>
      <w:r>
        <w:t xml:space="preserve">. </w:t>
      </w:r>
    </w:p>
    <w:p w:rsidR="00537397" w:rsidRDefault="00537397">
      <w:pPr>
        <w:spacing w:line="360" w:lineRule="auto"/>
        <w:jc w:val="both"/>
      </w:pPr>
    </w:p>
    <w:p w:rsidR="00537397" w:rsidRDefault="00954F92">
      <w:pPr>
        <w:spacing w:line="360" w:lineRule="auto"/>
        <w:jc w:val="both"/>
      </w:pPr>
      <w:r>
        <w:t>Finally, we assayed whether the DAB homologs from heterotrophic pathogens are functional C</w:t>
      </w:r>
      <w:r>
        <w:rPr>
          <w:vertAlign w:val="subscript"/>
        </w:rPr>
        <w:t>i</w:t>
      </w:r>
      <w:r>
        <w:t xml:space="preserve"> pumps. Operons from </w:t>
      </w:r>
      <w:r>
        <w:rPr>
          <w:i/>
        </w:rPr>
        <w:t>V. cholera</w:t>
      </w:r>
      <w:r>
        <w:t xml:space="preserve"> E7946 El Tor Ogawa and </w:t>
      </w:r>
      <w:r>
        <w:rPr>
          <w:i/>
        </w:rPr>
        <w:t>B. anthracis</w:t>
      </w:r>
      <w:r>
        <w:t xml:space="preserve"> Sterne were cloned and expressed in CAfree. Both DAB operons rescued CAfree growth in ambient CO</w:t>
      </w:r>
      <w:r>
        <w:rPr>
          <w:vertAlign w:val="subscript"/>
        </w:rPr>
        <w:t>2</w:t>
      </w:r>
      <w:r>
        <w:t xml:space="preserve"> (Fig. 5B and Supplemental Figure 10). Thus, DAB operons from heterotrophic, human pathogens are functional.</w:t>
      </w:r>
    </w:p>
    <w:p w:rsidR="00537397" w:rsidRDefault="00537397">
      <w:pPr>
        <w:spacing w:line="360" w:lineRule="auto"/>
        <w:jc w:val="both"/>
      </w:pPr>
    </w:p>
    <w:p w:rsidR="00537397" w:rsidRDefault="00954F92">
      <w:pPr>
        <w:spacing w:line="360" w:lineRule="auto"/>
        <w:jc w:val="both"/>
        <w:rPr>
          <w:b/>
        </w:rPr>
      </w:pPr>
      <w:r>
        <w:br w:type="page"/>
      </w:r>
    </w:p>
    <w:p w:rsidR="00537397" w:rsidRDefault="00954F92">
      <w:pPr>
        <w:pStyle w:val="Heading2"/>
      </w:pPr>
      <w:bookmarkStart w:id="11" w:name="_sde1r3deqowc" w:colFirst="0" w:colLast="0"/>
      <w:bookmarkEnd w:id="11"/>
      <w:r>
        <w:lastRenderedPageBreak/>
        <w:t>Discussion</w:t>
      </w:r>
    </w:p>
    <w:p w:rsidR="00537397" w:rsidRDefault="00954F92">
      <w:pPr>
        <w:spacing w:line="360" w:lineRule="auto"/>
        <w:jc w:val="both"/>
      </w:pPr>
      <w:r>
        <w:t xml:space="preserve">Here, we generated a knockout library containing </w:t>
      </w:r>
      <w:r>
        <w:rPr>
          <w:rFonts w:ascii="Arial Unicode MS" w:eastAsia="Arial Unicode MS" w:hAnsi="Arial Unicode MS" w:cs="Arial Unicode MS"/>
          <w:highlight w:val="white"/>
        </w:rPr>
        <w:t>≈</w:t>
      </w:r>
      <w:r>
        <w:t xml:space="preserve">35 individual knockouts for every gene in the genome of the proteobacterial chemolithoautotroph </w:t>
      </w:r>
      <w:r>
        <w:rPr>
          <w:i/>
        </w:rPr>
        <w:t xml:space="preserve">H. neapolitanus. </w:t>
      </w:r>
      <w:r>
        <w:t xml:space="preserve"> Using these data, we compiled the essential gene set of a chemolithoautotroph (Figure 1) and were able to confidently identify 551 essential genes and 1787 nonessential genes. Mapping essential genes will provide insight into the metabolism and growth physiology of sulfur-oxidizing chemolithoautotrophs. </w:t>
      </w:r>
    </w:p>
    <w:p w:rsidR="00537397" w:rsidRDefault="00537397">
      <w:pPr>
        <w:spacing w:line="360" w:lineRule="auto"/>
        <w:jc w:val="both"/>
      </w:pPr>
    </w:p>
    <w:p w:rsidR="00537397" w:rsidRDefault="00954F92">
      <w:pPr>
        <w:spacing w:line="360" w:lineRule="auto"/>
        <w:jc w:val="both"/>
      </w:pPr>
      <w:r>
        <w:t>In addition to mapping essential genes, this library would be used to measure conditional phenotypes for nonessential genes. These mutants were isolated in high CO</w:t>
      </w:r>
      <w:r>
        <w:rPr>
          <w:vertAlign w:val="subscript"/>
        </w:rPr>
        <w:t>2</w:t>
      </w:r>
      <w:r>
        <w:t xml:space="preserve"> and so we were able to disrupt all known components of the bacterial CCM (Figure 2). The resulting genome-wide knockout library was used to perform a comprehensive screen for bacterial CCM genes. This screen highlighted a small number of genes (17) as having the HCR phenotype associated with the CCM (Figure 2b-f), nearly all of these genes are known to be associated with the ɑ-carboxysome. Though it is possible that genetic redundancy, conditional phenotypes, or impairment only at sub-ambient CO</w:t>
      </w:r>
      <w:r>
        <w:rPr>
          <w:vertAlign w:val="subscript"/>
        </w:rPr>
        <w:t>2</w:t>
      </w:r>
      <w:r>
        <w:t xml:space="preserve"> permit some genes to escape notice, these data suggest that the proteobacterial CCM is composed of &lt; 30 functionally distinct components. Moreover, none of the genes identified have unexpected functions, suggesting that current models of bacterial CCMs incorporate all necessary functions. </w:t>
      </w:r>
    </w:p>
    <w:p w:rsidR="00537397" w:rsidRDefault="00537397">
      <w:pPr>
        <w:spacing w:line="360" w:lineRule="auto"/>
        <w:jc w:val="both"/>
      </w:pPr>
    </w:p>
    <w:p w:rsidR="00537397" w:rsidRDefault="00954F92">
      <w:pPr>
        <w:spacing w:line="360" w:lineRule="auto"/>
        <w:jc w:val="both"/>
      </w:pPr>
      <w:r>
        <w:t xml:space="preserve">Our screen identified 3 transcriptional regulators as well as 3 distinct CCM operons (Figures 2b-f). Identification of transcriptional regulators with HCR phenotypes (Figures 2d-f) may inform the study of CCM regulation. The first operon contains nearly all known components of the ɑ-carboxysome, all of which confer HCR phenotypes upon disruption (Figure 2c). The second operon is adjacent to the carboxysome operon and contains 11 genes. Only 3 of these genes - the Rubisco chaperone </w:t>
      </w:r>
      <w:r>
        <w:rPr>
          <w:i/>
        </w:rPr>
        <w:t>acRAF</w:t>
      </w:r>
      <w:r>
        <w:t xml:space="preserve"> and </w:t>
      </w:r>
      <w:r>
        <w:rPr>
          <w:i/>
        </w:rPr>
        <w:t>dabAB1</w:t>
      </w:r>
      <w:r>
        <w:t xml:space="preserve"> - displayed HCR phenotypes (Figure 2c). The remaining 8 genes had no associated phenotype but might nonetheless have roles in the CCM. These genes include </w:t>
      </w:r>
      <w:r>
        <w:rPr>
          <w:i/>
        </w:rPr>
        <w:t>cbbOQ</w:t>
      </w:r>
      <w:r>
        <w:t xml:space="preserve">, </w:t>
      </w:r>
      <w:r>
        <w:rPr>
          <w:i/>
        </w:rPr>
        <w:t>csos1D</w:t>
      </w:r>
      <w:r>
        <w:t xml:space="preserve">, </w:t>
      </w:r>
      <w:r>
        <w:rPr>
          <w:i/>
        </w:rPr>
        <w:t>p-II</w:t>
      </w:r>
      <w:r>
        <w:t xml:space="preserve">, and a </w:t>
      </w:r>
      <w:r>
        <w:rPr>
          <w:i/>
        </w:rPr>
        <w:t>parA</w:t>
      </w:r>
      <w:r>
        <w:t xml:space="preserve"> homolog (Figure 2c). The third operon contains two genes, </w:t>
      </w:r>
      <w:r>
        <w:rPr>
          <w:i/>
        </w:rPr>
        <w:t xml:space="preserve">dabAB2, </w:t>
      </w:r>
      <w:r>
        <w:t>both with HCR phenotypes (Figure 2d).</w:t>
      </w:r>
    </w:p>
    <w:p w:rsidR="00537397" w:rsidRDefault="00537397">
      <w:pPr>
        <w:spacing w:line="360" w:lineRule="auto"/>
        <w:jc w:val="both"/>
      </w:pPr>
    </w:p>
    <w:p w:rsidR="00537397" w:rsidRDefault="00954F92">
      <w:pPr>
        <w:spacing w:line="360" w:lineRule="auto"/>
        <w:jc w:val="both"/>
      </w:pPr>
      <w:r>
        <w:t xml:space="preserve">A previous physiological study suggested that </w:t>
      </w:r>
      <w:r>
        <w:rPr>
          <w:i/>
        </w:rPr>
        <w:t>Hnea</w:t>
      </w:r>
      <w:r>
        <w:t xml:space="preserve"> C</w:t>
      </w:r>
      <w:r>
        <w:rPr>
          <w:vertAlign w:val="subscript"/>
        </w:rPr>
        <w:t>i</w:t>
      </w:r>
      <w:r>
        <w:t xml:space="preserve"> uptake is coupled to the membrane electrochemical potential and uses CO</w:t>
      </w:r>
      <w:r>
        <w:rPr>
          <w:vertAlign w:val="subscript"/>
        </w:rPr>
        <w:t>2</w:t>
      </w:r>
      <w:r>
        <w:t xml:space="preserve"> as a substrate, but the protein(s) responsible for this activity were unknown</w:t>
      </w:r>
      <w:hyperlink r:id="rId53">
        <w:r>
          <w:rPr>
            <w:vertAlign w:val="superscript"/>
          </w:rPr>
          <w:t>17</w:t>
        </w:r>
      </w:hyperlink>
      <w:r>
        <w:t>. DAB1 and DAB2 are homologous to C</w:t>
      </w:r>
      <w:r>
        <w:rPr>
          <w:vertAlign w:val="subscript"/>
        </w:rPr>
        <w:t>i</w:t>
      </w:r>
      <w:r>
        <w:t xml:space="preserve"> pumps from hydrothermal vent chemolithoautotrophs recently discovered by Scott and colleagues</w:t>
      </w:r>
      <w:hyperlink r:id="rId54">
        <w:r>
          <w:rPr>
            <w:vertAlign w:val="superscript"/>
          </w:rPr>
          <w:t>28,30</w:t>
        </w:r>
      </w:hyperlink>
      <w:r>
        <w:t xml:space="preserve"> and our screen suggests </w:t>
      </w:r>
      <w:r>
        <w:lastRenderedPageBreak/>
        <w:t>that DAB1 and DAB2 are likely the C</w:t>
      </w:r>
      <w:r>
        <w:rPr>
          <w:vertAlign w:val="subscript"/>
        </w:rPr>
        <w:t>i</w:t>
      </w:r>
      <w:r>
        <w:t xml:space="preserve"> pumps in </w:t>
      </w:r>
      <w:r>
        <w:rPr>
          <w:i/>
        </w:rPr>
        <w:t>Hnea</w:t>
      </w:r>
      <w:r>
        <w:t>. These observations raise many mechanistic questions as to how DABs function, and we therefore sought to establish a biochemical system to investigate DAB structure-function.</w:t>
      </w:r>
    </w:p>
    <w:p w:rsidR="00537397" w:rsidRDefault="00537397">
      <w:pPr>
        <w:spacing w:line="360" w:lineRule="auto"/>
        <w:jc w:val="both"/>
      </w:pPr>
    </w:p>
    <w:p w:rsidR="00537397" w:rsidRDefault="00954F92">
      <w:pPr>
        <w:spacing w:line="360" w:lineRule="auto"/>
        <w:jc w:val="both"/>
      </w:pPr>
      <w:r>
        <w:t>We showed that the DAB2 operon encodes a two-component protein complex that has C</w:t>
      </w:r>
      <w:r>
        <w:rPr>
          <w:vertAlign w:val="subscript"/>
        </w:rPr>
        <w:t>i</w:t>
      </w:r>
      <w:r>
        <w:t xml:space="preserve"> uptake activity when heterologously expressed in </w:t>
      </w:r>
      <w:r>
        <w:rPr>
          <w:i/>
        </w:rPr>
        <w:t>E. coli</w:t>
      </w:r>
      <w:r>
        <w:t xml:space="preserve"> (Figures 3b-c &amp; 4a). This complex is likely a heterodimer as suggested by size-exclusion chromatography (Figure 4b). As C</w:t>
      </w:r>
      <w:r>
        <w:rPr>
          <w:vertAlign w:val="subscript"/>
        </w:rPr>
        <w:t>i</w:t>
      </w:r>
      <w:r>
        <w:t xml:space="preserve"> uptake is inhibited by the ionophore CCCP (Figure 3c), we suspect that DAB2 activity is energetically-coupled to a cation gradient (Figure 5a). Moreover, since DabAB2 shows pH-independent rescue of CAfree </w:t>
      </w:r>
      <w:r>
        <w:rPr>
          <w:i/>
        </w:rPr>
        <w:t>E. coli</w:t>
      </w:r>
      <w:r>
        <w:t>, CO</w:t>
      </w:r>
      <w:r>
        <w:rPr>
          <w:vertAlign w:val="subscript"/>
        </w:rPr>
        <w:t>2</w:t>
      </w:r>
      <w:r>
        <w:t xml:space="preserve"> is likely the transported substrate (Figure 4c). This is further supported by the fact that DabA has distant homology to a type II β-CA and binds a zinc (Figures 3-4), suggesting that a CA active site hydrates transported CO</w:t>
      </w:r>
      <w:r>
        <w:rPr>
          <w:vertAlign w:val="subscript"/>
        </w:rPr>
        <w:t>2</w:t>
      </w:r>
      <w:r>
        <w:t xml:space="preserve">. Finally, mutations to the putative zinc-binding residues (C351A, D353A, H524A, and C539A) ablate function </w:t>
      </w:r>
      <w:r>
        <w:rPr>
          <w:i/>
        </w:rPr>
        <w:t>in vivo</w:t>
      </w:r>
      <w:r>
        <w:t xml:space="preserve"> (Figure 4d). We therefore propose a speculative model of DAB activity wherein CO</w:t>
      </w:r>
      <w:r>
        <w:rPr>
          <w:vertAlign w:val="subscript"/>
        </w:rPr>
        <w:t>2</w:t>
      </w:r>
      <w:r>
        <w:t xml:space="preserve"> is passively taken into the cell and then unidirectionally hydrated to HCO</w:t>
      </w:r>
      <w:r>
        <w:rPr>
          <w:vertAlign w:val="subscript"/>
        </w:rPr>
        <w:t>3</w:t>
      </w:r>
      <w:r>
        <w:rPr>
          <w:vertAlign w:val="superscript"/>
        </w:rPr>
        <w:t>-</w:t>
      </w:r>
      <w:r>
        <w:t xml:space="preserve"> by energy-coupled CA activity of DabA (Figure 6).</w:t>
      </w:r>
    </w:p>
    <w:p w:rsidR="00537397" w:rsidRDefault="00537397">
      <w:pPr>
        <w:spacing w:line="360" w:lineRule="auto"/>
        <w:jc w:val="both"/>
      </w:pPr>
    </w:p>
    <w:p w:rsidR="00537397" w:rsidRDefault="00954F92">
      <w:pPr>
        <w:spacing w:line="360" w:lineRule="auto"/>
        <w:jc w:val="both"/>
      </w:pPr>
      <w:r>
        <w:t>Model carbonic anhydrases are not coupled to any energy source (e.g., ATP, cation gradient). Rather, they equilibrate CO</w:t>
      </w:r>
      <w:r>
        <w:rPr>
          <w:vertAlign w:val="subscript"/>
        </w:rPr>
        <w:t>2</w:t>
      </w:r>
      <w:r>
        <w:t xml:space="preserve"> and HCO</w:t>
      </w:r>
      <w:r>
        <w:rPr>
          <w:vertAlign w:val="subscript"/>
        </w:rPr>
        <w:t>3</w:t>
      </w:r>
      <w:r>
        <w:rPr>
          <w:vertAlign w:val="superscript"/>
        </w:rPr>
        <w:t>-</w:t>
      </w:r>
      <w:r>
        <w:t xml:space="preserve"> </w:t>
      </w:r>
      <w:hyperlink r:id="rId55">
        <w:r>
          <w:rPr>
            <w:vertAlign w:val="superscript"/>
          </w:rPr>
          <w:t>42</w:t>
        </w:r>
      </w:hyperlink>
      <w:r>
        <w:t>. However, energy-coupled CA activity could favor CO</w:t>
      </w:r>
      <w:r>
        <w:rPr>
          <w:vertAlign w:val="subscript"/>
        </w:rPr>
        <w:t xml:space="preserve">2 </w:t>
      </w:r>
      <w:r>
        <w:t>hydration, allowing the DAB system to actively accumulate HCO</w:t>
      </w:r>
      <w:r>
        <w:rPr>
          <w:vertAlign w:val="subscript"/>
        </w:rPr>
        <w:t>3</w:t>
      </w:r>
      <w:r>
        <w:rPr>
          <w:vertAlign w:val="superscript"/>
        </w:rPr>
        <w:t>-</w:t>
      </w:r>
      <w:r>
        <w:t xml:space="preserve"> in the cytosol and power the CCM (Figure 2a). Given the similarity of DabB to H</w:t>
      </w:r>
      <w:r>
        <w:rPr>
          <w:vertAlign w:val="superscript"/>
        </w:rPr>
        <w:t>+</w:t>
      </w:r>
      <w:r>
        <w:t>-pumping proteins, we propose that DABs use the H</w:t>
      </w:r>
      <w:r>
        <w:rPr>
          <w:vertAlign w:val="superscript"/>
        </w:rPr>
        <w:t>+</w:t>
      </w:r>
      <w:r>
        <w:t xml:space="preserve"> gradient, though our results are equally consistent with other cation gradients, e.g. Na</w:t>
      </w:r>
      <w:r>
        <w:rPr>
          <w:vertAlign w:val="superscript"/>
        </w:rPr>
        <w:t>+</w:t>
      </w:r>
      <w:r>
        <w:t>. This mechanism would require tight coupling of cation flow to CA activity by DabA, consistent with our observation that purified DabAB2 displays no measurable CA activity. Interestingly, type II β-CAs are the only CAs known to display allosteric regulation</w:t>
      </w:r>
      <w:hyperlink r:id="rId56">
        <w:r>
          <w:rPr>
            <w:vertAlign w:val="superscript"/>
          </w:rPr>
          <w:t>43</w:t>
        </w:r>
      </w:hyperlink>
      <w:r>
        <w:t>. Allosteric control is thought to be mediated by Zn</w:t>
      </w:r>
      <w:r>
        <w:rPr>
          <w:vertAlign w:val="superscript"/>
        </w:rPr>
        <w:t xml:space="preserve">2+ </w:t>
      </w:r>
      <w:r>
        <w:t>capping and uncapping by the active site aspartic acid (D353 in DabA2)</w:t>
      </w:r>
      <w:hyperlink r:id="rId57">
        <w:r>
          <w:rPr>
            <w:vertAlign w:val="superscript"/>
          </w:rPr>
          <w:t>43</w:t>
        </w:r>
      </w:hyperlink>
      <w:r>
        <w:t xml:space="preserve">. A similar mechanism might couple cation flow through DabB to the active site of DabA. </w:t>
      </w:r>
    </w:p>
    <w:p w:rsidR="00537397" w:rsidRDefault="00537397">
      <w:pPr>
        <w:spacing w:line="360" w:lineRule="auto"/>
        <w:jc w:val="both"/>
      </w:pPr>
    </w:p>
    <w:p w:rsidR="00537397" w:rsidRDefault="00954F92">
      <w:pPr>
        <w:spacing w:line="360" w:lineRule="auto"/>
        <w:jc w:val="both"/>
      </w:pPr>
      <w:r>
        <w:t>Cyanobacteria possess vectorial CAs called CUPs, which may provide clues to the DAB mechanism</w:t>
      </w:r>
      <w:hyperlink r:id="rId58">
        <w:r>
          <w:rPr>
            <w:vertAlign w:val="superscript"/>
          </w:rPr>
          <w:t>24,44,45</w:t>
        </w:r>
      </w:hyperlink>
      <w:r>
        <w:t>. Indeed, both DAB and CUP systems contain subunits in the Mrp protein family (DabB and NdhD/F are in PF00361) that also contains the H</w:t>
      </w:r>
      <w:r>
        <w:rPr>
          <w:vertAlign w:val="superscript"/>
        </w:rPr>
        <w:t>+</w:t>
      </w:r>
      <w:r>
        <w:t>-pumping subunits of complex I. This commonality might suggest similar mechanisms. CO</w:t>
      </w:r>
      <w:r>
        <w:rPr>
          <w:vertAlign w:val="subscript"/>
        </w:rPr>
        <w:t>2</w:t>
      </w:r>
      <w:r>
        <w:t xml:space="preserve"> hydration by CUPs is thought to be coupled to energetically-favorable electron flow because CUPs associate with complex I</w:t>
      </w:r>
      <w:hyperlink r:id="rId59">
        <w:r>
          <w:rPr>
            <w:vertAlign w:val="superscript"/>
          </w:rPr>
          <w:t>46</w:t>
        </w:r>
      </w:hyperlink>
      <w:r>
        <w:t xml:space="preserve"> (Supplemental Figure 9b). However, the Mrp protein family (PF00361) is very diverse and contains many cation transporters that do not associate with complex I or any other redox-coupled </w:t>
      </w:r>
      <w:r>
        <w:lastRenderedPageBreak/>
        <w:t>complex</w:t>
      </w:r>
      <w:hyperlink r:id="rId60">
        <w:r>
          <w:rPr>
            <w:vertAlign w:val="superscript"/>
          </w:rPr>
          <w:t>38</w:t>
        </w:r>
      </w:hyperlink>
      <w:r>
        <w:t xml:space="preserve">. Moreover, DabB sequences are only distantly related to complex I and CUP subunits (Supplemental Figure 4a), DAB2 subunits do not co-purify with </w:t>
      </w:r>
      <w:r>
        <w:rPr>
          <w:i/>
        </w:rPr>
        <w:t>E. coli</w:t>
      </w:r>
      <w:r>
        <w:t xml:space="preserve"> complex I (Figure 4a) and DAB2 rescues CAfree growth in a complex I knockout (Supplemental Figure 6). We therefore propose that DAB activity is not coupled to electron flow through complex I but, rather, to a cation gradient across the membrane (Figure 6). </w:t>
      </w:r>
    </w:p>
    <w:p w:rsidR="00537397" w:rsidRDefault="00537397">
      <w:pPr>
        <w:spacing w:line="360" w:lineRule="auto"/>
        <w:jc w:val="both"/>
      </w:pPr>
    </w:p>
    <w:p w:rsidR="00537397" w:rsidRDefault="00954F92">
      <w:pPr>
        <w:spacing w:line="360" w:lineRule="auto"/>
        <w:jc w:val="both"/>
      </w:pPr>
      <w:r>
        <w:t xml:space="preserve">DabAB2 functions robustly, as demonstrated by complementation of CAfree (Figure 3b) and </w:t>
      </w:r>
      <w:r>
        <w:rPr>
          <w:vertAlign w:val="superscript"/>
        </w:rPr>
        <w:t>14</w:t>
      </w:r>
      <w:r>
        <w:t xml:space="preserve">C uptake measurements (Figure 3c). Indeed, we observed that DabAB2 functions substantially better in </w:t>
      </w:r>
      <w:r>
        <w:rPr>
          <w:i/>
        </w:rPr>
        <w:t>E. coli</w:t>
      </w:r>
      <w:r>
        <w:t xml:space="preserve"> than SbtA, a C</w:t>
      </w:r>
      <w:r>
        <w:rPr>
          <w:vertAlign w:val="subscript"/>
        </w:rPr>
        <w:t>i</w:t>
      </w:r>
      <w:r>
        <w:t xml:space="preserve"> transporter from cyanobacteria</w:t>
      </w:r>
      <w:hyperlink r:id="rId61">
        <w:r>
          <w:rPr>
            <w:vertAlign w:val="superscript"/>
          </w:rPr>
          <w:t>9,40</w:t>
        </w:r>
      </w:hyperlink>
      <w:r>
        <w:t xml:space="preserve"> (Figure 3c). As </w:t>
      </w:r>
      <w:r>
        <w:rPr>
          <w:i/>
        </w:rPr>
        <w:t>E. coli</w:t>
      </w:r>
      <w:r>
        <w:t xml:space="preserve"> and </w:t>
      </w:r>
      <w:r>
        <w:rPr>
          <w:i/>
        </w:rPr>
        <w:t>Hnea</w:t>
      </w:r>
      <w:r>
        <w:t xml:space="preserve"> are proteobacteria, this observation could result from greater “compatibility” of proteobacterial proteins with </w:t>
      </w:r>
      <w:r>
        <w:rPr>
          <w:i/>
        </w:rPr>
        <w:t>E. coli</w:t>
      </w:r>
      <w:r>
        <w:t xml:space="preserve"> expression. It may also be the case, though, that the ɑ-CCM of proteobacteria is more “portable” than the β-CCM of freshwater cyanobacteria. Indeed, ɑ-CCM genes are typically found in a single gene cluster in chemolithoautotrophs throughout ɑ- β- and Ɣ-proteobacteria and the ɑ-CCM was clearly horizontally transferred from proteobacteria to marine cyanobacteria</w:t>
      </w:r>
      <w:hyperlink r:id="rId62">
        <w:r>
          <w:rPr>
            <w:vertAlign w:val="superscript"/>
          </w:rPr>
          <w:t>9</w:t>
        </w:r>
      </w:hyperlink>
      <w:r>
        <w:t>. DabA homologs are widespread in prokaryotes and were likely horizontally transferred multiple times (Figure 5a). Since DAB complexes are prevalent among prokaryotes and have superlative activity, DAB-family transporters are an attractive target for protein engineering and heterologous expression in plants and industrial microbes, where elevated intracellular C</w:t>
      </w:r>
      <w:r>
        <w:rPr>
          <w:vertAlign w:val="subscript"/>
        </w:rPr>
        <w:t>i</w:t>
      </w:r>
      <w:r>
        <w:t xml:space="preserve"> could be useful</w:t>
      </w:r>
      <w:hyperlink r:id="rId63">
        <w:r>
          <w:rPr>
            <w:vertAlign w:val="superscript"/>
          </w:rPr>
          <w:t>47</w:t>
        </w:r>
      </w:hyperlink>
      <w:r>
        <w:t xml:space="preserve">. </w:t>
      </w:r>
    </w:p>
    <w:p w:rsidR="00537397" w:rsidRDefault="00537397">
      <w:pPr>
        <w:spacing w:line="360" w:lineRule="auto"/>
        <w:jc w:val="both"/>
      </w:pPr>
    </w:p>
    <w:p w:rsidR="00537397" w:rsidRDefault="00954F92">
      <w:pPr>
        <w:spacing w:line="360" w:lineRule="auto"/>
        <w:jc w:val="both"/>
      </w:pPr>
      <w:r>
        <w:t>Finally, DABs are present in a wide variety of bacteria and archaea</w:t>
      </w:r>
      <w:hyperlink r:id="rId64">
        <w:r>
          <w:rPr>
            <w:vertAlign w:val="superscript"/>
          </w:rPr>
          <w:t>28</w:t>
        </w:r>
      </w:hyperlink>
      <w:r>
        <w:t xml:space="preserve">. High-confidence DabA homologs are found not only in large numbers of autotrophs but also in heterotrophs (Figure 5a &amp; Supplemental Figure 9). Moreover, homologs are present in the notable heterotrophic pathogens </w:t>
      </w:r>
      <w:r>
        <w:rPr>
          <w:i/>
        </w:rPr>
        <w:t>V. cholerae</w:t>
      </w:r>
      <w:r>
        <w:t xml:space="preserve">, </w:t>
      </w:r>
      <w:r>
        <w:rPr>
          <w:i/>
        </w:rPr>
        <w:t>B. anthracis</w:t>
      </w:r>
      <w:r>
        <w:t xml:space="preserve">, and </w:t>
      </w:r>
      <w:r>
        <w:rPr>
          <w:i/>
        </w:rPr>
        <w:t>L. pneumophila</w:t>
      </w:r>
      <w:r>
        <w:t xml:space="preserve"> (Figure 5a). We showed that DABs from </w:t>
      </w:r>
      <w:r>
        <w:rPr>
          <w:i/>
        </w:rPr>
        <w:t>V. cholerae</w:t>
      </w:r>
      <w:r>
        <w:t xml:space="preserve"> and </w:t>
      </w:r>
      <w:r>
        <w:rPr>
          <w:i/>
        </w:rPr>
        <w:t xml:space="preserve">B. anthracis </w:t>
      </w:r>
      <w:r>
        <w:t xml:space="preserve">are active in </w:t>
      </w:r>
      <w:r>
        <w:rPr>
          <w:i/>
        </w:rPr>
        <w:t xml:space="preserve">E. coli </w:t>
      </w:r>
      <w:r>
        <w:t>(Figure 5b). This leads us to wonder: what do heterotrophic pathogens use C</w:t>
      </w:r>
      <w:r>
        <w:rPr>
          <w:vertAlign w:val="subscript"/>
        </w:rPr>
        <w:t>i</w:t>
      </w:r>
      <w:r>
        <w:t xml:space="preserve"> uptake systems for? Carbonic anhydrase activity is essential for growth of the heterotrophs </w:t>
      </w:r>
      <w:r>
        <w:rPr>
          <w:i/>
        </w:rPr>
        <w:t>E. coli</w:t>
      </w:r>
      <w:r>
        <w:t xml:space="preserve"> and </w:t>
      </w:r>
      <w:r>
        <w:rPr>
          <w:i/>
        </w:rPr>
        <w:t>S. cerevisiae</w:t>
      </w:r>
      <w:r>
        <w:t xml:space="preserve"> in ambient CO</w:t>
      </w:r>
      <w:r>
        <w:rPr>
          <w:vertAlign w:val="subscript"/>
        </w:rPr>
        <w:t>2</w:t>
      </w:r>
      <w:hyperlink r:id="rId65">
        <w:r>
          <w:rPr>
            <w:vertAlign w:val="superscript"/>
          </w:rPr>
          <w:t>39,48</w:t>
        </w:r>
      </w:hyperlink>
      <w:r>
        <w:t>. In the heterotrophic context, CA activity is thought to supply bicarbonate for biotin-dependent carboxylases in central metabolism, for which HCO</w:t>
      </w:r>
      <w:r>
        <w:rPr>
          <w:vertAlign w:val="subscript"/>
        </w:rPr>
        <w:t>3</w:t>
      </w:r>
      <w:r>
        <w:rPr>
          <w:vertAlign w:val="superscript"/>
        </w:rPr>
        <w:t>-</w:t>
      </w:r>
      <w:r>
        <w:t xml:space="preserve"> is the substrate</w:t>
      </w:r>
      <w:hyperlink r:id="rId66">
        <w:r>
          <w:rPr>
            <w:vertAlign w:val="superscript"/>
          </w:rPr>
          <w:t>39,48</w:t>
        </w:r>
      </w:hyperlink>
      <w:r>
        <w:t xml:space="preserve">. Additionally, bicarbonate levels have been linked to virulence in both </w:t>
      </w:r>
      <w:r>
        <w:rPr>
          <w:i/>
        </w:rPr>
        <w:t>V. cholera</w:t>
      </w:r>
      <w:r>
        <w:t xml:space="preserve"> and </w:t>
      </w:r>
      <w:r>
        <w:rPr>
          <w:i/>
        </w:rPr>
        <w:t>B. anthracis</w:t>
      </w:r>
      <w:hyperlink r:id="rId67">
        <w:r>
          <w:rPr>
            <w:i/>
            <w:vertAlign w:val="superscript"/>
          </w:rPr>
          <w:t>49,50</w:t>
        </w:r>
      </w:hyperlink>
      <w:r>
        <w:t>. Perhaps DAB-family C</w:t>
      </w:r>
      <w:r>
        <w:rPr>
          <w:vertAlign w:val="subscript"/>
        </w:rPr>
        <w:t>i</w:t>
      </w:r>
      <w:r>
        <w:t xml:space="preserve"> uptake systems play roles in the growth or virulence of these important pathogens? We hope that future research will delineate the role of energetically-activated C</w:t>
      </w:r>
      <w:r>
        <w:rPr>
          <w:vertAlign w:val="subscript"/>
        </w:rPr>
        <w:t>i</w:t>
      </w:r>
      <w:r>
        <w:t xml:space="preserve"> uptake in heterotrophic and pathogenic organisms. </w:t>
      </w:r>
      <w:r>
        <w:br w:type="page"/>
      </w:r>
    </w:p>
    <w:p w:rsidR="00537397" w:rsidRDefault="00954F92">
      <w:pPr>
        <w:pStyle w:val="Heading2"/>
      </w:pPr>
      <w:bookmarkStart w:id="12" w:name="_5vg3dudqtcq2" w:colFirst="0" w:colLast="0"/>
      <w:bookmarkEnd w:id="12"/>
      <w:r>
        <w:lastRenderedPageBreak/>
        <w:t>Materials and Methods</w:t>
      </w:r>
    </w:p>
    <w:p w:rsidR="00537397" w:rsidRDefault="00954F92">
      <w:pPr>
        <w:pStyle w:val="Heading3"/>
      </w:pPr>
      <w:bookmarkStart w:id="13" w:name="_fjyar59e1fu2" w:colFirst="0" w:colLast="0"/>
      <w:bookmarkEnd w:id="13"/>
      <w:r>
        <w:t>Important strains and reagents</w:t>
      </w:r>
    </w:p>
    <w:p w:rsidR="00537397" w:rsidRDefault="00954F92">
      <w:pPr>
        <w:spacing w:line="360" w:lineRule="auto"/>
        <w:jc w:val="both"/>
        <w:rPr>
          <w:sz w:val="20"/>
          <w:szCs w:val="20"/>
        </w:rPr>
      </w:pPr>
      <w:r>
        <w:t>A detailed listing of key strains and reagents is given in Supplemental File 1</w:t>
      </w:r>
      <w:r>
        <w:rPr>
          <w:sz w:val="20"/>
          <w:szCs w:val="20"/>
        </w:rPr>
        <w:t>.</w:t>
      </w:r>
    </w:p>
    <w:p w:rsidR="00537397" w:rsidRDefault="00537397">
      <w:pPr>
        <w:spacing w:line="360" w:lineRule="auto"/>
        <w:jc w:val="both"/>
        <w:rPr>
          <w:sz w:val="20"/>
          <w:szCs w:val="20"/>
        </w:rPr>
      </w:pPr>
    </w:p>
    <w:p w:rsidR="00537397" w:rsidRDefault="00954F92">
      <w:pPr>
        <w:pStyle w:val="Heading3"/>
      </w:pPr>
      <w:bookmarkStart w:id="14" w:name="_e6t1kn2zirdz" w:colFirst="0" w:colLast="0"/>
      <w:bookmarkEnd w:id="14"/>
      <w:r>
        <w:t>Bacterial strains and growth conditions</w:t>
      </w:r>
    </w:p>
    <w:p w:rsidR="00537397" w:rsidRDefault="00954F92">
      <w:pPr>
        <w:spacing w:line="360" w:lineRule="auto"/>
        <w:jc w:val="both"/>
      </w:pPr>
      <w:r>
        <w:rPr>
          <w:i/>
        </w:rPr>
        <w:t>E. coli</w:t>
      </w:r>
      <w:r>
        <w:t xml:space="preserve"> strain APA766 was used as the conjugation donor to transfer the Tn5 transposon to </w:t>
      </w:r>
      <w:r>
        <w:rPr>
          <w:i/>
        </w:rPr>
        <w:t>Halothiobacillus neapolitanus</w:t>
      </w:r>
      <w:r>
        <w:t xml:space="preserve"> C2 (</w:t>
      </w:r>
      <w:r>
        <w:rPr>
          <w:i/>
        </w:rPr>
        <w:t>Hnea</w:t>
      </w:r>
      <w:r>
        <w:t>) via conjugation</w:t>
      </w:r>
      <w:hyperlink r:id="rId68">
        <w:r>
          <w:rPr>
            <w:vertAlign w:val="superscript"/>
          </w:rPr>
          <w:t>31</w:t>
        </w:r>
      </w:hyperlink>
      <w:r>
        <w:t xml:space="preserve">. The </w:t>
      </w:r>
      <w:r>
        <w:rPr>
          <w:i/>
        </w:rPr>
        <w:t>E. coli</w:t>
      </w:r>
      <w:r>
        <w:t xml:space="preserve"> double CA deletion strain “CAfree” (BW25113 </w:t>
      </w:r>
      <w:r>
        <w:rPr>
          <w:i/>
          <w:highlight w:val="white"/>
        </w:rPr>
        <w:t>Δcan ΔcynT</w:t>
      </w:r>
      <w:r>
        <w:rPr>
          <w:highlight w:val="white"/>
        </w:rPr>
        <w:t xml:space="preserve">) was generated by curing the KEIO collection </w:t>
      </w:r>
      <w:r>
        <w:rPr>
          <w:i/>
          <w:highlight w:val="white"/>
        </w:rPr>
        <w:t>cynT</w:t>
      </w:r>
      <w:r>
        <w:rPr>
          <w:highlight w:val="white"/>
        </w:rPr>
        <w:t xml:space="preserve"> knockout (</w:t>
      </w:r>
      <w:r>
        <w:t xml:space="preserve">BW25113 </w:t>
      </w:r>
      <w:r>
        <w:rPr>
          <w:i/>
          <w:highlight w:val="white"/>
        </w:rPr>
        <w:t>ΔcynT</w:t>
      </w:r>
      <w:r>
        <w:rPr>
          <w:highlight w:val="white"/>
        </w:rPr>
        <w:t xml:space="preserve">, KEIO strain JW0330) of kanamycin resistance via pCP20-mediated FLP recombination and subsequent P1 transduction (and curing) of kanamycin resistance from the </w:t>
      </w:r>
      <w:r>
        <w:rPr>
          <w:i/>
          <w:highlight w:val="white"/>
        </w:rPr>
        <w:t>can</w:t>
      </w:r>
      <w:r>
        <w:rPr>
          <w:highlight w:val="white"/>
        </w:rPr>
        <w:t xml:space="preserve"> knockout strain EDCM636 (</w:t>
      </w:r>
      <w:r>
        <w:t xml:space="preserve">MG1655 </w:t>
      </w:r>
      <w:r>
        <w:rPr>
          <w:i/>
          <w:highlight w:val="white"/>
        </w:rPr>
        <w:t>Δcan</w:t>
      </w:r>
      <w:r>
        <w:rPr>
          <w:highlight w:val="white"/>
        </w:rPr>
        <w:t xml:space="preserve">, Yale Coli Genomic Stock Center, </w:t>
      </w:r>
      <w:hyperlink r:id="rId69">
        <w:r>
          <w:rPr>
            <w:highlight w:val="white"/>
            <w:vertAlign w:val="superscript"/>
          </w:rPr>
          <w:t>39,51</w:t>
        </w:r>
      </w:hyperlink>
      <w:r>
        <w:rPr>
          <w:highlight w:val="white"/>
        </w:rPr>
        <w:t>). Complex I knockout strains (Δ(</w:t>
      </w:r>
      <w:r>
        <w:rPr>
          <w:i/>
          <w:highlight w:val="white"/>
        </w:rPr>
        <w:t>nuoA</w:t>
      </w:r>
      <w:r>
        <w:rPr>
          <w:highlight w:val="white"/>
        </w:rPr>
        <w:t>-</w:t>
      </w:r>
      <w:r>
        <w:rPr>
          <w:i/>
          <w:highlight w:val="white"/>
        </w:rPr>
        <w:t>nuoN</w:t>
      </w:r>
      <w:r>
        <w:rPr>
          <w:highlight w:val="white"/>
        </w:rPr>
        <w:t>)) were generated in the BW25113 and CAfree backgrounds. These strains were generated by lambda red mediated recombination of a Kan</w:t>
      </w:r>
      <w:r>
        <w:rPr>
          <w:highlight w:val="white"/>
          <w:vertAlign w:val="superscript"/>
        </w:rPr>
        <w:t>R</w:t>
      </w:r>
      <w:r>
        <w:rPr>
          <w:highlight w:val="white"/>
        </w:rPr>
        <w:t xml:space="preserve"> resistance cassette flanked by FRT sites into the nuo locus such that the entire operon was removed. The pSIM5 plasmid carrying the lambda red recombinase was heat cured at 42 </w:t>
      </w:r>
      <w:r>
        <w:t>°C</w:t>
      </w:r>
      <w:r>
        <w:rPr>
          <w:highlight w:val="white"/>
        </w:rPr>
        <w:t xml:space="preserve">. </w:t>
      </w:r>
      <w:r>
        <w:t xml:space="preserve">Lysogeny broth (LB) and LB agar were used as </w:t>
      </w:r>
      <w:r>
        <w:rPr>
          <w:i/>
        </w:rPr>
        <w:t>E. coli</w:t>
      </w:r>
      <w:r>
        <w:t xml:space="preserve"> growth media unless otherwise specified. </w:t>
      </w:r>
      <w:r>
        <w:rPr>
          <w:i/>
        </w:rPr>
        <w:t>E. coli</w:t>
      </w:r>
      <w:r>
        <w:t xml:space="preserve"> strains were grown at 37 °C in the presence of 0.1 mg/ml carbenicillin, 0.06 mg/ml kanamycin, or 0.025 mg/ml chloramphenicol as appropriate. </w:t>
      </w:r>
      <w:r>
        <w:rPr>
          <w:i/>
        </w:rPr>
        <w:t xml:space="preserve">Hnea </w:t>
      </w:r>
      <w:r>
        <w:t xml:space="preserve">was grown in DSMZ-68 media at 30 °C and in the presence of 0.03 mg/ml kanamycin when appropriate. </w:t>
      </w:r>
    </w:p>
    <w:p w:rsidR="00537397" w:rsidRDefault="00537397">
      <w:pPr>
        <w:spacing w:line="360" w:lineRule="auto"/>
        <w:jc w:val="both"/>
      </w:pPr>
    </w:p>
    <w:p w:rsidR="00537397" w:rsidRDefault="00954F92">
      <w:pPr>
        <w:pStyle w:val="Heading3"/>
      </w:pPr>
      <w:bookmarkStart w:id="15" w:name="_34w303tpzde3" w:colFirst="0" w:colLast="0"/>
      <w:bookmarkEnd w:id="15"/>
      <w:r>
        <w:t>Transposon mutagenesis and RB-TnSeq library production</w:t>
      </w:r>
    </w:p>
    <w:p w:rsidR="00537397" w:rsidRDefault="00954F92">
      <w:pPr>
        <w:spacing w:line="360" w:lineRule="auto"/>
        <w:jc w:val="both"/>
      </w:pPr>
      <w:r>
        <w:t xml:space="preserve">A barcoded library of </w:t>
      </w:r>
      <w:r>
        <w:rPr>
          <w:i/>
        </w:rPr>
        <w:t>Hnea</w:t>
      </w:r>
      <w:r>
        <w:t xml:space="preserve"> transposon mutants was generated by adapting the methods of Wetmore </w:t>
      </w:r>
      <w:r>
        <w:rPr>
          <w:i/>
        </w:rPr>
        <w:t>et al.</w:t>
      </w:r>
      <w:hyperlink r:id="rId70">
        <w:r>
          <w:rPr>
            <w:i/>
            <w:vertAlign w:val="superscript"/>
          </w:rPr>
          <w:t>31</w:t>
        </w:r>
      </w:hyperlink>
      <w:r>
        <w:t xml:space="preserve">. Conjugations were performed as follows. </w:t>
      </w:r>
      <w:r>
        <w:rPr>
          <w:i/>
        </w:rPr>
        <w:t>Hnea</w:t>
      </w:r>
      <w:r>
        <w:t xml:space="preserve"> and APA766 were cultured and harvested by centrifugation. Both cultures were washed once in 10 mL antibiotic-free growth media per conjugation reaction and resuspended in 100 μl. 5 OD600 units of </w:t>
      </w:r>
      <w:r>
        <w:rPr>
          <w:i/>
        </w:rPr>
        <w:t>Hnea</w:t>
      </w:r>
      <w:r>
        <w:t xml:space="preserve"> were mixed with 20 OD600 units of APA766 on a 0.45 μM Millipore MCE membrane filter and cultured overnight at 30 °C in 5% CO</w:t>
      </w:r>
      <w:r>
        <w:rPr>
          <w:vertAlign w:val="subscript"/>
        </w:rPr>
        <w:t>2</w:t>
      </w:r>
      <w:r>
        <w:t xml:space="preserve"> on an antibiotic-free LB agar plate containing 0.06 mg/ml diaminopimelic acid. Cells were scraped from the filter into 2 mL DSMZ-68 and collected in a 2 mL microcentrifuge tube. Recovered cells were pelleted by centrifugation at 16000 x g for 1 minute, washed in 2 mL DSMZ-68, pelleted again at 9000 x g for 1 minute, and resuspended in 2 ml DSMZ-68 before 200 μl was plated onto 10 separate DSMZ-68 kanamycin plates (per conjugation). Plates were incubated at 30 °C under 5% CO</w:t>
      </w:r>
      <w:r>
        <w:rPr>
          <w:vertAlign w:val="subscript"/>
        </w:rPr>
        <w:t>2</w:t>
      </w:r>
      <w:r>
        <w:t xml:space="preserve"> until colonies formed (~ 7 days). Colonies were counted and scraped into 55 mL DSMZ-68. Two 1.4 OD600 unit samples were taken and used to prepare genomic DNA (Qiagen DNeasy blood and tissue kit). Transposon </w:t>
      </w:r>
      <w:r>
        <w:lastRenderedPageBreak/>
        <w:t xml:space="preserve">insertions were amplified from gDNA and transposons were mapped after Illumina sequencing using protocols and software from Wetmore </w:t>
      </w:r>
      <w:r>
        <w:rPr>
          <w:i/>
        </w:rPr>
        <w:t>et al.</w:t>
      </w:r>
      <w:hyperlink r:id="rId71">
        <w:r>
          <w:rPr>
            <w:i/>
            <w:vertAlign w:val="superscript"/>
          </w:rPr>
          <w:t>31</w:t>
        </w:r>
      </w:hyperlink>
      <w:r>
        <w:t xml:space="preserve"> 1.6 OD600 unit aliquots were then flash frozen in 50% glycerol for subsequent BarSeq experiments. </w:t>
      </w:r>
    </w:p>
    <w:p w:rsidR="00537397" w:rsidRDefault="00537397">
      <w:pPr>
        <w:spacing w:line="360" w:lineRule="auto"/>
        <w:jc w:val="both"/>
      </w:pPr>
    </w:p>
    <w:p w:rsidR="00537397" w:rsidRDefault="00954F92">
      <w:pPr>
        <w:pStyle w:val="Heading3"/>
      </w:pPr>
      <w:bookmarkStart w:id="16" w:name="_ra6oq3441p3u" w:colFirst="0" w:colLast="0"/>
      <w:bookmarkEnd w:id="16"/>
      <w:r>
        <w:t>Essential gene assignment</w:t>
      </w:r>
    </w:p>
    <w:p w:rsidR="00537397" w:rsidRDefault="00954F92">
      <w:pPr>
        <w:spacing w:line="360" w:lineRule="auto"/>
        <w:jc w:val="both"/>
      </w:pPr>
      <w:r>
        <w:t xml:space="preserve">Following the logic of Wetmore </w:t>
      </w:r>
      <w:r>
        <w:rPr>
          <w:i/>
        </w:rPr>
        <w:t>et al.</w:t>
      </w:r>
      <w:r>
        <w:t xml:space="preserve"> and Rubin </w:t>
      </w:r>
      <w:r>
        <w:rPr>
          <w:i/>
        </w:rPr>
        <w:t>et al.</w:t>
      </w:r>
      <w:hyperlink r:id="rId72">
        <w:r>
          <w:rPr>
            <w:i/>
            <w:vertAlign w:val="superscript"/>
          </w:rPr>
          <w:t>31,52</w:t>
        </w:r>
      </w:hyperlink>
      <w:r>
        <w:t xml:space="preserve">, we categorized genes as essential if we observed significantly fewer transposon insertions than would be expected by chance. If insertion occurred uniformly at random, the number of insertions per gene would be expected to follow a binomial distribution. The probability of observing at most </w:t>
      </w:r>
      <w:r>
        <w:rPr>
          <w:i/>
        </w:rPr>
        <w:t>k</w:t>
      </w:r>
      <w:r>
        <w:t xml:space="preserve"> insertions into a gene of length </w:t>
      </w:r>
      <w:r>
        <w:rPr>
          <w:i/>
        </w:rPr>
        <w:t>n</w:t>
      </w:r>
      <w:r>
        <w:t xml:space="preserve"> is therefore expressed as:</w:t>
      </w:r>
    </w:p>
    <w:p w:rsidR="00537397" w:rsidRDefault="00954F92">
      <w:pPr>
        <w:jc w:val="center"/>
        <w:rPr>
          <w:rFonts w:ascii="Cambria Math" w:eastAsia="Cambria Math" w:hAnsi="Cambria Math" w:cs="Cambria Math"/>
        </w:rPr>
      </w:pPr>
      <m:oMathPara>
        <m:oMath>
          <m:r>
            <w:rPr>
              <w:rFonts w:ascii="Cambria Math" w:eastAsia="Cambria Math" w:hAnsi="Cambria Math" w:cs="Cambria Math"/>
            </w:rPr>
            <m:t xml:space="preserve">P(k;n,p) = </m:t>
          </m:r>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k</m:t>
              </m:r>
            </m:sup>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k!(n-k)!</m:t>
                  </m:r>
                </m:den>
              </m:f>
              <m:sSup>
                <m:sSupPr>
                  <m:ctrlPr>
                    <w:rPr>
                      <w:rFonts w:ascii="Cambria Math" w:eastAsia="Cambria Math" w:hAnsi="Cambria Math" w:cs="Cambria Math"/>
                    </w:rPr>
                  </m:ctrlPr>
                </m:sSupPr>
                <m:e>
                  <m:r>
                    <w:rPr>
                      <w:rFonts w:ascii="Cambria Math" w:eastAsia="Cambria Math" w:hAnsi="Cambria Math" w:cs="Cambria Math"/>
                    </w:rPr>
                    <m:t>p</m:t>
                  </m:r>
                </m:e>
                <m:sup>
                  <m:r>
                    <w:rPr>
                      <w:rFonts w:ascii="Cambria Math" w:eastAsia="Cambria Math" w:hAnsi="Cambria Math" w:cs="Cambria Math"/>
                    </w:rPr>
                    <m:t>i</m:t>
                  </m:r>
                </m:sup>
              </m:sSup>
              <m:sSup>
                <m:sSupPr>
                  <m:ctrlPr>
                    <w:rPr>
                      <w:rFonts w:ascii="Cambria Math" w:eastAsia="Cambria Math" w:hAnsi="Cambria Math" w:cs="Cambria Math"/>
                    </w:rPr>
                  </m:ctrlPr>
                </m:sSupPr>
                <m:e>
                  <m:r>
                    <w:rPr>
                      <w:rFonts w:ascii="Cambria Math" w:eastAsia="Cambria Math" w:hAnsi="Cambria Math" w:cs="Cambria Math"/>
                    </w:rPr>
                    <m:t>(1-p)</m:t>
                  </m:r>
                </m:e>
                <m:sup>
                  <m:r>
                    <w:rPr>
                      <w:rFonts w:ascii="Cambria Math" w:eastAsia="Cambria Math" w:hAnsi="Cambria Math" w:cs="Cambria Math"/>
                    </w:rPr>
                    <m:t>n-i</m:t>
                  </m:r>
                </m:sup>
              </m:sSup>
            </m:e>
          </m:nary>
        </m:oMath>
      </m:oMathPara>
    </w:p>
    <w:p w:rsidR="00537397" w:rsidRDefault="00954F92">
      <w:pPr>
        <w:spacing w:line="360" w:lineRule="auto"/>
        <w:jc w:val="both"/>
      </w:pPr>
      <w:r>
        <w:t xml:space="preserve">Here, </w:t>
      </w:r>
      <w:r>
        <w:rPr>
          <w:i/>
        </w:rPr>
        <w:t>p</w:t>
      </w:r>
      <w:r>
        <w:t xml:space="preserve"> is the average rate of transposon insertion per base pair genome-wide. Genes were determined to be essential if they received a lower-than-expected number of insertions in both replicates of the library mapping, i.e. if the probability of observing </w:t>
      </w:r>
      <w:r>
        <w:rPr>
          <w:i/>
        </w:rPr>
        <w:t>k</w:t>
      </w:r>
      <w:r>
        <w:t xml:space="preserve"> or fewer insertions was beneath 0.05 after Bonferroni correction. Genes were called “ambiguously essential” in two cases: (i) replicates were discordant or (ii) zero insertions were observed but the gene was short enough that the formula could not yield a Bonferroni-corrected p-value below a 0.05 threshold even in the case of zero insertions.</w:t>
      </w:r>
    </w:p>
    <w:p w:rsidR="00537397" w:rsidRDefault="00537397">
      <w:pPr>
        <w:spacing w:line="360" w:lineRule="auto"/>
        <w:jc w:val="both"/>
        <w:rPr>
          <w:b/>
        </w:rPr>
      </w:pPr>
    </w:p>
    <w:p w:rsidR="00537397" w:rsidRDefault="00954F92">
      <w:pPr>
        <w:pStyle w:val="Heading3"/>
      </w:pPr>
      <w:bookmarkStart w:id="17" w:name="_rtyeuqhfsaxo" w:colFirst="0" w:colLast="0"/>
      <w:bookmarkEnd w:id="17"/>
      <w:r>
        <w:t>Gene fitness experiments</w:t>
      </w:r>
    </w:p>
    <w:p w:rsidR="00537397" w:rsidRDefault="00954F92">
      <w:pPr>
        <w:spacing w:line="360" w:lineRule="auto"/>
        <w:jc w:val="both"/>
      </w:pPr>
      <w:r>
        <w:t xml:space="preserve">Fitness experiments were performed according to a modification of the protocol in Wetmore </w:t>
      </w:r>
      <w:r>
        <w:rPr>
          <w:i/>
        </w:rPr>
        <w:t>et al.</w:t>
      </w:r>
      <w:hyperlink r:id="rId73">
        <w:r>
          <w:rPr>
            <w:i/>
            <w:vertAlign w:val="superscript"/>
          </w:rPr>
          <w:t>31</w:t>
        </w:r>
      </w:hyperlink>
      <w:r>
        <w:t>. This method allows pooled library fitness experiments to be performed comparing different growth conditions by comparing barcode abundance changes in order to track changes in the abundance of the transposon mutants. In short, a library aliquot was thawed and used to inoculate three 33 mL cultures. Cultures were grown to OD600 ~0.08 in 5% CO</w:t>
      </w:r>
      <w:r>
        <w:rPr>
          <w:vertAlign w:val="subscript"/>
        </w:rPr>
        <w:t>2</w:t>
      </w:r>
      <w:r>
        <w:t>. At this point, 20 mL were removed and harvested by centrifugation as two t</w:t>
      </w:r>
      <w:r>
        <w:rPr>
          <w:vertAlign w:val="subscript"/>
        </w:rPr>
        <w:t>0</w:t>
      </w:r>
      <w:r>
        <w:t xml:space="preserve"> (input) samples. Cultures were back-diluted 1:64 into 128 mL and incubated for 6.5-7.5 doublings under 5% CO</w:t>
      </w:r>
      <w:r>
        <w:rPr>
          <w:vertAlign w:val="subscript"/>
        </w:rPr>
        <w:t>2</w:t>
      </w:r>
      <w:r>
        <w:t xml:space="preserve"> or ambient conditions. 50 mL of culture was harvested by centrifugation. gDNA was prepared and barcodes were amplified for fitness determination via Illumina sequencing as described previously</w:t>
      </w:r>
      <w:hyperlink r:id="rId74">
        <w:r>
          <w:rPr>
            <w:vertAlign w:val="superscript"/>
          </w:rPr>
          <w:t>31</w:t>
        </w:r>
      </w:hyperlink>
      <w:r>
        <w:t>. Fitness values were calculated using existing software</w:t>
      </w:r>
      <w:hyperlink r:id="rId75">
        <w:r>
          <w:rPr>
            <w:vertAlign w:val="superscript"/>
          </w:rPr>
          <w:t>31</w:t>
        </w:r>
      </w:hyperlink>
      <w:r>
        <w:t xml:space="preserve">. Genes were assigned an HCR phenotype if they had a fitness defect of </w:t>
      </w:r>
      <w:proofErr w:type="gramStart"/>
      <w:r>
        <w:t>two fold</w:t>
      </w:r>
      <w:proofErr w:type="gramEnd"/>
      <w:r>
        <w:t xml:space="preserve"> or greater in ambient CO</w:t>
      </w:r>
      <w:r>
        <w:rPr>
          <w:vertAlign w:val="subscript"/>
        </w:rPr>
        <w:t>2</w:t>
      </w:r>
      <w:r>
        <w:t xml:space="preserve"> compared to 5% CO</w:t>
      </w:r>
      <w:r>
        <w:rPr>
          <w:vertAlign w:val="subscript"/>
        </w:rPr>
        <w:t>2</w:t>
      </w:r>
      <w:r>
        <w:t xml:space="preserve"> in two replicate experiments.</w:t>
      </w:r>
    </w:p>
    <w:p w:rsidR="00537397" w:rsidRDefault="00537397">
      <w:pPr>
        <w:spacing w:line="360" w:lineRule="auto"/>
        <w:jc w:val="both"/>
      </w:pPr>
    </w:p>
    <w:p w:rsidR="00537397" w:rsidRDefault="00954F92">
      <w:pPr>
        <w:pStyle w:val="Heading3"/>
      </w:pPr>
      <w:bookmarkStart w:id="18" w:name="_fkmemofxlf62" w:colFirst="0" w:colLast="0"/>
      <w:bookmarkEnd w:id="18"/>
      <w:r>
        <w:lastRenderedPageBreak/>
        <w:t>CAfree rescue experiments</w:t>
      </w:r>
    </w:p>
    <w:p w:rsidR="00537397" w:rsidRDefault="00954F92">
      <w:pPr>
        <w:spacing w:line="360" w:lineRule="auto"/>
        <w:jc w:val="both"/>
      </w:pPr>
      <w:r>
        <w:t>Electrocompetent CAfree cells were prepared using standard protocols</w:t>
      </w:r>
      <w:hyperlink r:id="rId76">
        <w:r>
          <w:rPr>
            <w:vertAlign w:val="superscript"/>
          </w:rPr>
          <w:t>53</w:t>
        </w:r>
      </w:hyperlink>
      <w:r>
        <w:t xml:space="preserve"> and transformed with pFE plasmids expressing genes of interest by electroporation. CAfree pre-cultures were grown overnight in 10% CO</w:t>
      </w:r>
      <w:r>
        <w:rPr>
          <w:vertAlign w:val="subscript"/>
        </w:rPr>
        <w:t>2</w:t>
      </w:r>
      <w:r>
        <w:t xml:space="preserve"> and diluted into 96 well plates (3 μl cells in 250 μl media). Growth curves were measured by culturing cells in a Tecan M1000 microplate reader under ambient conditions with continuous </w:t>
      </w:r>
      <w:proofErr w:type="gramStart"/>
      <w:r>
        <w:t>shaking, and</w:t>
      </w:r>
      <w:proofErr w:type="gramEnd"/>
      <w:r>
        <w:t xml:space="preserve"> measuring OD600 every 15 minutes. When samples are marked “induced,” 200 nM anhydrotetracycline (aTc) was added to the media. Growth yields are calculated as the maximum OD600 achieved after 24 hours of growth and normalized to the yield of a wild type control. CFU experiments were performed by back diluting cultures to OD600 0.2 before performing 10X serial dilutions. 3 μl of the OD600 0.2 sample and each of the serial dilutions were then spotted on plates with 200 nM aTc and grown overnight in </w:t>
      </w:r>
      <w:proofErr w:type="gramStart"/>
      <w:r>
        <w:t>ambient  conditions</w:t>
      </w:r>
      <w:proofErr w:type="gramEnd"/>
      <w:r>
        <w:t xml:space="preserve"> (400 ppm CO</w:t>
      </w:r>
      <w:r>
        <w:rPr>
          <w:vertAlign w:val="subscript"/>
        </w:rPr>
        <w:t>2</w:t>
      </w:r>
      <w:r>
        <w:t>). The spot with the highest dilution that yielded more than one colony was counted and a minimum of six replicates were averaged for each strain.</w:t>
      </w:r>
    </w:p>
    <w:p w:rsidR="00537397" w:rsidRDefault="00537397">
      <w:pPr>
        <w:spacing w:line="360" w:lineRule="auto"/>
        <w:jc w:val="both"/>
      </w:pPr>
    </w:p>
    <w:p w:rsidR="00537397" w:rsidRDefault="00954F92">
      <w:pPr>
        <w:pStyle w:val="Heading3"/>
      </w:pPr>
      <w:bookmarkStart w:id="19" w:name="_qrrskl4ojeye" w:colFirst="0" w:colLast="0"/>
      <w:bookmarkEnd w:id="19"/>
      <w:r>
        <w:t>Silicone oil centrifugation measurement of C</w:t>
      </w:r>
      <w:r>
        <w:rPr>
          <w:vertAlign w:val="subscript"/>
        </w:rPr>
        <w:t>i</w:t>
      </w:r>
      <w:r>
        <w:t xml:space="preserve"> uptake</w:t>
      </w:r>
    </w:p>
    <w:p w:rsidR="00537397" w:rsidRDefault="00954F92">
      <w:pPr>
        <w:spacing w:line="360" w:lineRule="auto"/>
        <w:jc w:val="both"/>
      </w:pPr>
      <w:r>
        <w:t xml:space="preserve">The silicone oil filtration method was modified from Dobrinski </w:t>
      </w:r>
      <w:r>
        <w:rPr>
          <w:i/>
        </w:rPr>
        <w:t>et al.</w:t>
      </w:r>
      <w:hyperlink r:id="rId77">
        <w:r>
          <w:rPr>
            <w:i/>
            <w:vertAlign w:val="superscript"/>
          </w:rPr>
          <w:t>54</w:t>
        </w:r>
      </w:hyperlink>
      <w:r>
        <w:t xml:space="preserve"> and used to measure uptake of radiolabeled inorganic carbon. Assay tubes were generated using 0.6 ml microcentrifuge tubes containing 20 μl of dense kill solution (66.7% v/v 1 M glycine pH 10, 33.3% v/v triton X-100) covered by 260 μl of silicone oil (4 parts AR20:3.5 parts AR200). Electrocompetent CAfree cells were prepared using standard protocols and transformed with pFA-based plasmids containing genes of interest by electroporation. CAfree cultures were grown overnight in 10% CO</w:t>
      </w:r>
      <w:r>
        <w:rPr>
          <w:vertAlign w:val="subscript"/>
        </w:rPr>
        <w:t>2</w:t>
      </w:r>
      <w:r>
        <w:t>, back diluted to an OD600 of 0.1 and allowed to grow to mid-log phase in 10% CO</w:t>
      </w:r>
      <w:r>
        <w:rPr>
          <w:vertAlign w:val="subscript"/>
        </w:rPr>
        <w:t>2</w:t>
      </w:r>
      <w:r>
        <w:t xml:space="preserve"> in the presence of 200 nM aTc for induction. Cells were then harvested by centrifugation, washed once in PBS (pH 7.55) and resuspended to OD600 0.6 in PBS + 0.4% glucose. </w:t>
      </w:r>
      <w:r>
        <w:rPr>
          <w:vertAlign w:val="superscript"/>
        </w:rPr>
        <w:t>14</w:t>
      </w:r>
      <w:r>
        <w:t>C-labeled sodium bicarbonate (PerkinElmer) was added to a final concentration of 4.1 nM and an activity of 0.23 μC</w:t>
      </w:r>
      <w:r>
        <w:rPr>
          <w:vertAlign w:val="subscript"/>
        </w:rPr>
        <w:t>i</w:t>
      </w:r>
      <w:r>
        <w:t xml:space="preserve">. Cells were incubated with </w:t>
      </w:r>
      <w:r>
        <w:rPr>
          <w:vertAlign w:val="superscript"/>
        </w:rPr>
        <w:t>14</w:t>
      </w:r>
      <w:r>
        <w:t xml:space="preserve">C for 4 minutes before centrifugation at 17,000 x g for 4 minutes to separate cells from buffer. Pellets were clipped into scintillation vials containing 5 ml Ultima Gold scintillation fluid and 300 μl 3M NaOH using microcentrifuge tube clippers or medium dog toenail clippers. Counts were measured on a PerkinElmer scintillation counter. </w:t>
      </w:r>
      <w:r>
        <w:rPr>
          <w:vertAlign w:val="superscript"/>
        </w:rPr>
        <w:t>14</w:t>
      </w:r>
      <w:r>
        <w:t xml:space="preserve">C counts are normalized to 1 OD600 unit of cells added.  During inhibition assays, cells were incubated in PBS pH 7.55 with 0.4% glucose + 0.4% DMSO and the inhibitor (100 μM CCCP) for 10 minutes before assay. </w:t>
      </w:r>
    </w:p>
    <w:p w:rsidR="00537397" w:rsidRDefault="00537397">
      <w:pPr>
        <w:spacing w:line="360" w:lineRule="auto"/>
        <w:jc w:val="both"/>
      </w:pPr>
    </w:p>
    <w:p w:rsidR="00537397" w:rsidRDefault="00954F92">
      <w:pPr>
        <w:pStyle w:val="Heading3"/>
      </w:pPr>
      <w:bookmarkStart w:id="20" w:name="_sjncmc20yzsi" w:colFirst="0" w:colLast="0"/>
      <w:bookmarkEnd w:id="20"/>
      <w:r>
        <w:lastRenderedPageBreak/>
        <w:t>Generation of DabA phylogenetic tree</w:t>
      </w:r>
    </w:p>
    <w:p w:rsidR="00537397" w:rsidRDefault="00954F92">
      <w:pPr>
        <w:spacing w:line="360" w:lineRule="auto"/>
        <w:jc w:val="both"/>
      </w:pPr>
      <w:r>
        <w:t>We searched the Uniprot reference proteome database using the Pfam Hidden Markov Model PF10070.9 with a cutoff e-value of 10</w:t>
      </w:r>
      <w:r>
        <w:rPr>
          <w:vertAlign w:val="superscript"/>
        </w:rPr>
        <w:t>-4</w:t>
      </w:r>
      <w:r>
        <w:t xml:space="preserve">. Our search </w:t>
      </w:r>
      <w:proofErr w:type="gramStart"/>
      <w:r>
        <w:t>recovered  941</w:t>
      </w:r>
      <w:proofErr w:type="gramEnd"/>
      <w:r>
        <w:t xml:space="preserve"> candidate DabA proteins. These sequences were aligned using MAFFT and manually pruned to remove fragments and poorly aligning sequences. The remaining 878 candidate DabA sequences were re-aligned with MAFFT and an approximate maximum likelihood phylogenetic tree was constructed using FastTree. Taxonomy was assigned to nodes in the tree based on NCBI taxonomy information for the genomes harboring each sequence. Genomic neighborhoods for each gene in the tree were determined using the EFIGNT online server</w:t>
      </w:r>
      <w:hyperlink r:id="rId78">
        <w:r>
          <w:rPr>
            <w:vertAlign w:val="superscript"/>
          </w:rPr>
          <w:t>55</w:t>
        </w:r>
      </w:hyperlink>
      <w:r>
        <w:t xml:space="preserve"> and genomes with a </w:t>
      </w:r>
      <w:r>
        <w:rPr>
          <w:i/>
        </w:rPr>
        <w:t>dabB</w:t>
      </w:r>
      <w:r>
        <w:t xml:space="preserve"> gene within 3 genes of </w:t>
      </w:r>
      <w:r>
        <w:rPr>
          <w:i/>
        </w:rPr>
        <w:t>dabA</w:t>
      </w:r>
      <w:r>
        <w:t xml:space="preserve"> and oriented in the same direction were considered to have full DAB operons. </w:t>
      </w:r>
      <w:r>
        <w:rPr>
          <w:i/>
        </w:rPr>
        <w:t>dabAB</w:t>
      </w:r>
      <w:r>
        <w:t xml:space="preserve"> fusions were found by visual inspection of genomic neighborhoods from those genomes that did not have separate </w:t>
      </w:r>
      <w:r>
        <w:rPr>
          <w:i/>
        </w:rPr>
        <w:t>dabB</w:t>
      </w:r>
      <w:r>
        <w:t xml:space="preserve"> genes located close to </w:t>
      </w:r>
      <w:r>
        <w:rPr>
          <w:i/>
        </w:rPr>
        <w:t>dabA</w:t>
      </w:r>
      <w:r>
        <w:t>.</w:t>
      </w:r>
    </w:p>
    <w:p w:rsidR="00537397" w:rsidRDefault="00537397">
      <w:pPr>
        <w:spacing w:line="360" w:lineRule="auto"/>
        <w:jc w:val="both"/>
      </w:pPr>
    </w:p>
    <w:p w:rsidR="00537397" w:rsidRDefault="00954F92">
      <w:pPr>
        <w:pStyle w:val="Heading3"/>
      </w:pPr>
      <w:bookmarkStart w:id="21" w:name="_hvj9xgwqqf1y" w:colFirst="0" w:colLast="0"/>
      <w:bookmarkEnd w:id="21"/>
      <w:r>
        <w:t>Generation of DabB phylogenetic tree</w:t>
      </w:r>
    </w:p>
    <w:p w:rsidR="00537397" w:rsidRDefault="00954F92">
      <w:pPr>
        <w:spacing w:line="360" w:lineRule="auto"/>
        <w:jc w:val="both"/>
        <w:rPr>
          <w:b/>
        </w:rPr>
      </w:pPr>
      <w:r>
        <w:t>DabB homologs were collected manually by searching MicrobesOnline for close homologs of four PF00361 members in the Hnea genome (</w:t>
      </w:r>
      <w:r>
        <w:rPr>
          <w:i/>
        </w:rPr>
        <w:t>dabB1</w:t>
      </w:r>
      <w:r>
        <w:t xml:space="preserve">, </w:t>
      </w:r>
      <w:r>
        <w:rPr>
          <w:i/>
        </w:rPr>
        <w:t>dabB2</w:t>
      </w:r>
      <w:r>
        <w:t xml:space="preserve">, </w:t>
      </w:r>
      <w:r>
        <w:rPr>
          <w:i/>
        </w:rPr>
        <w:t>Hneap_1953</w:t>
      </w:r>
      <w:r>
        <w:t xml:space="preserve">, </w:t>
      </w:r>
      <w:r>
        <w:rPr>
          <w:i/>
        </w:rPr>
        <w:t>Hneap_1130</w:t>
      </w:r>
      <w:r>
        <w:t>) and other characterized PF00361 members including Synechococcus</w:t>
      </w:r>
      <w:r>
        <w:rPr>
          <w:i/>
        </w:rPr>
        <w:t xml:space="preserve"> elongatus ndhF1</w:t>
      </w:r>
      <w:r>
        <w:t>, Synechococcus</w:t>
      </w:r>
      <w:r>
        <w:rPr>
          <w:i/>
        </w:rPr>
        <w:t xml:space="preserve"> elongatus ndhF3</w:t>
      </w:r>
      <w:r>
        <w:t>, and Synechococcus</w:t>
      </w:r>
      <w:r>
        <w:rPr>
          <w:i/>
        </w:rPr>
        <w:t xml:space="preserve"> elongatus ndhF4</w:t>
      </w:r>
      <w:r>
        <w:t>. Genes were clustered to 95% similarity and genes with divergent operon structure were removed manually using MicrobesOnline treeview</w:t>
      </w:r>
      <w:hyperlink r:id="rId79">
        <w:r>
          <w:rPr>
            <w:vertAlign w:val="superscript"/>
          </w:rPr>
          <w:t>56</w:t>
        </w:r>
      </w:hyperlink>
      <w:r>
        <w:t xml:space="preserve">. </w:t>
      </w:r>
      <w:r>
        <w:rPr>
          <w:i/>
        </w:rPr>
        <w:t>nuoL</w:t>
      </w:r>
      <w:r>
        <w:t xml:space="preserve"> from </w:t>
      </w:r>
      <w:r>
        <w:rPr>
          <w:i/>
        </w:rPr>
        <w:t>Escherichia coli</w:t>
      </w:r>
      <w:r>
        <w:t xml:space="preserve">, </w:t>
      </w:r>
      <w:r>
        <w:rPr>
          <w:i/>
        </w:rPr>
        <w:t>nqo12</w:t>
      </w:r>
      <w:r>
        <w:t xml:space="preserve"> from </w:t>
      </w:r>
      <w:r>
        <w:rPr>
          <w:i/>
        </w:rPr>
        <w:t>Thermus thermophilus</w:t>
      </w:r>
      <w:r>
        <w:t xml:space="preserve">, and </w:t>
      </w:r>
      <w:r>
        <w:rPr>
          <w:i/>
        </w:rPr>
        <w:t>ndhF1/3/4</w:t>
      </w:r>
      <w:r>
        <w:t xml:space="preserve"> from </w:t>
      </w:r>
      <w:r>
        <w:rPr>
          <w:i/>
        </w:rPr>
        <w:t>Thermosynechococcus elongatus</w:t>
      </w:r>
      <w:r>
        <w:t xml:space="preserve"> BP-1 were added as markers. ClustalOmega was used to construct a multiple sequence alignment and an approximate maximum likelihood phylogenetic tree was constructed using FastTree</w:t>
      </w:r>
      <w:hyperlink r:id="rId80">
        <w:r>
          <w:rPr>
            <w:vertAlign w:val="superscript"/>
          </w:rPr>
          <w:t>57,58</w:t>
        </w:r>
      </w:hyperlink>
      <w:r>
        <w:t xml:space="preserve">. The </w:t>
      </w:r>
      <w:proofErr w:type="gramStart"/>
      <w:r>
        <w:t>tree  was</w:t>
      </w:r>
      <w:proofErr w:type="gramEnd"/>
      <w:r>
        <w:t xml:space="preserve"> visualized using the Interactive Tree of Life</w:t>
      </w:r>
      <w:hyperlink r:id="rId81">
        <w:r>
          <w:rPr>
            <w:vertAlign w:val="superscript"/>
          </w:rPr>
          <w:t>59</w:t>
        </w:r>
      </w:hyperlink>
      <w:r>
        <w:rPr>
          <w:b/>
        </w:rPr>
        <w:t>.</w:t>
      </w:r>
    </w:p>
    <w:p w:rsidR="00537397" w:rsidRDefault="00537397">
      <w:pPr>
        <w:spacing w:line="360" w:lineRule="auto"/>
        <w:jc w:val="both"/>
        <w:rPr>
          <w:b/>
        </w:rPr>
      </w:pPr>
    </w:p>
    <w:p w:rsidR="00537397" w:rsidRDefault="00954F92">
      <w:pPr>
        <w:pStyle w:val="Heading3"/>
      </w:pPr>
      <w:bookmarkStart w:id="22" w:name="_iycflpr6b8f9" w:colFirst="0" w:colLast="0"/>
      <w:bookmarkEnd w:id="22"/>
      <w:r>
        <w:t>Protein annotation and structural homology modeling</w:t>
      </w:r>
    </w:p>
    <w:p w:rsidR="00537397" w:rsidRDefault="00954F92">
      <w:pPr>
        <w:spacing w:line="360" w:lineRule="auto"/>
        <w:jc w:val="both"/>
        <w:rPr>
          <w:i/>
        </w:rPr>
      </w:pPr>
      <w:r>
        <w:t>Secondary structural annotations for DabA and DabB were generated using XtalPred</w:t>
      </w:r>
      <w:hyperlink r:id="rId82">
        <w:r>
          <w:rPr>
            <w:vertAlign w:val="superscript"/>
          </w:rPr>
          <w:t>60</w:t>
        </w:r>
      </w:hyperlink>
      <w:r>
        <w:t>. Structural Homology modeling of DabA was performed using Phyre2 and I-TASSER web servers with default parameters</w:t>
      </w:r>
      <w:hyperlink r:id="rId83">
        <w:r>
          <w:rPr>
            <w:vertAlign w:val="superscript"/>
          </w:rPr>
          <w:t>61,62</w:t>
        </w:r>
      </w:hyperlink>
      <w:r>
        <w:t xml:space="preserve">. A list of close DabB homologs was assembled by searching MicrobesOnline for PF00361 members with similar operon structure. A ClustalOmega alignment was used to calculate residue-level conservation of DabB proteins while the MAFFT alignment generated during the creation of the DabA tree was used to calculate residue level conservation of DabA proteins (Supplemental Figure 4b). </w:t>
      </w:r>
    </w:p>
    <w:p w:rsidR="00537397" w:rsidRDefault="00537397">
      <w:pPr>
        <w:spacing w:line="360" w:lineRule="auto"/>
        <w:jc w:val="both"/>
      </w:pPr>
    </w:p>
    <w:p w:rsidR="00537397" w:rsidRDefault="00954F92">
      <w:pPr>
        <w:pStyle w:val="Heading3"/>
      </w:pPr>
      <w:bookmarkStart w:id="23" w:name="_ui3gki6yig8e" w:colFirst="0" w:colLast="0"/>
      <w:bookmarkEnd w:id="23"/>
      <w:r>
        <w:lastRenderedPageBreak/>
        <w:t>Purification of DAB2</w:t>
      </w:r>
    </w:p>
    <w:p w:rsidR="00537397" w:rsidRDefault="00954F92">
      <w:pPr>
        <w:spacing w:line="360" w:lineRule="auto"/>
        <w:jc w:val="both"/>
      </w:pPr>
      <w:r>
        <w:t xml:space="preserve">Chemically competent BL21-AI </w:t>
      </w:r>
      <w:r>
        <w:rPr>
          <w:i/>
        </w:rPr>
        <w:t>E. coli</w:t>
      </w:r>
      <w:r>
        <w:t xml:space="preserve"> were transformed with a pET14b-based vector containing the </w:t>
      </w:r>
      <w:r>
        <w:rPr>
          <w:i/>
        </w:rPr>
        <w:t>dabAB</w:t>
      </w:r>
      <w:r>
        <w:t xml:space="preserve"> genes. 1 liter of 2xYT media was inoculated with 20 ml of an overnight culture of BL21-AI E. coli in LB+CARB and allowed to grow to mid log at 37 °C. When midlog was reached, cells were induced with 20 ml of 50 mg/ml arabinose and transitioned to 20 °C for overnight growth. Cultures were pelleted and resuspended in 10 ml TBS (50 mM Tris, 150 mM NaCl, pH 7.5) supplemented with 1.2 mM phenylmethylsulfonyl fluoride, 0.075 mg/ml lysozyme and 0.8 ug/ml DNAse I per liter of starting culture and then incubated at room temperature on a rocker for 20 minutes. Cells were lysed with four passes through a homogenizer (Avestin). Lysate was clarified at 15,000 x g for 30 minutes. Membranes were pelleted at 140,000 x g for 90 minutes. Membrane pellets were resuspended overnight in 25 ml TBS supplemented with 1 mM phenylmethylsulfonyl fluoride and 1% β-dodecyl-maltoside (DDM, Anatrace) per liter of culture following</w:t>
      </w:r>
      <w:hyperlink r:id="rId84">
        <w:r>
          <w:rPr>
            <w:vertAlign w:val="superscript"/>
          </w:rPr>
          <w:t>63</w:t>
        </w:r>
      </w:hyperlink>
      <w:r>
        <w:t>. Membranes were then re-pelleted at 140,000 - 200,000 x g for 60 minutes and the supernatant was incubated with Ni-NTA beads (Thermo Fisher) for 90 min at 4 °C. The resin was washed with “Ni buffer” (20 mM Tris + 300 mM NaCl + 0.03% DDM, pH 7.5) supplemented with 30 mM imidazole and eluted with Ni buffer supplemented with 300 mM imidazole. Eluent was then incubated with Strep-Tactin (Millipore) resin for 90 min at 4 °C. Resin was washed with “strep buffer” (TBS + 0.03% DDM) and eluted with strep buffer supplemented with 2.5 mM desthiobiotin. Eluent was concentrated using Vivaspin 6 100 kDa spin concentrators and buffer exchanged into strep buffer by either spin concentration or using Econo-Pac 10DG (Biorad) desalting columns. For analytical purposes, 300 μg of strep-purified protein was injected onto a Superdex 200 Increase 3.2/300 size-exclusion column pre-equilibrated in strep buffer and eluted isocratically in the same buffer.</w:t>
      </w:r>
    </w:p>
    <w:p w:rsidR="00537397" w:rsidRDefault="00537397">
      <w:pPr>
        <w:spacing w:line="360" w:lineRule="auto"/>
        <w:jc w:val="both"/>
      </w:pPr>
    </w:p>
    <w:p w:rsidR="00537397" w:rsidRDefault="00954F92">
      <w:pPr>
        <w:pStyle w:val="Heading3"/>
      </w:pPr>
      <w:bookmarkStart w:id="24" w:name="_t1t585gko851" w:colFirst="0" w:colLast="0"/>
      <w:bookmarkEnd w:id="24"/>
      <w:r>
        <w:t>Carbonic anhydrase assays</w:t>
      </w:r>
    </w:p>
    <w:p w:rsidR="00537397" w:rsidRDefault="00954F92">
      <w:pPr>
        <w:spacing w:line="360" w:lineRule="auto"/>
        <w:jc w:val="both"/>
      </w:pPr>
      <w:r>
        <w:t>CA-catalyzed CO</w:t>
      </w:r>
      <w:r>
        <w:rPr>
          <w:vertAlign w:val="subscript"/>
        </w:rPr>
        <w:t>2</w:t>
      </w:r>
      <w:r>
        <w:t xml:space="preserve"> hydration of purified DAB2 complex and human carbonic anhydrase (hCA) was measured using the buffer/indicator assay of Khalifah</w:t>
      </w:r>
      <w:hyperlink r:id="rId85">
        <w:r>
          <w:rPr>
            <w:vertAlign w:val="superscript"/>
          </w:rPr>
          <w:t>64</w:t>
        </w:r>
      </w:hyperlink>
      <w:r>
        <w:t xml:space="preserve"> on a KinTek AutoSF-120 stopped-flow spectrophotometer at 25 °C. The buffer/indicator pair used was TAPS/</w:t>
      </w:r>
      <w:r>
        <w:rPr>
          <w:i/>
        </w:rPr>
        <w:t>m</w:t>
      </w:r>
      <w:r>
        <w:t>-cresol purple measured at a wavelength of 578 nm using a pathlength of 0.5 cm. Final buffer concentration after mixing was 50 mM TAPS, pH 8.0 with the ionic strength adjusted to 50 mM with Na</w:t>
      </w:r>
      <w:r>
        <w:rPr>
          <w:vertAlign w:val="subscript"/>
        </w:rPr>
        <w:t>2</w:t>
      </w:r>
      <w:r>
        <w:t>SO</w:t>
      </w:r>
      <w:r>
        <w:rPr>
          <w:vertAlign w:val="subscript"/>
        </w:rPr>
        <w:t>4</w:t>
      </w:r>
      <w:r>
        <w:t>, and 50 µM of pH-indicator. Final protein concentration used was: 9.8 μM DAB2 (His-elution) and 0.015 μM hCA (positive control; Sigma Aldrich C6624). Saturated solution of CO</w:t>
      </w:r>
      <w:r>
        <w:rPr>
          <w:vertAlign w:val="subscript"/>
        </w:rPr>
        <w:t>2</w:t>
      </w:r>
      <w:r>
        <w:t xml:space="preserve"> (32.9 mM) was prepared by bubbling CO</w:t>
      </w:r>
      <w:r>
        <w:rPr>
          <w:vertAlign w:val="subscript"/>
        </w:rPr>
        <w:t>2</w:t>
      </w:r>
      <w:r>
        <w:t xml:space="preserve"> gas into milli-Q water at 25 °C. The saturated solution was injected into the stopped-flow using a gas-tight Hamilton syringe, and measurements were performed in a final CO</w:t>
      </w:r>
      <w:r>
        <w:rPr>
          <w:vertAlign w:val="subscript"/>
        </w:rPr>
        <w:t>2</w:t>
      </w:r>
      <w:r>
        <w:t xml:space="preserve"> concentration of 16.5 mM. Progression curves were measured in 7 replicates. </w:t>
      </w:r>
    </w:p>
    <w:p w:rsidR="00537397" w:rsidRDefault="00537397">
      <w:pPr>
        <w:spacing w:line="360" w:lineRule="auto"/>
        <w:jc w:val="both"/>
        <w:rPr>
          <w:b/>
        </w:rPr>
      </w:pPr>
    </w:p>
    <w:p w:rsidR="00537397" w:rsidRDefault="00954F92">
      <w:pPr>
        <w:pStyle w:val="Heading3"/>
      </w:pPr>
      <w:bookmarkStart w:id="25" w:name="_murvo18woei7" w:colFirst="0" w:colLast="0"/>
      <w:bookmarkEnd w:id="25"/>
      <w:r>
        <w:t>X-ray fluorescence spectroscopy for metal analysis</w:t>
      </w:r>
    </w:p>
    <w:p w:rsidR="00537397" w:rsidRDefault="00954F92">
      <w:pPr>
        <w:spacing w:line="360" w:lineRule="auto"/>
        <w:jc w:val="both"/>
      </w:pPr>
      <w:r>
        <w:t>50-100 μg of protein in 20-200 μl of TBS + 0.03% DDM was precipitated by addition of 4 volumes of acetone and incubation at -20 °C for 1 hour. Samples were centrifuged at 21,130 x g for 15 minutes in a benchtop centrifuge and the supernatant was removed. Pellets were stored at 4 °C until analysis. Fluorescence analysis was performed by breaking up the pellet into 5 μl of TBS + 0.03% DDM with a pipette tip. Small pieces of the pellet were looped with a nylon loop and flash frozen at the beamline under a nitrogen stream. The sample was excited with a 14 keV X-ray beam and a fluorescence spectrum was collected. Sample emission spectra were then used to identify metals. Metal analysis was performed on wild-type DAB2, Zn-binding mutants C351A, D353A, and H524A, bovine CA (positive control; Sigma Aldrich C7025), and a buffer blank was used as a negative control. A Rubisco crystal containing cobalt salts was also used as a zinc free control. Experiments were performed at the Lawrence Berkeley National Laboratory Advanced Light Source Beamline 8.3.1.</w:t>
      </w:r>
      <w:r>
        <w:br w:type="page"/>
      </w:r>
    </w:p>
    <w:p w:rsidR="00537397" w:rsidRDefault="00954F92">
      <w:pPr>
        <w:pStyle w:val="Heading2"/>
      </w:pPr>
      <w:bookmarkStart w:id="26" w:name="_vksyr2tobqrg" w:colFirst="0" w:colLast="0"/>
      <w:bookmarkEnd w:id="26"/>
      <w:r>
        <w:lastRenderedPageBreak/>
        <w:t>Materials &amp; Correspondence</w:t>
      </w:r>
    </w:p>
    <w:p w:rsidR="00537397" w:rsidRDefault="00954F92">
      <w:pPr>
        <w:spacing w:line="360" w:lineRule="auto"/>
        <w:jc w:val="both"/>
      </w:pPr>
      <w:r>
        <w:t xml:space="preserve">Correspondence should be addressed to: </w:t>
      </w:r>
      <w:hyperlink r:id="rId86">
        <w:r>
          <w:rPr>
            <w:u w:val="single"/>
          </w:rPr>
          <w:t>savage@berkeley.edu</w:t>
        </w:r>
      </w:hyperlink>
      <w:r>
        <w:t>. Materials will be available upon reasonable request.</w:t>
      </w:r>
    </w:p>
    <w:p w:rsidR="00537397" w:rsidRDefault="00537397">
      <w:pPr>
        <w:spacing w:line="360" w:lineRule="auto"/>
        <w:jc w:val="both"/>
        <w:rPr>
          <w:b/>
        </w:rPr>
      </w:pPr>
    </w:p>
    <w:p w:rsidR="00537397" w:rsidRDefault="00954F92">
      <w:pPr>
        <w:pStyle w:val="Heading2"/>
      </w:pPr>
      <w:bookmarkStart w:id="27" w:name="_vv5sur8dbx5g" w:colFirst="0" w:colLast="0"/>
      <w:bookmarkEnd w:id="27"/>
      <w:r>
        <w:t>Acknowledgements</w:t>
      </w:r>
    </w:p>
    <w:p w:rsidR="00537397" w:rsidRDefault="0094336D">
      <w:pPr>
        <w:spacing w:line="360" w:lineRule="auto"/>
        <w:jc w:val="both"/>
      </w:pPr>
      <w:r w:rsidRPr="0094336D">
        <w:t>We thank Adam Deutschbauer and Morgan Price for assistance with RB-TnSeq experiments and analysis, respectively. Genomic DNA samples were kindly provided by Zoe Netter and Kimberly Seed (V. cholera) and Dan Portnoy and Richard Calendar (B. anthracis Sterne). We thank Andreas Martin and Jared Bard for assistance with stopped flow experiments. Thanks to Emeric Charles, Woodward Fischer, Britta Forster, Ben Long, Robert Nichols, Dean Price and Patrick Shih for useful conversations and comments on the manuscript. X-ray-based experiments were performed at the Lawrence Berkeley National Laboratory Advanced Light Source Beamline 8.3.1. J.J.D. was supported by National Institute of General Medical Sciences grant-T32GM066698. A.F. and T.G.L. were supported by a National Science Foundation Graduate Research Fellowship. C.B. was supported by an International Postdoctoral grant from the Swedish Research Council 637-2014-6914. D.F.S was supported by National Science Foundation grant MCB-1818377 (for genetic screen) and by US Department of Energy Grant DE-SC00016240 (for DAB characterization).</w:t>
      </w:r>
    </w:p>
    <w:p w:rsidR="0094336D" w:rsidRDefault="0094336D">
      <w:pPr>
        <w:spacing w:line="360" w:lineRule="auto"/>
        <w:jc w:val="both"/>
      </w:pPr>
    </w:p>
    <w:p w:rsidR="00537397" w:rsidRDefault="00954F92">
      <w:pPr>
        <w:pStyle w:val="Heading2"/>
      </w:pPr>
      <w:bookmarkStart w:id="28" w:name="_gi782h4rrc7n" w:colFirst="0" w:colLast="0"/>
      <w:bookmarkEnd w:id="28"/>
      <w:r>
        <w:t>Data availability</w:t>
      </w:r>
    </w:p>
    <w:p w:rsidR="00537397" w:rsidRDefault="00954F92">
      <w:pPr>
        <w:spacing w:line="360" w:lineRule="auto"/>
      </w:pPr>
      <w:r>
        <w:t xml:space="preserve">All illumina sequencing data is accessible as an NCBI SRA (BioProject accession number: </w:t>
      </w:r>
      <w:r>
        <w:rPr>
          <w:color w:val="212121"/>
          <w:highlight w:val="white"/>
        </w:rPr>
        <w:t>PRJNA546024</w:t>
      </w:r>
      <w:r>
        <w:t xml:space="preserve">). All other data is available on github at: </w:t>
      </w:r>
      <w:hyperlink r:id="rId87">
        <w:r>
          <w:rPr>
            <w:u w:val="single"/>
          </w:rPr>
          <w:t>https://github.com/jackdesmarais/DabTransporterPaper</w:t>
        </w:r>
      </w:hyperlink>
      <w:r>
        <w:t>.</w:t>
      </w:r>
    </w:p>
    <w:p w:rsidR="00537397" w:rsidRDefault="00537397">
      <w:pPr>
        <w:spacing w:line="360" w:lineRule="auto"/>
        <w:jc w:val="both"/>
      </w:pPr>
    </w:p>
    <w:p w:rsidR="00537397" w:rsidRDefault="00954F92">
      <w:pPr>
        <w:pStyle w:val="Heading2"/>
      </w:pPr>
      <w:bookmarkStart w:id="29" w:name="_8dc7ib6btkyt" w:colFirst="0" w:colLast="0"/>
      <w:bookmarkEnd w:id="29"/>
      <w:r>
        <w:t>Code availability</w:t>
      </w:r>
    </w:p>
    <w:p w:rsidR="00537397" w:rsidRDefault="00954F92">
      <w:pPr>
        <w:spacing w:line="360" w:lineRule="auto"/>
      </w:pPr>
      <w:r>
        <w:t xml:space="preserve">All custom code is available on github at: </w:t>
      </w:r>
      <w:hyperlink r:id="rId88">
        <w:r>
          <w:rPr>
            <w:u w:val="single"/>
          </w:rPr>
          <w:t>https://github.com/jackdesmarais/DabTransporterPaper</w:t>
        </w:r>
      </w:hyperlink>
      <w:r>
        <w:t>.</w:t>
      </w:r>
    </w:p>
    <w:p w:rsidR="00537397" w:rsidRDefault="00537397">
      <w:pPr>
        <w:spacing w:line="360" w:lineRule="auto"/>
        <w:jc w:val="both"/>
      </w:pPr>
    </w:p>
    <w:p w:rsidR="00537397" w:rsidRDefault="00954F92">
      <w:pPr>
        <w:pStyle w:val="Heading2"/>
      </w:pPr>
      <w:bookmarkStart w:id="30" w:name="_tzysh3d5qpps" w:colFirst="0" w:colLast="0"/>
      <w:bookmarkEnd w:id="30"/>
      <w:r>
        <w:t>Author contributions</w:t>
      </w:r>
    </w:p>
    <w:p w:rsidR="00537397" w:rsidRDefault="00954F92">
      <w:pPr>
        <w:spacing w:line="360" w:lineRule="auto"/>
        <w:jc w:val="both"/>
      </w:pPr>
      <w:r>
        <w:t xml:space="preserve">J.J.D., A.I.F., and D.F.S. conceived, designed, and supervised this study, and wrote the final manuscript with input from all authors; J.J.D. performed and analysed most biochemical experiments. C.B. performed CA activity assays. J.J.D., E.J.D., and K.W. generated biochemical reagents and strains. T.G.L. performed FPLC. J.J.D., T.G.L., L.M.O., and J.Y.W. developed the purification strategy. J.J.D., T.G.L., and L.M.O. developed x-ray fluorescence assays. J.J.D. and </w:t>
      </w:r>
      <w:r>
        <w:lastRenderedPageBreak/>
        <w:t>A.W.C. generated the RB-TnSeq library. J.J.D. and S.D. generated phylogenetic trees. All authors reviewed and approved the final manuscript.</w:t>
      </w:r>
    </w:p>
    <w:p w:rsidR="00537397" w:rsidRDefault="00537397">
      <w:pPr>
        <w:spacing w:line="360" w:lineRule="auto"/>
        <w:jc w:val="both"/>
      </w:pPr>
    </w:p>
    <w:p w:rsidR="00537397" w:rsidRDefault="00954F92">
      <w:pPr>
        <w:pStyle w:val="Heading2"/>
      </w:pPr>
      <w:bookmarkStart w:id="31" w:name="_mezlngz2ania" w:colFirst="0" w:colLast="0"/>
      <w:bookmarkEnd w:id="31"/>
      <w:r>
        <w:t>Competing Interests</w:t>
      </w:r>
    </w:p>
    <w:p w:rsidR="00537397" w:rsidRDefault="00954F92">
      <w:pPr>
        <w:spacing w:line="360" w:lineRule="auto"/>
        <w:jc w:val="both"/>
      </w:pPr>
      <w:r>
        <w:t>UC Regents have filed a patent related to this work on which J.J.D., A.F., and D.F.S. are inventors. D.F.S. is a co-founder of Scribe Therapeutics and a scientific advisory board member of Scribe Therapeutics and Mammoth Biosciences. All other authors declare no competing interests.</w:t>
      </w:r>
    </w:p>
    <w:p w:rsidR="00537397" w:rsidRDefault="00537397">
      <w:pPr>
        <w:spacing w:line="360" w:lineRule="auto"/>
        <w:jc w:val="both"/>
      </w:pPr>
    </w:p>
    <w:p w:rsidR="00537397" w:rsidRDefault="00954F92">
      <w:pPr>
        <w:spacing w:line="360" w:lineRule="auto"/>
        <w:jc w:val="both"/>
      </w:pPr>
      <w:r>
        <w:br w:type="page"/>
      </w:r>
    </w:p>
    <w:p w:rsidR="00537397" w:rsidRDefault="00954F92">
      <w:pPr>
        <w:spacing w:line="360" w:lineRule="auto"/>
        <w:jc w:val="both"/>
        <w:rPr>
          <w:sz w:val="20"/>
          <w:szCs w:val="20"/>
        </w:rPr>
      </w:pPr>
      <w:r>
        <w:rPr>
          <w:b/>
          <w:sz w:val="20"/>
          <w:szCs w:val="20"/>
        </w:rPr>
        <w:lastRenderedPageBreak/>
        <w:t>Figure 1. Transposon mutagenesis reveals the essential gene set of a chemolithoautotrophic organism. a.</w:t>
      </w:r>
      <w:r>
        <w:rPr>
          <w:sz w:val="20"/>
          <w:szCs w:val="20"/>
        </w:rPr>
        <w:t xml:space="preserve"> Schematic depicting the generation and screening of the RB-TnSeq library. Transposons were inserted into the </w:t>
      </w:r>
      <w:r>
        <w:rPr>
          <w:i/>
          <w:sz w:val="20"/>
          <w:szCs w:val="20"/>
        </w:rPr>
        <w:t>Hnea</w:t>
      </w:r>
      <w:r>
        <w:rPr>
          <w:sz w:val="20"/>
          <w:szCs w:val="20"/>
        </w:rPr>
        <w:t xml:space="preserve"> genome by conjugation with an </w:t>
      </w:r>
      <w:r>
        <w:rPr>
          <w:i/>
          <w:sz w:val="20"/>
          <w:szCs w:val="20"/>
        </w:rPr>
        <w:t>E. coli</w:t>
      </w:r>
      <w:r>
        <w:rPr>
          <w:sz w:val="20"/>
          <w:szCs w:val="20"/>
        </w:rPr>
        <w:t xml:space="preserve"> donor strain. The transposon contains a random 20 base pair barcode (yellow) and a kanamycin selection marker (green). Selection for colonies containing insertions was performed in the presence of kanamycin at 5% CO</w:t>
      </w:r>
      <w:r>
        <w:rPr>
          <w:sz w:val="20"/>
          <w:szCs w:val="20"/>
          <w:vertAlign w:val="subscript"/>
        </w:rPr>
        <w:t>2</w:t>
      </w:r>
      <w:r>
        <w:rPr>
          <w:sz w:val="20"/>
          <w:szCs w:val="20"/>
        </w:rPr>
        <w:t xml:space="preserve"> and insertions were mapped by sequencing as described in the Methods. Subsequent screens were carried out as bulk competition assays and quantified by BarSeq. </w:t>
      </w:r>
      <w:r>
        <w:rPr>
          <w:b/>
          <w:sz w:val="20"/>
          <w:szCs w:val="20"/>
        </w:rPr>
        <w:t>b.</w:t>
      </w:r>
      <w:r>
        <w:rPr>
          <w:sz w:val="20"/>
          <w:szCs w:val="20"/>
        </w:rPr>
        <w:t xml:space="preserve"> Insertions and essential genes are well-distributed throughout the </w:t>
      </w:r>
      <w:r>
        <w:rPr>
          <w:i/>
          <w:sz w:val="20"/>
          <w:szCs w:val="20"/>
        </w:rPr>
        <w:t>Hnea</w:t>
      </w:r>
      <w:r>
        <w:rPr>
          <w:sz w:val="20"/>
          <w:szCs w:val="20"/>
        </w:rPr>
        <w:t xml:space="preserve"> genome. The outer track (blue) is a histogram of the number of barcodes that were mapped to a 1 kb window. The inner track annotates essential genes in purple. The pie chart shows the percentages of the genome called essential (purple), ambiguous (orange), and nonessential (green). </w:t>
      </w:r>
      <w:r>
        <w:rPr>
          <w:b/>
          <w:sz w:val="20"/>
          <w:szCs w:val="20"/>
        </w:rPr>
        <w:t>c.</w:t>
      </w:r>
      <w:r>
        <w:rPr>
          <w:sz w:val="20"/>
          <w:szCs w:val="20"/>
        </w:rPr>
        <w:t xml:space="preserve"> Representative essential genes and nonessential genes in the </w:t>
      </w:r>
      <w:r>
        <w:rPr>
          <w:i/>
          <w:sz w:val="20"/>
          <w:szCs w:val="20"/>
        </w:rPr>
        <w:t>Hnea</w:t>
      </w:r>
      <w:r>
        <w:rPr>
          <w:sz w:val="20"/>
          <w:szCs w:val="20"/>
        </w:rPr>
        <w:t xml:space="preserve"> genome. The blue track indicates the presence of an insertion. Genes in purple were called essential and genes in green are nonessential. Genes labeled “unk.” are hypothetical proteins. The first genomic locus contains 5 essential genes involved in glycolysis or the CBB cycle including pyruvate kinase (pyk) and transketolase (tkt). The 8 essential genes in the second locus encoding 30S and 50S subunits of the ribosome, the secY secretory channel, and an RNA polymerase subunit. Essential genes in the third example locus include topoisomerase and DNA polymerase III β. A full analysis with gene names is in Supplemental Figure 1 and essentiality information for every gene can be found in supplemental file 2.</w:t>
      </w:r>
    </w:p>
    <w:p w:rsidR="00537397" w:rsidRDefault="00954F92">
      <w:pPr>
        <w:spacing w:line="360" w:lineRule="auto"/>
        <w:jc w:val="center"/>
      </w:pPr>
      <w:r>
        <w:rPr>
          <w:sz w:val="20"/>
          <w:szCs w:val="20"/>
        </w:rPr>
        <w:t xml:space="preserve"> </w:t>
      </w:r>
    </w:p>
    <w:p w:rsidR="005102EA" w:rsidRDefault="00954F92">
      <w:pPr>
        <w:spacing w:line="360" w:lineRule="auto"/>
        <w:jc w:val="both"/>
      </w:pPr>
      <w:r>
        <w:rPr>
          <w:b/>
          <w:sz w:val="20"/>
          <w:szCs w:val="20"/>
        </w:rPr>
        <w:t>Figure 2. A systematic screen for high CO</w:t>
      </w:r>
      <w:r>
        <w:rPr>
          <w:b/>
          <w:sz w:val="20"/>
          <w:szCs w:val="20"/>
          <w:vertAlign w:val="subscript"/>
        </w:rPr>
        <w:t>2</w:t>
      </w:r>
      <w:r>
        <w:rPr>
          <w:b/>
          <w:sz w:val="20"/>
          <w:szCs w:val="20"/>
        </w:rPr>
        <w:t xml:space="preserve">-requiring mutants identifies genes putatively associated with the CCM. a. </w:t>
      </w:r>
      <w:r>
        <w:rPr>
          <w:sz w:val="20"/>
          <w:szCs w:val="20"/>
        </w:rPr>
        <w:t>Simplified model of the ɑ-CCM of chemolithoautotrophic proteobacteria. Inorganic carbon is concentrated via an unknown mechanism, producing a high cytosolic HCO</w:t>
      </w:r>
      <w:r>
        <w:rPr>
          <w:sz w:val="20"/>
          <w:szCs w:val="20"/>
          <w:vertAlign w:val="subscript"/>
        </w:rPr>
        <w:t>3</w:t>
      </w:r>
      <w:r>
        <w:rPr>
          <w:sz w:val="20"/>
          <w:szCs w:val="20"/>
          <w:vertAlign w:val="superscript"/>
        </w:rPr>
        <w:t>-</w:t>
      </w:r>
      <w:r>
        <w:rPr>
          <w:sz w:val="20"/>
          <w:szCs w:val="20"/>
        </w:rPr>
        <w:t xml:space="preserve"> concentration. High cytosolic HCO</w:t>
      </w:r>
      <w:r>
        <w:rPr>
          <w:sz w:val="20"/>
          <w:szCs w:val="20"/>
          <w:vertAlign w:val="subscript"/>
        </w:rPr>
        <w:t>3</w:t>
      </w:r>
      <w:r>
        <w:rPr>
          <w:sz w:val="20"/>
          <w:szCs w:val="20"/>
          <w:vertAlign w:val="superscript"/>
        </w:rPr>
        <w:t>-</w:t>
      </w:r>
      <w:r>
        <w:rPr>
          <w:sz w:val="20"/>
          <w:szCs w:val="20"/>
        </w:rPr>
        <w:t xml:space="preserve"> is converted into high carboxysomal CO</w:t>
      </w:r>
      <w:r>
        <w:rPr>
          <w:sz w:val="20"/>
          <w:szCs w:val="20"/>
          <w:vertAlign w:val="subscript"/>
        </w:rPr>
        <w:t>2</w:t>
      </w:r>
      <w:r>
        <w:rPr>
          <w:sz w:val="20"/>
          <w:szCs w:val="20"/>
        </w:rPr>
        <w:t xml:space="preserve"> by CA, which is localized only to the carboxysome.</w:t>
      </w:r>
      <w:r>
        <w:rPr>
          <w:b/>
          <w:sz w:val="20"/>
          <w:szCs w:val="20"/>
        </w:rPr>
        <w:t xml:space="preserve"> b. </w:t>
      </w:r>
      <w:r>
        <w:rPr>
          <w:sz w:val="20"/>
          <w:szCs w:val="20"/>
        </w:rPr>
        <w:t>Fitness effects of gene knockouts in 5% CO</w:t>
      </w:r>
      <w:r>
        <w:rPr>
          <w:sz w:val="20"/>
          <w:szCs w:val="20"/>
          <w:vertAlign w:val="subscript"/>
        </w:rPr>
        <w:t>2</w:t>
      </w:r>
      <w:r>
        <w:rPr>
          <w:sz w:val="20"/>
          <w:szCs w:val="20"/>
        </w:rPr>
        <w:t xml:space="preserve"> as compared to ambient CO</w:t>
      </w:r>
      <w:r>
        <w:rPr>
          <w:sz w:val="20"/>
          <w:szCs w:val="20"/>
          <w:vertAlign w:val="subscript"/>
        </w:rPr>
        <w:t>2</w:t>
      </w:r>
      <w:r>
        <w:rPr>
          <w:sz w:val="20"/>
          <w:szCs w:val="20"/>
        </w:rPr>
        <w:t>. Data is from one of two replicates of BarSeq. The effects of single transposon insertions into a gene are averaged to produce the gene-level fitness value plotted. We define HCR mutants as those displaying a twofold fitness defect in ambient CO</w:t>
      </w:r>
      <w:r>
        <w:rPr>
          <w:sz w:val="20"/>
          <w:szCs w:val="20"/>
          <w:vertAlign w:val="subscript"/>
        </w:rPr>
        <w:t>2</w:t>
      </w:r>
      <w:r>
        <w:rPr>
          <w:sz w:val="20"/>
          <w:szCs w:val="20"/>
        </w:rPr>
        <w:t xml:space="preserve"> relative to 5% CO</w:t>
      </w:r>
      <w:r>
        <w:rPr>
          <w:sz w:val="20"/>
          <w:szCs w:val="20"/>
          <w:vertAlign w:val="subscript"/>
        </w:rPr>
        <w:t>2</w:t>
      </w:r>
      <w:r>
        <w:rPr>
          <w:sz w:val="20"/>
          <w:szCs w:val="20"/>
        </w:rPr>
        <w:t xml:space="preserve"> in both replicates. HCR genes are colored light purple. Data from both replicates and the associated standard errors are shown in Supplemental Figure 2 and in supplemental file 3. Panels </w:t>
      </w:r>
      <w:r>
        <w:rPr>
          <w:b/>
          <w:sz w:val="20"/>
          <w:szCs w:val="20"/>
        </w:rPr>
        <w:t xml:space="preserve">c-f </w:t>
      </w:r>
      <w:r>
        <w:rPr>
          <w:sz w:val="20"/>
          <w:szCs w:val="20"/>
        </w:rPr>
        <w:t xml:space="preserve">show regions of the </w:t>
      </w:r>
      <w:r>
        <w:rPr>
          <w:i/>
          <w:sz w:val="20"/>
          <w:szCs w:val="20"/>
        </w:rPr>
        <w:t>Hnea</w:t>
      </w:r>
      <w:r>
        <w:rPr>
          <w:sz w:val="20"/>
          <w:szCs w:val="20"/>
        </w:rPr>
        <w:t xml:space="preserve"> genome containing genes annotated as HCR in panel A. Essential genes are in dark purple, HCR genes are in light purple, and other genes are in green. The top tracks show the presence of an insertion in that location. Insertions are colored grey unless they display a twofold or greater fitness defect in ambient CO</w:t>
      </w:r>
      <w:r>
        <w:rPr>
          <w:sz w:val="20"/>
          <w:szCs w:val="20"/>
          <w:vertAlign w:val="subscript"/>
        </w:rPr>
        <w:t>2</w:t>
      </w:r>
      <w:r>
        <w:rPr>
          <w:sz w:val="20"/>
          <w:szCs w:val="20"/>
        </w:rPr>
        <w:t xml:space="preserve">, in which case they are colored light purple. </w:t>
      </w:r>
      <w:r>
        <w:rPr>
          <w:b/>
          <w:sz w:val="20"/>
          <w:szCs w:val="20"/>
        </w:rPr>
        <w:t>c.</w:t>
      </w:r>
      <w:r>
        <w:rPr>
          <w:sz w:val="20"/>
          <w:szCs w:val="20"/>
        </w:rPr>
        <w:t xml:space="preserve"> The gene cluster containing the carboxysome operon and a second CCM-associated operon. This second operon contains acRAF, a Form IC associated cbbOQ-type Rubisco activase and </w:t>
      </w:r>
      <w:r>
        <w:rPr>
          <w:i/>
          <w:sz w:val="20"/>
          <w:szCs w:val="20"/>
        </w:rPr>
        <w:t>dabAB1</w:t>
      </w:r>
      <w:r>
        <w:rPr>
          <w:sz w:val="20"/>
          <w:szCs w:val="20"/>
        </w:rPr>
        <w:t xml:space="preserve">. </w:t>
      </w:r>
      <w:r>
        <w:rPr>
          <w:b/>
          <w:sz w:val="20"/>
          <w:szCs w:val="20"/>
        </w:rPr>
        <w:t>d.</w:t>
      </w:r>
      <w:r>
        <w:rPr>
          <w:sz w:val="20"/>
          <w:szCs w:val="20"/>
        </w:rPr>
        <w:t xml:space="preserve"> The DAB2 operon and surrounding genomic context. </w:t>
      </w:r>
      <w:r>
        <w:rPr>
          <w:b/>
          <w:sz w:val="20"/>
          <w:szCs w:val="20"/>
        </w:rPr>
        <w:t>e.</w:t>
      </w:r>
      <w:r>
        <w:rPr>
          <w:sz w:val="20"/>
          <w:szCs w:val="20"/>
        </w:rPr>
        <w:t xml:space="preserve"> The genomic context of a lysR-type transcriptional regulator that shows an HCR phenotype.</w:t>
      </w:r>
      <w:r>
        <w:rPr>
          <w:b/>
          <w:sz w:val="20"/>
          <w:szCs w:val="20"/>
        </w:rPr>
        <w:t xml:space="preserve"> f </w:t>
      </w:r>
      <w:r>
        <w:rPr>
          <w:sz w:val="20"/>
          <w:szCs w:val="20"/>
        </w:rPr>
        <w:t xml:space="preserve">Genomic context of a crp/fnr-type transcriptional regulator that displays an HCR </w:t>
      </w:r>
      <w:r>
        <w:rPr>
          <w:sz w:val="20"/>
          <w:szCs w:val="20"/>
        </w:rPr>
        <w:lastRenderedPageBreak/>
        <w:t>phenotype. Genes labeled “unk.” are hypothetical proteins. Full gene names are given in Supplemental Figure 3. Accession numbers and gi numbers for selected genes can be found in Supplemental</w:t>
      </w:r>
      <w:r>
        <w:t xml:space="preserve"> </w:t>
      </w:r>
      <w:r>
        <w:rPr>
          <w:sz w:val="20"/>
          <w:szCs w:val="20"/>
        </w:rPr>
        <w:t>Table 1.</w:t>
      </w:r>
    </w:p>
    <w:p w:rsidR="005102EA" w:rsidRDefault="005102EA">
      <w:pPr>
        <w:spacing w:line="360" w:lineRule="auto"/>
        <w:jc w:val="both"/>
        <w:rPr>
          <w:b/>
          <w:sz w:val="20"/>
          <w:szCs w:val="20"/>
        </w:rPr>
      </w:pPr>
    </w:p>
    <w:p w:rsidR="00537397" w:rsidRPr="005102EA" w:rsidRDefault="00954F92">
      <w:pPr>
        <w:spacing w:line="360" w:lineRule="auto"/>
        <w:jc w:val="both"/>
        <w:rPr>
          <w:sz w:val="21"/>
          <w:szCs w:val="21"/>
        </w:rPr>
      </w:pPr>
      <w:r>
        <w:rPr>
          <w:b/>
          <w:sz w:val="20"/>
          <w:szCs w:val="20"/>
        </w:rPr>
        <w:t>Figure 3. The DABs catalyze active transport of C</w:t>
      </w:r>
      <w:r>
        <w:rPr>
          <w:b/>
          <w:sz w:val="20"/>
          <w:szCs w:val="20"/>
          <w:vertAlign w:val="subscript"/>
        </w:rPr>
        <w:t>i</w:t>
      </w:r>
      <w:r>
        <w:rPr>
          <w:b/>
          <w:sz w:val="20"/>
          <w:szCs w:val="20"/>
        </w:rPr>
        <w:t xml:space="preserve"> and are energized by a cation gradient. a. </w:t>
      </w:r>
      <w:r>
        <w:rPr>
          <w:sz w:val="20"/>
          <w:szCs w:val="20"/>
        </w:rPr>
        <w:t xml:space="preserve">Diagrammatic representation of DabA2 and DabB2 based on bioinformatic annotation. The four predicted active site residues (C351, D353, H524, C539) are marked on the primary amino acid sequence. Amino acid numbers are marked below each gene and predicted transmembrane helices are marked in light orange. </w:t>
      </w:r>
      <w:r>
        <w:t xml:space="preserve"> </w:t>
      </w:r>
      <w:r>
        <w:rPr>
          <w:b/>
          <w:sz w:val="20"/>
          <w:szCs w:val="20"/>
        </w:rPr>
        <w:t xml:space="preserve">b. </w:t>
      </w:r>
      <w:r>
        <w:rPr>
          <w:sz w:val="20"/>
          <w:szCs w:val="20"/>
        </w:rPr>
        <w:t xml:space="preserve">DAB2 was tested for ability to rescue growth of CAfree </w:t>
      </w:r>
      <w:r>
        <w:rPr>
          <w:i/>
          <w:sz w:val="20"/>
          <w:szCs w:val="20"/>
        </w:rPr>
        <w:t>E. coli</w:t>
      </w:r>
      <w:r>
        <w:rPr>
          <w:sz w:val="20"/>
          <w:szCs w:val="20"/>
        </w:rPr>
        <w:t xml:space="preserve"> in ambient CO</w:t>
      </w:r>
      <w:r>
        <w:rPr>
          <w:sz w:val="20"/>
          <w:szCs w:val="20"/>
          <w:vertAlign w:val="subscript"/>
        </w:rPr>
        <w:t>2</w:t>
      </w:r>
      <w:r>
        <w:rPr>
          <w:sz w:val="20"/>
          <w:szCs w:val="20"/>
        </w:rPr>
        <w:t xml:space="preserve"> conditions. Expression of the full operon (DabAB2) rescues growth, as does the positive control, and human carbonic anhydrase II (hCA). dabAB2 has a larger rescue than GFP (t=42.6, corrected p=3.4*10</w:t>
      </w:r>
      <w:r>
        <w:rPr>
          <w:sz w:val="20"/>
          <w:szCs w:val="20"/>
          <w:vertAlign w:val="superscript"/>
        </w:rPr>
        <w:t>-8</w:t>
      </w:r>
      <w:r>
        <w:rPr>
          <w:sz w:val="20"/>
          <w:szCs w:val="20"/>
        </w:rPr>
        <w:t>), dabA2 (t=43.4, corrected p=3*10</w:t>
      </w:r>
      <w:r>
        <w:rPr>
          <w:sz w:val="20"/>
          <w:szCs w:val="20"/>
          <w:vertAlign w:val="superscript"/>
        </w:rPr>
        <w:t>-8</w:t>
      </w:r>
      <w:r>
        <w:rPr>
          <w:sz w:val="20"/>
          <w:szCs w:val="20"/>
        </w:rPr>
        <w:t>), and dabB</w:t>
      </w:r>
      <w:proofErr w:type="gramStart"/>
      <w:r>
        <w:rPr>
          <w:sz w:val="20"/>
          <w:szCs w:val="20"/>
        </w:rPr>
        <w:t>2  (</w:t>
      </w:r>
      <w:proofErr w:type="gramEnd"/>
      <w:r>
        <w:rPr>
          <w:sz w:val="20"/>
          <w:szCs w:val="20"/>
        </w:rPr>
        <w:t>t=44.5, corrected p=2.6*10</w:t>
      </w:r>
      <w:r>
        <w:rPr>
          <w:sz w:val="20"/>
          <w:szCs w:val="20"/>
          <w:vertAlign w:val="superscript"/>
        </w:rPr>
        <w:t>-8</w:t>
      </w:r>
      <w:r>
        <w:rPr>
          <w:sz w:val="20"/>
          <w:szCs w:val="20"/>
        </w:rPr>
        <w:t>). “**” denotes that means are significantly different with Bonferroni corrected p &lt; 5X10</w:t>
      </w:r>
      <w:r>
        <w:rPr>
          <w:sz w:val="20"/>
          <w:szCs w:val="20"/>
          <w:vertAlign w:val="superscript"/>
        </w:rPr>
        <w:t>-4</w:t>
      </w:r>
      <w:r>
        <w:rPr>
          <w:sz w:val="20"/>
          <w:szCs w:val="20"/>
        </w:rPr>
        <w:t xml:space="preserve"> according to a two-tailed t-test. </w:t>
      </w:r>
      <w:r>
        <w:rPr>
          <w:color w:val="FF00FF"/>
          <w:sz w:val="20"/>
          <w:szCs w:val="20"/>
        </w:rPr>
        <w:t>Bar heights represent means and error bars represent standard deviations of 4 biological replicates.</w:t>
      </w:r>
      <w:r>
        <w:rPr>
          <w:sz w:val="20"/>
          <w:szCs w:val="20"/>
        </w:rPr>
        <w:t xml:space="preserve"> </w:t>
      </w:r>
      <w:r>
        <w:rPr>
          <w:color w:val="FF00FF"/>
          <w:sz w:val="20"/>
          <w:szCs w:val="20"/>
        </w:rPr>
        <w:t>Consistent results were seen after 2 independent experiments.</w:t>
      </w:r>
      <w:r>
        <w:rPr>
          <w:sz w:val="20"/>
          <w:szCs w:val="20"/>
        </w:rPr>
        <w:t xml:space="preserve"> </w:t>
      </w:r>
      <w:r>
        <w:rPr>
          <w:b/>
          <w:sz w:val="20"/>
          <w:szCs w:val="20"/>
        </w:rPr>
        <w:t>c.</w:t>
      </w:r>
      <w:r>
        <w:rPr>
          <w:sz w:val="20"/>
          <w:szCs w:val="20"/>
        </w:rPr>
        <w:t xml:space="preserve"> CAfree </w:t>
      </w:r>
      <w:r>
        <w:rPr>
          <w:i/>
          <w:sz w:val="20"/>
          <w:szCs w:val="20"/>
        </w:rPr>
        <w:t>E. coli</w:t>
      </w:r>
      <w:r>
        <w:rPr>
          <w:sz w:val="20"/>
          <w:szCs w:val="20"/>
        </w:rPr>
        <w:t xml:space="preserve"> were tested for C</w:t>
      </w:r>
      <w:r>
        <w:rPr>
          <w:sz w:val="20"/>
          <w:szCs w:val="20"/>
          <w:vertAlign w:val="subscript"/>
        </w:rPr>
        <w:t>i</w:t>
      </w:r>
      <w:r>
        <w:rPr>
          <w:sz w:val="20"/>
          <w:szCs w:val="20"/>
        </w:rPr>
        <w:t xml:space="preserve"> uptake using the silicone-oil centrifugation method. Expression of DabAB2 produced a large increase in </w:t>
      </w:r>
      <w:r>
        <w:rPr>
          <w:sz w:val="20"/>
          <w:szCs w:val="20"/>
          <w:vertAlign w:val="superscript"/>
        </w:rPr>
        <w:t>14</w:t>
      </w:r>
      <w:r>
        <w:rPr>
          <w:sz w:val="20"/>
          <w:szCs w:val="20"/>
        </w:rPr>
        <w:t xml:space="preserve">C uptake as compared to all controls. Moreover, treatment with the ionophore CCCP greatly reduces DabAB2-mediated </w:t>
      </w:r>
      <w:r>
        <w:rPr>
          <w:sz w:val="20"/>
          <w:szCs w:val="20"/>
          <w:vertAlign w:val="superscript"/>
        </w:rPr>
        <w:t>14</w:t>
      </w:r>
      <w:r>
        <w:rPr>
          <w:sz w:val="20"/>
          <w:szCs w:val="20"/>
        </w:rPr>
        <w:t xml:space="preserve">C uptake, suggesting that DabAB2 is coupled to a cation gradient. </w:t>
      </w:r>
      <w:r>
        <w:rPr>
          <w:i/>
          <w:sz w:val="20"/>
          <w:szCs w:val="20"/>
        </w:rPr>
        <w:t>E. coli CA</w:t>
      </w:r>
      <w:r>
        <w:rPr>
          <w:sz w:val="20"/>
          <w:szCs w:val="20"/>
        </w:rPr>
        <w:t xml:space="preserve"> (eCA) was used as a control for a non-vectorial CA. </w:t>
      </w:r>
      <w:r>
        <w:rPr>
          <w:i/>
          <w:sz w:val="20"/>
          <w:szCs w:val="20"/>
        </w:rPr>
        <w:t xml:space="preserve">Synechococcus elongatus </w:t>
      </w:r>
      <w:r>
        <w:rPr>
          <w:sz w:val="20"/>
          <w:szCs w:val="20"/>
        </w:rPr>
        <w:t xml:space="preserve">PCC 7942 </w:t>
      </w:r>
      <w:r>
        <w:rPr>
          <w:i/>
          <w:sz w:val="20"/>
          <w:szCs w:val="20"/>
        </w:rPr>
        <w:t>sbtA</w:t>
      </w:r>
      <w:r>
        <w:rPr>
          <w:sz w:val="20"/>
          <w:szCs w:val="20"/>
        </w:rPr>
        <w:t xml:space="preserve"> was used as a known C</w:t>
      </w:r>
      <w:r>
        <w:rPr>
          <w:sz w:val="20"/>
          <w:szCs w:val="20"/>
          <w:vertAlign w:val="subscript"/>
        </w:rPr>
        <w:t>i</w:t>
      </w:r>
      <w:r>
        <w:rPr>
          <w:sz w:val="20"/>
          <w:szCs w:val="20"/>
        </w:rPr>
        <w:t xml:space="preserve"> transporter. GFP was used as a vector control. </w:t>
      </w:r>
      <w:r>
        <w:rPr>
          <w:color w:val="FF00FF"/>
          <w:sz w:val="20"/>
          <w:szCs w:val="20"/>
        </w:rPr>
        <w:t>Bar heights represent the mean and error bars represent standard deviations of 3 technical replicates. Consistent results were seen with 3 independent experiments</w:t>
      </w:r>
      <w:r>
        <w:rPr>
          <w:sz w:val="20"/>
          <w:szCs w:val="20"/>
        </w:rPr>
        <w:t>.</w:t>
      </w:r>
    </w:p>
    <w:p w:rsidR="00537397" w:rsidRDefault="00537397">
      <w:pPr>
        <w:spacing w:line="360" w:lineRule="auto"/>
        <w:jc w:val="center"/>
      </w:pPr>
    </w:p>
    <w:p w:rsidR="00537397" w:rsidRDefault="00954F92">
      <w:pPr>
        <w:spacing w:line="360" w:lineRule="auto"/>
        <w:jc w:val="both"/>
        <w:rPr>
          <w:color w:val="FF00FF"/>
          <w:sz w:val="20"/>
          <w:szCs w:val="20"/>
        </w:rPr>
      </w:pPr>
      <w:r>
        <w:rPr>
          <w:b/>
          <w:sz w:val="20"/>
          <w:szCs w:val="20"/>
        </w:rPr>
        <w:t xml:space="preserve">Figure 4. DabA contains a β-CA-like active site but is not active outside of the membrane. a. </w:t>
      </w:r>
      <w:r>
        <w:rPr>
          <w:sz w:val="20"/>
          <w:szCs w:val="20"/>
        </w:rPr>
        <w:t xml:space="preserve">Purification of DabAB2 complex from </w:t>
      </w:r>
      <w:r>
        <w:rPr>
          <w:i/>
          <w:sz w:val="20"/>
          <w:szCs w:val="20"/>
        </w:rPr>
        <w:t>E. coli</w:t>
      </w:r>
      <w:r>
        <w:rPr>
          <w:sz w:val="20"/>
          <w:szCs w:val="20"/>
        </w:rPr>
        <w:t>. DabA2 was C-terminally tagged with a Strep-tag and DabB2 was C-terminally tagged with sf-GFP and a 6xHis-tag. Purification was monitored using SDS-</w:t>
      </w:r>
      <w:proofErr w:type="gramStart"/>
      <w:r>
        <w:rPr>
          <w:sz w:val="20"/>
          <w:szCs w:val="20"/>
        </w:rPr>
        <w:t>PAGE  imaged</w:t>
      </w:r>
      <w:proofErr w:type="gramEnd"/>
      <w:r>
        <w:rPr>
          <w:sz w:val="20"/>
          <w:szCs w:val="20"/>
        </w:rPr>
        <w:t xml:space="preserve"> with fluorescence (right view) before coomassie staining (left view). Lane 1: clarified lysate; 2: solubilized membranes; 3: Ni-NTA resin eluent; 4: strep-tactin resin eluent. DabA2 and DabB2 co-purify as a single complex without any obvious interactors. </w:t>
      </w:r>
      <w:r>
        <w:rPr>
          <w:color w:val="FF00FF"/>
          <w:sz w:val="20"/>
          <w:szCs w:val="20"/>
        </w:rPr>
        <w:t>Similar results were observed after 3 independent purifications.</w:t>
      </w:r>
      <w:r>
        <w:rPr>
          <w:sz w:val="20"/>
          <w:szCs w:val="20"/>
        </w:rPr>
        <w:t xml:space="preserve"> </w:t>
      </w:r>
      <w:r>
        <w:rPr>
          <w:b/>
          <w:sz w:val="20"/>
          <w:szCs w:val="20"/>
        </w:rPr>
        <w:t>b.</w:t>
      </w:r>
      <w:r>
        <w:rPr>
          <w:sz w:val="20"/>
          <w:szCs w:val="20"/>
        </w:rPr>
        <w:t xml:space="preserve"> Size-exclusion chromatogram of His/Strep purified DabAB2 with retention volumes (orange arrows) and molecular weights (kDa) indicated for standard samples (apoferritin, 443 kDa; β-amylase, 224 kDa). DabAB2 runs with an effective mass of ~270 kDa, which likely reflects an oligomer of DabA and DabB. </w:t>
      </w:r>
      <w:r>
        <w:rPr>
          <w:color w:val="FF00FF"/>
          <w:sz w:val="20"/>
          <w:szCs w:val="20"/>
        </w:rPr>
        <w:t>Similar results were observed after 3 independent purifications.</w:t>
      </w:r>
      <w:r>
        <w:rPr>
          <w:sz w:val="20"/>
          <w:szCs w:val="20"/>
        </w:rPr>
        <w:t xml:space="preserve"> </w:t>
      </w:r>
      <w:r>
        <w:rPr>
          <w:b/>
          <w:sz w:val="20"/>
          <w:szCs w:val="20"/>
        </w:rPr>
        <w:t xml:space="preserve">c. </w:t>
      </w:r>
      <w:r>
        <w:rPr>
          <w:sz w:val="20"/>
          <w:szCs w:val="20"/>
        </w:rPr>
        <w:t xml:space="preserve">Structural model of the DabA2 active site based on a β-CA from </w:t>
      </w:r>
      <w:r>
        <w:rPr>
          <w:i/>
          <w:sz w:val="20"/>
          <w:szCs w:val="20"/>
        </w:rPr>
        <w:t>E. coli</w:t>
      </w:r>
      <w:r>
        <w:rPr>
          <w:sz w:val="20"/>
          <w:szCs w:val="20"/>
        </w:rPr>
        <w:t xml:space="preserve"> (PDB 1I6P). Typical β-CAs rely on two cysteines and one histidine to bind Zn</w:t>
      </w:r>
      <w:r>
        <w:rPr>
          <w:sz w:val="20"/>
          <w:szCs w:val="20"/>
          <w:vertAlign w:val="superscript"/>
        </w:rPr>
        <w:t>2+</w:t>
      </w:r>
      <w:r>
        <w:rPr>
          <w:sz w:val="20"/>
          <w:szCs w:val="20"/>
        </w:rPr>
        <w:t>. The aspartic acid coordinates Zn</w:t>
      </w:r>
      <w:r>
        <w:rPr>
          <w:sz w:val="20"/>
          <w:szCs w:val="20"/>
          <w:vertAlign w:val="superscript"/>
        </w:rPr>
        <w:t>2+</w:t>
      </w:r>
      <w:r>
        <w:rPr>
          <w:sz w:val="20"/>
          <w:szCs w:val="20"/>
        </w:rPr>
        <w:t xml:space="preserve"> but is likely displaced during catalysis</w:t>
      </w:r>
      <w:hyperlink r:id="rId89">
        <w:r>
          <w:rPr>
            <w:sz w:val="20"/>
            <w:szCs w:val="20"/>
            <w:vertAlign w:val="superscript"/>
          </w:rPr>
          <w:t>43</w:t>
        </w:r>
      </w:hyperlink>
      <w:r>
        <w:rPr>
          <w:sz w:val="20"/>
          <w:szCs w:val="20"/>
        </w:rPr>
        <w:t xml:space="preserve">. </w:t>
      </w:r>
      <w:r>
        <w:rPr>
          <w:b/>
          <w:sz w:val="20"/>
          <w:szCs w:val="20"/>
        </w:rPr>
        <w:t>d.</w:t>
      </w:r>
      <w:r>
        <w:rPr>
          <w:sz w:val="20"/>
          <w:szCs w:val="20"/>
        </w:rPr>
        <w:t xml:space="preserve"> Alanine mutants of the putative DabA2 active site residues abrogate rescue of CAfree </w:t>
      </w:r>
      <w:r>
        <w:rPr>
          <w:i/>
          <w:sz w:val="20"/>
          <w:szCs w:val="20"/>
        </w:rPr>
        <w:t>E. coli</w:t>
      </w:r>
      <w:r>
        <w:rPr>
          <w:sz w:val="20"/>
          <w:szCs w:val="20"/>
        </w:rPr>
        <w:t xml:space="preserve"> compared to wild-type dabAB2 (C351A, t=54.3, p=1.1*10</w:t>
      </w:r>
      <w:r>
        <w:rPr>
          <w:sz w:val="20"/>
          <w:szCs w:val="20"/>
          <w:vertAlign w:val="superscript"/>
        </w:rPr>
        <w:t>-8</w:t>
      </w:r>
      <w:r>
        <w:rPr>
          <w:sz w:val="20"/>
          <w:szCs w:val="20"/>
        </w:rPr>
        <w:t>; D353A, t=144, p=3.1*10</w:t>
      </w:r>
      <w:r>
        <w:rPr>
          <w:sz w:val="20"/>
          <w:szCs w:val="20"/>
          <w:vertAlign w:val="superscript"/>
        </w:rPr>
        <w:t>-11</w:t>
      </w:r>
      <w:r>
        <w:rPr>
          <w:sz w:val="20"/>
          <w:szCs w:val="20"/>
        </w:rPr>
        <w:t>; H524A, t=44, p=3.7*10</w:t>
      </w:r>
      <w:r>
        <w:rPr>
          <w:sz w:val="20"/>
          <w:szCs w:val="20"/>
          <w:vertAlign w:val="superscript"/>
        </w:rPr>
        <w:t>-8</w:t>
      </w:r>
      <w:r>
        <w:rPr>
          <w:sz w:val="20"/>
          <w:szCs w:val="20"/>
        </w:rPr>
        <w:t>; C539A, t=44.3, p=3.5*10</w:t>
      </w:r>
      <w:r>
        <w:rPr>
          <w:sz w:val="20"/>
          <w:szCs w:val="20"/>
          <w:vertAlign w:val="superscript"/>
        </w:rPr>
        <w:t>-8</w:t>
      </w:r>
      <w:r>
        <w:rPr>
          <w:sz w:val="20"/>
          <w:szCs w:val="20"/>
        </w:rPr>
        <w:t>; all p values listed here are Bonferroni corrected). “**” denotes that means are significantly different with Bonferroni corrected p &lt; 5X10</w:t>
      </w:r>
      <w:r>
        <w:rPr>
          <w:sz w:val="20"/>
          <w:szCs w:val="20"/>
          <w:vertAlign w:val="superscript"/>
        </w:rPr>
        <w:t>-4</w:t>
      </w:r>
      <w:r>
        <w:rPr>
          <w:sz w:val="20"/>
          <w:szCs w:val="20"/>
        </w:rPr>
        <w:t xml:space="preserve"> according to a two-tailed t-test.</w:t>
      </w:r>
      <w:r>
        <w:rPr>
          <w:color w:val="FF00FF"/>
          <w:sz w:val="20"/>
          <w:szCs w:val="20"/>
        </w:rPr>
        <w:t xml:space="preserve"> Bar heights indicate means and error bars </w:t>
      </w:r>
      <w:r>
        <w:rPr>
          <w:color w:val="FF00FF"/>
          <w:sz w:val="20"/>
          <w:szCs w:val="20"/>
        </w:rPr>
        <w:lastRenderedPageBreak/>
        <w:t>give standard deviations of four biological replicate cultures</w:t>
      </w:r>
      <w:r>
        <w:rPr>
          <w:sz w:val="20"/>
          <w:szCs w:val="20"/>
        </w:rPr>
        <w:t xml:space="preserve">. </w:t>
      </w:r>
      <w:r>
        <w:rPr>
          <w:b/>
          <w:sz w:val="20"/>
          <w:szCs w:val="20"/>
        </w:rPr>
        <w:t xml:space="preserve">e. </w:t>
      </w:r>
      <w:r>
        <w:rPr>
          <w:sz w:val="20"/>
          <w:szCs w:val="20"/>
        </w:rPr>
        <w:t xml:space="preserve">X-ray fluorescence data indicate that DabAB2 binds zinc like all known β-CAs. Single mutations to the active site do not abrogate zinc binding. </w:t>
      </w:r>
      <w:r>
        <w:rPr>
          <w:color w:val="FF00FF"/>
          <w:sz w:val="20"/>
          <w:szCs w:val="20"/>
        </w:rPr>
        <w:t>Curves are from representative samples. Technical replicate</w:t>
      </w:r>
      <w:r w:rsidR="00964C95">
        <w:rPr>
          <w:color w:val="FF00FF"/>
          <w:sz w:val="20"/>
          <w:szCs w:val="20"/>
        </w:rPr>
        <w:t xml:space="preserve"> </w:t>
      </w:r>
      <w:r w:rsidR="00337BBE">
        <w:rPr>
          <w:color w:val="FF00FF"/>
          <w:sz w:val="20"/>
          <w:szCs w:val="20"/>
        </w:rPr>
        <w:t>traces</w:t>
      </w:r>
      <w:r>
        <w:rPr>
          <w:color w:val="FF00FF"/>
          <w:sz w:val="20"/>
          <w:szCs w:val="20"/>
        </w:rPr>
        <w:t xml:space="preserve"> </w:t>
      </w:r>
      <w:r w:rsidR="00337BBE">
        <w:rPr>
          <w:color w:val="FF00FF"/>
          <w:sz w:val="20"/>
          <w:szCs w:val="20"/>
        </w:rPr>
        <w:t xml:space="preserve">were </w:t>
      </w:r>
      <w:r>
        <w:rPr>
          <w:color w:val="FF00FF"/>
          <w:sz w:val="20"/>
          <w:szCs w:val="20"/>
        </w:rPr>
        <w:t>concordant</w:t>
      </w:r>
      <w:r w:rsidR="00337BBE">
        <w:rPr>
          <w:color w:val="FF00FF"/>
          <w:sz w:val="20"/>
          <w:szCs w:val="20"/>
        </w:rPr>
        <w:t xml:space="preserve"> (</w:t>
      </w:r>
      <w:r w:rsidR="00337BBE" w:rsidRPr="00337BBE">
        <w:rPr>
          <w:color w:val="FF00FF"/>
          <w:sz w:val="20"/>
          <w:szCs w:val="20"/>
        </w:rPr>
        <w:t xml:space="preserve">WT: </w:t>
      </w:r>
      <w:r w:rsidR="00450B14">
        <w:rPr>
          <w:color w:val="FF00FF"/>
          <w:sz w:val="20"/>
          <w:szCs w:val="20"/>
        </w:rPr>
        <w:t>9</w:t>
      </w:r>
      <w:r w:rsidR="00337BBE" w:rsidRPr="00337BBE">
        <w:rPr>
          <w:color w:val="FF00FF"/>
          <w:sz w:val="20"/>
          <w:szCs w:val="20"/>
        </w:rPr>
        <w:t xml:space="preserve">, D353A:5, H524A:4, C351A:3, Rubisco: 2, Blank: </w:t>
      </w:r>
      <w:r w:rsidR="00337BBE">
        <w:rPr>
          <w:color w:val="FF00FF"/>
          <w:sz w:val="20"/>
          <w:szCs w:val="20"/>
        </w:rPr>
        <w:t>4</w:t>
      </w:r>
      <w:r w:rsidR="00337BBE" w:rsidRPr="00337BBE">
        <w:rPr>
          <w:color w:val="FF00FF"/>
          <w:sz w:val="20"/>
          <w:szCs w:val="20"/>
        </w:rPr>
        <w:t xml:space="preserve">, BCA: </w:t>
      </w:r>
      <w:r w:rsidR="005C12F3">
        <w:rPr>
          <w:color w:val="FF00FF"/>
          <w:sz w:val="20"/>
          <w:szCs w:val="20"/>
        </w:rPr>
        <w:t>3</w:t>
      </w:r>
      <w:r w:rsidR="00337BBE" w:rsidRPr="00337BBE">
        <w:rPr>
          <w:color w:val="FF00FF"/>
          <w:sz w:val="20"/>
          <w:szCs w:val="20"/>
        </w:rPr>
        <w:t>)</w:t>
      </w:r>
      <w:r>
        <w:rPr>
          <w:color w:val="FF00FF"/>
          <w:sz w:val="20"/>
          <w:szCs w:val="20"/>
        </w:rPr>
        <w:t>.</w:t>
      </w:r>
      <w:r>
        <w:rPr>
          <w:color w:val="FF00FF"/>
          <w:sz w:val="20"/>
          <w:szCs w:val="20"/>
          <w:highlight w:val="white"/>
        </w:rPr>
        <w:t xml:space="preserve"> </w:t>
      </w:r>
      <w:r w:rsidR="0000152A">
        <w:rPr>
          <w:color w:val="FF00FF"/>
          <w:sz w:val="20"/>
          <w:szCs w:val="20"/>
          <w:highlight w:val="white"/>
        </w:rPr>
        <w:t>Replicate traces</w:t>
      </w:r>
      <w:r>
        <w:rPr>
          <w:color w:val="FF00FF"/>
          <w:sz w:val="20"/>
          <w:szCs w:val="20"/>
          <w:highlight w:val="white"/>
        </w:rPr>
        <w:t xml:space="preserve"> for DAB2 H524A </w:t>
      </w:r>
      <w:r w:rsidR="0000152A">
        <w:rPr>
          <w:color w:val="FF00FF"/>
          <w:sz w:val="20"/>
          <w:szCs w:val="20"/>
          <w:highlight w:val="white"/>
        </w:rPr>
        <w:t xml:space="preserve">include </w:t>
      </w:r>
      <w:r w:rsidR="004100C6">
        <w:rPr>
          <w:color w:val="FF00FF"/>
          <w:sz w:val="20"/>
          <w:szCs w:val="20"/>
          <w:highlight w:val="white"/>
        </w:rPr>
        <w:t>samples from two</w:t>
      </w:r>
      <w:r>
        <w:rPr>
          <w:color w:val="FF00FF"/>
          <w:sz w:val="20"/>
          <w:szCs w:val="20"/>
          <w:highlight w:val="white"/>
        </w:rPr>
        <w:t xml:space="preserve"> independent purification</w:t>
      </w:r>
      <w:r w:rsidR="004100C6">
        <w:rPr>
          <w:color w:val="FF00FF"/>
          <w:sz w:val="20"/>
          <w:szCs w:val="20"/>
          <w:highlight w:val="white"/>
        </w:rPr>
        <w:t>s</w:t>
      </w:r>
      <w:r>
        <w:rPr>
          <w:color w:val="FF00FF"/>
          <w:sz w:val="20"/>
          <w:szCs w:val="20"/>
          <w:highlight w:val="white"/>
        </w:rPr>
        <w:t>.</w:t>
      </w:r>
      <w:r>
        <w:rPr>
          <w:sz w:val="20"/>
          <w:szCs w:val="20"/>
        </w:rPr>
        <w:t xml:space="preserve"> </w:t>
      </w:r>
      <w:r>
        <w:rPr>
          <w:b/>
          <w:sz w:val="20"/>
          <w:szCs w:val="20"/>
        </w:rPr>
        <w:t xml:space="preserve">f. </w:t>
      </w:r>
      <w:r>
        <w:rPr>
          <w:sz w:val="20"/>
          <w:szCs w:val="20"/>
        </w:rPr>
        <w:t xml:space="preserve">Purified DabAB2 does not display any obvious CA activity despite being present in 650-fold excess over the positive control (Human carbonic anhydrase II, hCA) in our assays. </w:t>
      </w:r>
      <w:r>
        <w:rPr>
          <w:color w:val="FF00FF"/>
          <w:sz w:val="20"/>
          <w:szCs w:val="20"/>
        </w:rPr>
        <w:t>Curves display averages of 7 experimental traces +/- standard error of the mean. Similar results were observed in two independent purifications.</w:t>
      </w:r>
    </w:p>
    <w:p w:rsidR="00537397" w:rsidRPr="005102EA" w:rsidRDefault="00537397">
      <w:pPr>
        <w:spacing w:line="360" w:lineRule="auto"/>
        <w:jc w:val="both"/>
        <w:rPr>
          <w:sz w:val="20"/>
          <w:szCs w:val="20"/>
        </w:rPr>
      </w:pPr>
    </w:p>
    <w:p w:rsidR="00537397" w:rsidRDefault="00954F92">
      <w:pPr>
        <w:spacing w:line="360" w:lineRule="auto"/>
        <w:jc w:val="both"/>
        <w:rPr>
          <w:b/>
          <w:sz w:val="20"/>
          <w:szCs w:val="20"/>
        </w:rPr>
      </w:pPr>
      <w:r>
        <w:rPr>
          <w:b/>
          <w:sz w:val="20"/>
          <w:szCs w:val="20"/>
        </w:rPr>
        <w:t xml:space="preserve">Figure 5. DAB operons are widespread among prokaryotes. a. </w:t>
      </w:r>
      <w:r>
        <w:rPr>
          <w:sz w:val="20"/>
          <w:szCs w:val="20"/>
        </w:rPr>
        <w:t xml:space="preserve">Approximate maximum likelihood phylogenetic tree of </w:t>
      </w:r>
      <w:r>
        <w:rPr>
          <w:color w:val="FF00FF"/>
          <w:sz w:val="20"/>
          <w:szCs w:val="20"/>
        </w:rPr>
        <w:t>878</w:t>
      </w:r>
      <w:r>
        <w:rPr>
          <w:sz w:val="20"/>
          <w:szCs w:val="20"/>
        </w:rPr>
        <w:t xml:space="preserve"> DabA homologs associated with PF10070.9 (Methods). DabA homologs are found in &gt; 15 prokaryotic clades, including archaea. </w:t>
      </w:r>
      <w:r>
        <w:rPr>
          <w:i/>
          <w:sz w:val="20"/>
          <w:szCs w:val="20"/>
        </w:rPr>
        <w:t>Hnea</w:t>
      </w:r>
      <w:r>
        <w:rPr>
          <w:sz w:val="20"/>
          <w:szCs w:val="20"/>
        </w:rPr>
        <w:t xml:space="preserve"> DabA1 and DabA2 represent two different groupings that are commonly found in proteobacteria. Inspecting the tree reveals several likely incidents of horizontal transfer, e.g. between Proteobacteria and Firmicutes, Nitrospirae and Actinobacteria. Moreover, the genomes of several known pathogens contain a high-confidence DabA homolog, including </w:t>
      </w:r>
      <w:r>
        <w:rPr>
          <w:i/>
          <w:sz w:val="20"/>
          <w:szCs w:val="20"/>
        </w:rPr>
        <w:t>B. anthracis</w:t>
      </w:r>
      <w:r>
        <w:rPr>
          <w:sz w:val="20"/>
          <w:szCs w:val="20"/>
        </w:rPr>
        <w:t xml:space="preserve">, </w:t>
      </w:r>
      <w:r>
        <w:rPr>
          <w:i/>
          <w:sz w:val="20"/>
          <w:szCs w:val="20"/>
        </w:rPr>
        <w:t>V. cholerae</w:t>
      </w:r>
      <w:r>
        <w:rPr>
          <w:sz w:val="20"/>
          <w:szCs w:val="20"/>
        </w:rPr>
        <w:t xml:space="preserve">, and </w:t>
      </w:r>
      <w:r>
        <w:rPr>
          <w:i/>
          <w:sz w:val="20"/>
          <w:szCs w:val="20"/>
        </w:rPr>
        <w:t>L. pneumophila</w:t>
      </w:r>
      <w:r>
        <w:rPr>
          <w:sz w:val="20"/>
          <w:szCs w:val="20"/>
        </w:rPr>
        <w:t xml:space="preserve">. Detailed annotations are given in Supplemental Figure 9. Scale bar indicates one substitution per site. </w:t>
      </w:r>
      <w:r>
        <w:rPr>
          <w:color w:val="FF00FF"/>
          <w:sz w:val="20"/>
          <w:szCs w:val="20"/>
        </w:rPr>
        <w:t>Sequences used to generate the tree can be found in Supplemental File 5.</w:t>
      </w:r>
      <w:r>
        <w:rPr>
          <w:sz w:val="20"/>
          <w:szCs w:val="20"/>
        </w:rPr>
        <w:t xml:space="preserve"> </w:t>
      </w:r>
      <w:r>
        <w:rPr>
          <w:b/>
          <w:sz w:val="20"/>
          <w:szCs w:val="20"/>
        </w:rPr>
        <w:t xml:space="preserve">b. </w:t>
      </w:r>
      <w:r>
        <w:rPr>
          <w:sz w:val="20"/>
          <w:szCs w:val="20"/>
        </w:rPr>
        <w:t>Functional DABs are found in human pathogens.</w:t>
      </w:r>
      <w:r>
        <w:rPr>
          <w:b/>
          <w:sz w:val="20"/>
          <w:szCs w:val="20"/>
        </w:rPr>
        <w:t xml:space="preserve"> </w:t>
      </w:r>
      <w:r>
        <w:rPr>
          <w:sz w:val="20"/>
          <w:szCs w:val="20"/>
        </w:rPr>
        <w:t>Colony forming units per OD600 per ml were measured on LB plates with induction in air.</w:t>
      </w:r>
      <w:r>
        <w:rPr>
          <w:b/>
          <w:sz w:val="20"/>
          <w:szCs w:val="20"/>
        </w:rPr>
        <w:t xml:space="preserve"> </w:t>
      </w:r>
      <w:r>
        <w:rPr>
          <w:sz w:val="20"/>
          <w:szCs w:val="20"/>
        </w:rPr>
        <w:t xml:space="preserve">DAB operons from </w:t>
      </w:r>
      <w:r>
        <w:rPr>
          <w:i/>
          <w:sz w:val="20"/>
          <w:szCs w:val="20"/>
        </w:rPr>
        <w:t>B. anthracis</w:t>
      </w:r>
      <w:r>
        <w:rPr>
          <w:sz w:val="20"/>
          <w:szCs w:val="20"/>
        </w:rPr>
        <w:t xml:space="preserve"> (baDAB) and </w:t>
      </w:r>
      <w:r>
        <w:rPr>
          <w:i/>
          <w:sz w:val="20"/>
          <w:szCs w:val="20"/>
        </w:rPr>
        <w:t>V. cholerae</w:t>
      </w:r>
      <w:r>
        <w:rPr>
          <w:sz w:val="20"/>
          <w:szCs w:val="20"/>
        </w:rPr>
        <w:t xml:space="preserve"> (vcDAB) rescued growth of CAfree cells. The </w:t>
      </w:r>
      <w:r>
        <w:rPr>
          <w:i/>
          <w:sz w:val="20"/>
          <w:szCs w:val="20"/>
        </w:rPr>
        <w:t>Hnea</w:t>
      </w:r>
      <w:r>
        <w:rPr>
          <w:sz w:val="20"/>
          <w:szCs w:val="20"/>
        </w:rPr>
        <w:t xml:space="preserve"> operon DAB2 is abbreviated as hnDAB2. </w:t>
      </w:r>
      <w:r>
        <w:rPr>
          <w:color w:val="FF00FF"/>
          <w:sz w:val="20"/>
          <w:szCs w:val="20"/>
        </w:rPr>
        <w:t>Bars represent means. Error bars represent the standard deviation of 6 technical replicate platings. Consistent results were achieved in biologically independent platings of baDAB and vcDAB.</w:t>
      </w:r>
      <w:r>
        <w:rPr>
          <w:sz w:val="20"/>
          <w:szCs w:val="20"/>
        </w:rPr>
        <w:t xml:space="preserve"> </w:t>
      </w:r>
      <w:r>
        <w:rPr>
          <w:b/>
          <w:sz w:val="20"/>
          <w:szCs w:val="20"/>
        </w:rPr>
        <w:t xml:space="preserve"> </w:t>
      </w:r>
    </w:p>
    <w:p w:rsidR="00537397" w:rsidRDefault="00537397">
      <w:pPr>
        <w:spacing w:line="360" w:lineRule="auto"/>
        <w:jc w:val="both"/>
        <w:rPr>
          <w:sz w:val="20"/>
          <w:szCs w:val="20"/>
        </w:rPr>
      </w:pPr>
      <w:bookmarkStart w:id="32" w:name="_GoBack"/>
      <w:bookmarkEnd w:id="32"/>
    </w:p>
    <w:p w:rsidR="00537397" w:rsidRDefault="00954F92">
      <w:pPr>
        <w:spacing w:line="360" w:lineRule="auto"/>
        <w:jc w:val="both"/>
        <w:rPr>
          <w:sz w:val="20"/>
          <w:szCs w:val="20"/>
        </w:rPr>
      </w:pPr>
      <w:r>
        <w:rPr>
          <w:b/>
          <w:sz w:val="20"/>
          <w:szCs w:val="20"/>
        </w:rPr>
        <w:t xml:space="preserve">Figure 6. A </w:t>
      </w:r>
      <w:r>
        <w:rPr>
          <w:rFonts w:ascii="Roboto" w:eastAsia="Roboto" w:hAnsi="Roboto" w:cs="Roboto"/>
          <w:b/>
          <w:sz w:val="21"/>
          <w:szCs w:val="21"/>
          <w:highlight w:val="white"/>
        </w:rPr>
        <w:t xml:space="preserve">speculative </w:t>
      </w:r>
      <w:r>
        <w:rPr>
          <w:b/>
          <w:sz w:val="20"/>
          <w:szCs w:val="20"/>
        </w:rPr>
        <w:t xml:space="preserve">model of the unidirectional energy-coupled CA activity of DAB complexes. </w:t>
      </w:r>
      <w:r>
        <w:rPr>
          <w:sz w:val="20"/>
          <w:szCs w:val="20"/>
        </w:rPr>
        <w:t>We propose that DabAB complexes couple CA activity of DabA to a cation gradient across the cell membrane, producing unidirectional hydration of CO</w:t>
      </w:r>
      <w:r>
        <w:rPr>
          <w:sz w:val="20"/>
          <w:szCs w:val="20"/>
          <w:vertAlign w:val="subscript"/>
        </w:rPr>
        <w:t>2</w:t>
      </w:r>
      <w:r>
        <w:rPr>
          <w:sz w:val="20"/>
          <w:szCs w:val="20"/>
        </w:rPr>
        <w:t xml:space="preserve"> to HCO</w:t>
      </w:r>
      <w:r>
        <w:rPr>
          <w:sz w:val="20"/>
          <w:szCs w:val="20"/>
          <w:vertAlign w:val="subscript"/>
        </w:rPr>
        <w:t>3</w:t>
      </w:r>
      <w:r>
        <w:rPr>
          <w:sz w:val="20"/>
          <w:szCs w:val="20"/>
          <w:vertAlign w:val="superscript"/>
        </w:rPr>
        <w:t>-</w:t>
      </w:r>
      <w:r>
        <w:rPr>
          <w:sz w:val="20"/>
          <w:szCs w:val="20"/>
        </w:rPr>
        <w:t>. The cation gradient could be H+ or Na</w:t>
      </w:r>
      <w:r>
        <w:rPr>
          <w:sz w:val="20"/>
          <w:szCs w:val="20"/>
          <w:vertAlign w:val="superscript"/>
        </w:rPr>
        <w:t>+</w:t>
      </w:r>
      <w:r>
        <w:rPr>
          <w:sz w:val="20"/>
          <w:szCs w:val="20"/>
        </w:rPr>
        <w:t>. Energy-coupled CA activity is required for the DABs role as a C</w:t>
      </w:r>
      <w:r>
        <w:rPr>
          <w:sz w:val="20"/>
          <w:szCs w:val="20"/>
          <w:vertAlign w:val="subscript"/>
        </w:rPr>
        <w:t>i</w:t>
      </w:r>
      <w:r>
        <w:rPr>
          <w:sz w:val="20"/>
          <w:szCs w:val="20"/>
        </w:rPr>
        <w:t xml:space="preserve"> uptake system in the proteobacterial CCM, as discussed in the text. Because it appears that DabAB2 is not active as a purified complex outside of the membrane, it is assumed protein tightly couples the inflow of cations with CO</w:t>
      </w:r>
      <w:r>
        <w:rPr>
          <w:sz w:val="20"/>
          <w:szCs w:val="20"/>
          <w:vertAlign w:val="subscript"/>
        </w:rPr>
        <w:t>2</w:t>
      </w:r>
      <w:r>
        <w:rPr>
          <w:sz w:val="20"/>
          <w:szCs w:val="20"/>
        </w:rPr>
        <w:t xml:space="preserve"> hydration so that there is no “slippage.” Indeed, slippage - i.e., uncoupled CA activity - would be counterproductive for CCM function</w:t>
      </w:r>
      <w:hyperlink r:id="rId90">
        <w:r>
          <w:rPr>
            <w:sz w:val="20"/>
            <w:szCs w:val="20"/>
            <w:vertAlign w:val="superscript"/>
          </w:rPr>
          <w:t>7,14</w:t>
        </w:r>
      </w:hyperlink>
      <w:r>
        <w:rPr>
          <w:sz w:val="20"/>
          <w:szCs w:val="20"/>
        </w:rPr>
        <w:t>. Notably, Zn</w:t>
      </w:r>
      <w:r>
        <w:rPr>
          <w:sz w:val="20"/>
          <w:szCs w:val="20"/>
          <w:vertAlign w:val="superscript"/>
        </w:rPr>
        <w:t>2+</w:t>
      </w:r>
      <w:r>
        <w:rPr>
          <w:sz w:val="20"/>
          <w:szCs w:val="20"/>
        </w:rPr>
        <w:t xml:space="preserve"> binding by the active site aspartic acid of type II β-CAs (D353 in DabA2, Figure 4a) is thought to allosterically regulate activity</w:t>
      </w:r>
      <w:hyperlink r:id="rId91">
        <w:r>
          <w:rPr>
            <w:sz w:val="20"/>
            <w:szCs w:val="20"/>
            <w:vertAlign w:val="superscript"/>
          </w:rPr>
          <w:t>43</w:t>
        </w:r>
      </w:hyperlink>
      <w:r>
        <w:rPr>
          <w:sz w:val="20"/>
          <w:szCs w:val="20"/>
        </w:rPr>
        <w:t>. This Asp-mediated activity switch could, therefore, provide a means for allosteric coupling of a β-CA active site to distal ion transport.</w:t>
      </w:r>
      <w:r>
        <w:br w:type="page"/>
      </w:r>
    </w:p>
    <w:p w:rsidR="00537397" w:rsidRDefault="00954F92">
      <w:pPr>
        <w:pStyle w:val="Heading2"/>
      </w:pPr>
      <w:bookmarkStart w:id="33" w:name="_oyktw6hmo69z" w:colFirst="0" w:colLast="0"/>
      <w:bookmarkEnd w:id="33"/>
      <w:r>
        <w:lastRenderedPageBreak/>
        <w:t xml:space="preserve">References </w:t>
      </w:r>
    </w:p>
    <w:p w:rsidR="00537397" w:rsidRDefault="00954F92">
      <w:pPr>
        <w:widowControl w:val="0"/>
        <w:pBdr>
          <w:top w:val="nil"/>
          <w:left w:val="nil"/>
          <w:bottom w:val="nil"/>
          <w:right w:val="nil"/>
          <w:between w:val="nil"/>
        </w:pBdr>
        <w:spacing w:before="220" w:line="480" w:lineRule="auto"/>
        <w:ind w:left="440" w:hanging="440"/>
      </w:pPr>
      <w:r>
        <w:t>1.</w:t>
      </w:r>
      <w:r>
        <w:tab/>
      </w:r>
      <w:hyperlink r:id="rId92">
        <w:r>
          <w:t xml:space="preserve">Bathellier, C., Tcherkez, G., Lorimer, G. H. &amp; Farquhar, G. D. Rubisco is not really so bad. </w:t>
        </w:r>
      </w:hyperlink>
      <w:hyperlink r:id="rId93">
        <w:r>
          <w:rPr>
            <w:i/>
          </w:rPr>
          <w:t>Plant Cell Environ.</w:t>
        </w:r>
      </w:hyperlink>
      <w:hyperlink r:id="rId94">
        <w:r>
          <w:t xml:space="preserve"> </w:t>
        </w:r>
      </w:hyperlink>
      <w:hyperlink r:id="rId95">
        <w:r>
          <w:rPr>
            <w:b/>
          </w:rPr>
          <w:t>41</w:t>
        </w:r>
      </w:hyperlink>
      <w:hyperlink r:id="rId96">
        <w:r>
          <w:t>, 705–716 (2018).</w:t>
        </w:r>
      </w:hyperlink>
    </w:p>
    <w:p w:rsidR="00537397" w:rsidRDefault="00954F92">
      <w:pPr>
        <w:widowControl w:val="0"/>
        <w:pBdr>
          <w:top w:val="nil"/>
          <w:left w:val="nil"/>
          <w:bottom w:val="nil"/>
          <w:right w:val="nil"/>
          <w:between w:val="nil"/>
        </w:pBdr>
        <w:spacing w:line="480" w:lineRule="auto"/>
        <w:ind w:left="440" w:hanging="440"/>
      </w:pPr>
      <w:r>
        <w:t>2.</w:t>
      </w:r>
      <w:r>
        <w:tab/>
      </w:r>
      <w:hyperlink r:id="rId97">
        <w:r>
          <w:t xml:space="preserve">Flamholz, A. </w:t>
        </w:r>
      </w:hyperlink>
      <w:hyperlink r:id="rId98">
        <w:r>
          <w:rPr>
            <w:i/>
          </w:rPr>
          <w:t>et al.</w:t>
        </w:r>
      </w:hyperlink>
      <w:hyperlink r:id="rId99">
        <w:r>
          <w:t xml:space="preserve"> Revisiting tradeoffs in Rubisco kinetic parameters. </w:t>
        </w:r>
      </w:hyperlink>
      <w:hyperlink r:id="rId100">
        <w:r>
          <w:rPr>
            <w:i/>
          </w:rPr>
          <w:t>bioRxiv</w:t>
        </w:r>
      </w:hyperlink>
      <w:hyperlink r:id="rId101">
        <w:r>
          <w:t xml:space="preserve"> 470021 (2018). doi:</w:t>
        </w:r>
      </w:hyperlink>
      <w:hyperlink r:id="rId102">
        <w:r>
          <w:t>10.1101/470021</w:t>
        </w:r>
      </w:hyperlink>
    </w:p>
    <w:p w:rsidR="00537397" w:rsidRDefault="00954F92">
      <w:pPr>
        <w:widowControl w:val="0"/>
        <w:pBdr>
          <w:top w:val="nil"/>
          <w:left w:val="nil"/>
          <w:bottom w:val="nil"/>
          <w:right w:val="nil"/>
          <w:between w:val="nil"/>
        </w:pBdr>
        <w:spacing w:line="480" w:lineRule="auto"/>
        <w:ind w:left="440" w:hanging="440"/>
      </w:pPr>
      <w:r>
        <w:t>3.</w:t>
      </w:r>
      <w:r>
        <w:tab/>
      </w:r>
      <w:hyperlink r:id="rId103">
        <w:r>
          <w:t xml:space="preserve">Tcherkez, G. The mechanism of Rubisco-catalysed oxygenation. </w:t>
        </w:r>
      </w:hyperlink>
      <w:hyperlink r:id="rId104">
        <w:r>
          <w:rPr>
            <w:i/>
          </w:rPr>
          <w:t>Plant Cell Environ.</w:t>
        </w:r>
      </w:hyperlink>
      <w:hyperlink r:id="rId105">
        <w:r>
          <w:t xml:space="preserve"> </w:t>
        </w:r>
      </w:hyperlink>
      <w:hyperlink r:id="rId106">
        <w:r>
          <w:rPr>
            <w:b/>
          </w:rPr>
          <w:t>39</w:t>
        </w:r>
      </w:hyperlink>
      <w:hyperlink r:id="rId107">
        <w:r>
          <w:t>, 983–997 (2016).</w:t>
        </w:r>
      </w:hyperlink>
    </w:p>
    <w:p w:rsidR="00537397" w:rsidRDefault="00954F92">
      <w:pPr>
        <w:widowControl w:val="0"/>
        <w:pBdr>
          <w:top w:val="nil"/>
          <w:left w:val="nil"/>
          <w:bottom w:val="nil"/>
          <w:right w:val="nil"/>
          <w:between w:val="nil"/>
        </w:pBdr>
        <w:spacing w:line="480" w:lineRule="auto"/>
        <w:ind w:left="440" w:hanging="440"/>
      </w:pPr>
      <w:r>
        <w:t>4.</w:t>
      </w:r>
      <w:r>
        <w:tab/>
      </w:r>
      <w:hyperlink r:id="rId108">
        <w:r>
          <w:t xml:space="preserve">Bauwe, H., Hagemann, M. &amp; Fernie, A. R. Photorespiration: players, partners and origin. </w:t>
        </w:r>
      </w:hyperlink>
      <w:hyperlink r:id="rId109">
        <w:r>
          <w:rPr>
            <w:i/>
          </w:rPr>
          <w:t>Trends Plant Sci.</w:t>
        </w:r>
      </w:hyperlink>
      <w:hyperlink r:id="rId110">
        <w:r>
          <w:t xml:space="preserve"> </w:t>
        </w:r>
      </w:hyperlink>
      <w:hyperlink r:id="rId111">
        <w:r>
          <w:rPr>
            <w:b/>
          </w:rPr>
          <w:t>15</w:t>
        </w:r>
      </w:hyperlink>
      <w:hyperlink r:id="rId112">
        <w:r>
          <w:t>, 330–336 (2010).</w:t>
        </w:r>
      </w:hyperlink>
    </w:p>
    <w:p w:rsidR="00537397" w:rsidRDefault="00954F92">
      <w:pPr>
        <w:widowControl w:val="0"/>
        <w:pBdr>
          <w:top w:val="nil"/>
          <w:left w:val="nil"/>
          <w:bottom w:val="nil"/>
          <w:right w:val="nil"/>
          <w:between w:val="nil"/>
        </w:pBdr>
        <w:spacing w:line="480" w:lineRule="auto"/>
        <w:ind w:left="440" w:hanging="440"/>
      </w:pPr>
      <w:r>
        <w:t>5.</w:t>
      </w:r>
      <w:r>
        <w:tab/>
      </w:r>
      <w:hyperlink r:id="rId113">
        <w:r>
          <w:t xml:space="preserve">Tcherkez, G. G. B., Farquhar, G. D. &amp; Andrews, T. J. Despite slow catalysis and confused substrate specificity, all ribulose bisphosphate carboxylases may be nearly perfectly optimized. </w:t>
        </w:r>
      </w:hyperlink>
      <w:hyperlink r:id="rId114">
        <w:r>
          <w:rPr>
            <w:i/>
          </w:rPr>
          <w:t>Proc. Natl. Acad. Sci. U. S. A.</w:t>
        </w:r>
      </w:hyperlink>
      <w:hyperlink r:id="rId115">
        <w:r>
          <w:t xml:space="preserve"> </w:t>
        </w:r>
      </w:hyperlink>
      <w:hyperlink r:id="rId116">
        <w:r>
          <w:rPr>
            <w:b/>
          </w:rPr>
          <w:t>103</w:t>
        </w:r>
      </w:hyperlink>
      <w:hyperlink r:id="rId117">
        <w:r>
          <w:t>, 7246–7251 (2006).</w:t>
        </w:r>
      </w:hyperlink>
    </w:p>
    <w:p w:rsidR="00537397" w:rsidRDefault="00954F92">
      <w:pPr>
        <w:widowControl w:val="0"/>
        <w:pBdr>
          <w:top w:val="nil"/>
          <w:left w:val="nil"/>
          <w:bottom w:val="nil"/>
          <w:right w:val="nil"/>
          <w:between w:val="nil"/>
        </w:pBdr>
        <w:spacing w:line="480" w:lineRule="auto"/>
        <w:ind w:left="440" w:hanging="440"/>
      </w:pPr>
      <w:r>
        <w:t>6.</w:t>
      </w:r>
      <w:r>
        <w:tab/>
      </w:r>
      <w:hyperlink r:id="rId118">
        <w:r>
          <w:t xml:space="preserve">Savir, Y., Noor, E., Milo, R. &amp; Tlusty, T. Cross-species analysis traces adaptation of Rubisco toward optimality in a low-dimensional landscape. </w:t>
        </w:r>
      </w:hyperlink>
      <w:hyperlink r:id="rId119">
        <w:r>
          <w:rPr>
            <w:i/>
          </w:rPr>
          <w:t>Proc. Natl. Acad. Sci. U. S. A.</w:t>
        </w:r>
      </w:hyperlink>
      <w:hyperlink r:id="rId120">
        <w:r>
          <w:t xml:space="preserve"> </w:t>
        </w:r>
      </w:hyperlink>
      <w:hyperlink r:id="rId121">
        <w:r>
          <w:rPr>
            <w:b/>
          </w:rPr>
          <w:t>107</w:t>
        </w:r>
      </w:hyperlink>
      <w:hyperlink r:id="rId122">
        <w:r>
          <w:t>, 3475–3480 (2010).</w:t>
        </w:r>
      </w:hyperlink>
    </w:p>
    <w:p w:rsidR="00537397" w:rsidRDefault="00954F92">
      <w:pPr>
        <w:widowControl w:val="0"/>
        <w:pBdr>
          <w:top w:val="nil"/>
          <w:left w:val="nil"/>
          <w:bottom w:val="nil"/>
          <w:right w:val="nil"/>
          <w:between w:val="nil"/>
        </w:pBdr>
        <w:spacing w:line="480" w:lineRule="auto"/>
        <w:ind w:left="440" w:hanging="440"/>
      </w:pPr>
      <w:r>
        <w:t>7.</w:t>
      </w:r>
      <w:r>
        <w:tab/>
      </w:r>
      <w:hyperlink r:id="rId123">
        <w:r>
          <w:t xml:space="preserve">Mangan, N. M., Flamholz, A., Hood, R. D., Milo, R. &amp; Savage, D. F. pH determines the energetic efficiency of the cyanobacterial CO2 concentrating mechanism. </w:t>
        </w:r>
      </w:hyperlink>
      <w:hyperlink r:id="rId124">
        <w:r>
          <w:rPr>
            <w:i/>
          </w:rPr>
          <w:t>Proc. Natl. Acad. Sci. U. S. A.</w:t>
        </w:r>
      </w:hyperlink>
      <w:hyperlink r:id="rId125">
        <w:r>
          <w:t xml:space="preserve"> </w:t>
        </w:r>
      </w:hyperlink>
      <w:hyperlink r:id="rId126">
        <w:r>
          <w:rPr>
            <w:b/>
          </w:rPr>
          <w:t>113</w:t>
        </w:r>
      </w:hyperlink>
      <w:hyperlink r:id="rId127">
        <w:r>
          <w:t>, E5354–62 (2016).</w:t>
        </w:r>
      </w:hyperlink>
    </w:p>
    <w:p w:rsidR="00537397" w:rsidRDefault="00954F92">
      <w:pPr>
        <w:widowControl w:val="0"/>
        <w:pBdr>
          <w:top w:val="nil"/>
          <w:left w:val="nil"/>
          <w:bottom w:val="nil"/>
          <w:right w:val="nil"/>
          <w:between w:val="nil"/>
        </w:pBdr>
        <w:spacing w:line="480" w:lineRule="auto"/>
        <w:ind w:left="440" w:hanging="440"/>
      </w:pPr>
      <w:r>
        <w:t>8.</w:t>
      </w:r>
      <w:r>
        <w:tab/>
      </w:r>
      <w:hyperlink r:id="rId128">
        <w:r>
          <w:t xml:space="preserve">Raven, J. A., Beardall, J. &amp; Sánchez-Baracaldo, P. The possible evolution and future of CO2-concentrating mechanisms. </w:t>
        </w:r>
      </w:hyperlink>
      <w:hyperlink r:id="rId129">
        <w:r>
          <w:rPr>
            <w:i/>
          </w:rPr>
          <w:t>J. Exp. Bot.</w:t>
        </w:r>
      </w:hyperlink>
      <w:hyperlink r:id="rId130">
        <w:r>
          <w:t xml:space="preserve"> </w:t>
        </w:r>
      </w:hyperlink>
      <w:hyperlink r:id="rId131">
        <w:r>
          <w:rPr>
            <w:b/>
          </w:rPr>
          <w:t>68</w:t>
        </w:r>
      </w:hyperlink>
      <w:hyperlink r:id="rId132">
        <w:r>
          <w:t>, 3701–3716 (2017).</w:t>
        </w:r>
      </w:hyperlink>
    </w:p>
    <w:p w:rsidR="00537397" w:rsidRDefault="00954F92">
      <w:pPr>
        <w:widowControl w:val="0"/>
        <w:pBdr>
          <w:top w:val="nil"/>
          <w:left w:val="nil"/>
          <w:bottom w:val="nil"/>
          <w:right w:val="nil"/>
          <w:between w:val="nil"/>
        </w:pBdr>
        <w:spacing w:line="480" w:lineRule="auto"/>
        <w:ind w:left="440" w:hanging="440"/>
      </w:pPr>
      <w:r>
        <w:t>9.</w:t>
      </w:r>
      <w:r>
        <w:tab/>
      </w:r>
      <w:hyperlink r:id="rId133">
        <w:r>
          <w:t xml:space="preserve">Rae, B. D., Long, B. M., Badger, M. R. &amp; Price, G. D. Functions, compositions, and evolution of the two types of carboxysomes: polyhedral microcompartments that facilitate CO2 fixation in cyanobacteria and some proteobacteria. </w:t>
        </w:r>
      </w:hyperlink>
      <w:hyperlink r:id="rId134">
        <w:r>
          <w:rPr>
            <w:i/>
          </w:rPr>
          <w:t>Microbiol. Mol. Biol. Rev.</w:t>
        </w:r>
      </w:hyperlink>
      <w:hyperlink r:id="rId135">
        <w:r>
          <w:t xml:space="preserve"> </w:t>
        </w:r>
      </w:hyperlink>
      <w:hyperlink r:id="rId136">
        <w:r>
          <w:rPr>
            <w:b/>
          </w:rPr>
          <w:t>77</w:t>
        </w:r>
      </w:hyperlink>
      <w:hyperlink r:id="rId137">
        <w:r>
          <w:t>, 357–379 (2013).</w:t>
        </w:r>
      </w:hyperlink>
    </w:p>
    <w:p w:rsidR="00537397" w:rsidRDefault="00954F92">
      <w:pPr>
        <w:widowControl w:val="0"/>
        <w:pBdr>
          <w:top w:val="nil"/>
          <w:left w:val="nil"/>
          <w:bottom w:val="nil"/>
          <w:right w:val="nil"/>
          <w:between w:val="nil"/>
        </w:pBdr>
        <w:spacing w:line="480" w:lineRule="auto"/>
        <w:ind w:left="440" w:hanging="440"/>
      </w:pPr>
      <w:r>
        <w:t>10.</w:t>
      </w:r>
      <w:r>
        <w:tab/>
      </w:r>
      <w:hyperlink r:id="rId138">
        <w:r>
          <w:t>Long, B. M., Rae, B. D., Rolland, V., Förster, B. &amp; Price, G. D. Cyanobacterial CO2-</w:t>
        </w:r>
        <w:r>
          <w:lastRenderedPageBreak/>
          <w:t xml:space="preserve">concentrating mechanism components: function and prospects for plant metabolic engineering. </w:t>
        </w:r>
      </w:hyperlink>
      <w:hyperlink r:id="rId139">
        <w:r>
          <w:rPr>
            <w:i/>
          </w:rPr>
          <w:t>Curr. Opin. Plant Biol.</w:t>
        </w:r>
      </w:hyperlink>
      <w:hyperlink r:id="rId140">
        <w:r>
          <w:t xml:space="preserve"> </w:t>
        </w:r>
      </w:hyperlink>
      <w:hyperlink r:id="rId141">
        <w:r>
          <w:rPr>
            <w:b/>
          </w:rPr>
          <w:t>31</w:t>
        </w:r>
      </w:hyperlink>
      <w:hyperlink r:id="rId142">
        <w:r>
          <w:t>, 1–8 (2016).</w:t>
        </w:r>
      </w:hyperlink>
    </w:p>
    <w:p w:rsidR="00537397" w:rsidRDefault="00954F92">
      <w:pPr>
        <w:widowControl w:val="0"/>
        <w:pBdr>
          <w:top w:val="nil"/>
          <w:left w:val="nil"/>
          <w:bottom w:val="nil"/>
          <w:right w:val="nil"/>
          <w:between w:val="nil"/>
        </w:pBdr>
        <w:spacing w:line="480" w:lineRule="auto"/>
        <w:ind w:left="440" w:hanging="440"/>
      </w:pPr>
      <w:r>
        <w:t>11.</w:t>
      </w:r>
      <w:r>
        <w:tab/>
      </w:r>
      <w:hyperlink r:id="rId143">
        <w:r>
          <w:t xml:space="preserve">Price, G. D., Badger, M. R. &amp; von Caemmerer, S. The prospect of using cyanobacterial bicarbonate transporters to improve leaf photosynthesis in C3 crop plants. </w:t>
        </w:r>
      </w:hyperlink>
      <w:hyperlink r:id="rId144">
        <w:r>
          <w:rPr>
            <w:i/>
          </w:rPr>
          <w:t>Plant Physiol.</w:t>
        </w:r>
      </w:hyperlink>
      <w:hyperlink r:id="rId145">
        <w:r>
          <w:t xml:space="preserve"> </w:t>
        </w:r>
      </w:hyperlink>
      <w:hyperlink r:id="rId146">
        <w:r>
          <w:rPr>
            <w:b/>
          </w:rPr>
          <w:t>155</w:t>
        </w:r>
      </w:hyperlink>
      <w:hyperlink r:id="rId147">
        <w:r>
          <w:t>, 20–26 (2011).</w:t>
        </w:r>
      </w:hyperlink>
    </w:p>
    <w:p w:rsidR="00537397" w:rsidRDefault="00954F92">
      <w:pPr>
        <w:widowControl w:val="0"/>
        <w:pBdr>
          <w:top w:val="nil"/>
          <w:left w:val="nil"/>
          <w:bottom w:val="nil"/>
          <w:right w:val="nil"/>
          <w:between w:val="nil"/>
        </w:pBdr>
        <w:spacing w:line="480" w:lineRule="auto"/>
        <w:ind w:left="440" w:hanging="440"/>
      </w:pPr>
      <w:r>
        <w:t>12.</w:t>
      </w:r>
      <w:r>
        <w:tab/>
      </w:r>
      <w:hyperlink r:id="rId148">
        <w:r>
          <w:t xml:space="preserve">McGrath, J. M. &amp; Long, S. P. Can the cyanobacterial carbon-concentrating mechanism increase photosynthesis in crop species? A theoretical analysis. </w:t>
        </w:r>
      </w:hyperlink>
      <w:hyperlink r:id="rId149">
        <w:r>
          <w:rPr>
            <w:i/>
          </w:rPr>
          <w:t>Plant Physiol.</w:t>
        </w:r>
      </w:hyperlink>
      <w:hyperlink r:id="rId150">
        <w:r>
          <w:t xml:space="preserve"> </w:t>
        </w:r>
      </w:hyperlink>
      <w:hyperlink r:id="rId151">
        <w:r>
          <w:rPr>
            <w:b/>
          </w:rPr>
          <w:t>164</w:t>
        </w:r>
      </w:hyperlink>
      <w:hyperlink r:id="rId152">
        <w:r>
          <w:t>, 2247–2261 (2014).</w:t>
        </w:r>
      </w:hyperlink>
    </w:p>
    <w:p w:rsidR="00537397" w:rsidRDefault="00954F92">
      <w:pPr>
        <w:widowControl w:val="0"/>
        <w:pBdr>
          <w:top w:val="nil"/>
          <w:left w:val="nil"/>
          <w:bottom w:val="nil"/>
          <w:right w:val="nil"/>
          <w:between w:val="nil"/>
        </w:pBdr>
        <w:spacing w:line="480" w:lineRule="auto"/>
        <w:ind w:left="440" w:hanging="440"/>
      </w:pPr>
      <w:r>
        <w:t>13.</w:t>
      </w:r>
      <w:r>
        <w:tab/>
      </w:r>
      <w:hyperlink r:id="rId153">
        <w:r>
          <w:t xml:space="preserve">Long, B. M. </w:t>
        </w:r>
      </w:hyperlink>
      <w:hyperlink r:id="rId154">
        <w:r>
          <w:rPr>
            <w:i/>
          </w:rPr>
          <w:t>et al.</w:t>
        </w:r>
      </w:hyperlink>
      <w:hyperlink r:id="rId155">
        <w:r>
          <w:t xml:space="preserve"> Carboxysome encapsulation of the CO2-fixing enzyme Rubisco in tobacco chloroplasts. </w:t>
        </w:r>
      </w:hyperlink>
      <w:hyperlink r:id="rId156">
        <w:r>
          <w:rPr>
            <w:i/>
          </w:rPr>
          <w:t>Nat. Commun.</w:t>
        </w:r>
      </w:hyperlink>
      <w:hyperlink r:id="rId157">
        <w:r>
          <w:t xml:space="preserve"> </w:t>
        </w:r>
      </w:hyperlink>
      <w:hyperlink r:id="rId158">
        <w:r>
          <w:rPr>
            <w:b/>
          </w:rPr>
          <w:t>9</w:t>
        </w:r>
      </w:hyperlink>
      <w:hyperlink r:id="rId159">
        <w:r>
          <w:t>, 3570 (2018).</w:t>
        </w:r>
      </w:hyperlink>
    </w:p>
    <w:p w:rsidR="00537397" w:rsidRDefault="00954F92">
      <w:pPr>
        <w:widowControl w:val="0"/>
        <w:pBdr>
          <w:top w:val="nil"/>
          <w:left w:val="nil"/>
          <w:bottom w:val="nil"/>
          <w:right w:val="nil"/>
          <w:between w:val="nil"/>
        </w:pBdr>
        <w:spacing w:line="480" w:lineRule="auto"/>
        <w:ind w:left="440" w:hanging="440"/>
      </w:pPr>
      <w:r>
        <w:t>14.</w:t>
      </w:r>
      <w:r>
        <w:tab/>
      </w:r>
      <w:hyperlink r:id="rId160">
        <w:r>
          <w:t xml:space="preserve">Price, G. D. &amp; Badger, M. R. Expression of Human Carbonic Anhydrase in the Cyanobacterium Synechococcus PCC7942 Creates a High CO2-Requiring Phenotype Evidence for a Central Role for Carboxysomes in the CO2 Concentrating Mechanism. </w:t>
        </w:r>
      </w:hyperlink>
      <w:hyperlink r:id="rId161">
        <w:r>
          <w:rPr>
            <w:i/>
          </w:rPr>
          <w:t>Plant Physiol.</w:t>
        </w:r>
      </w:hyperlink>
      <w:hyperlink r:id="rId162">
        <w:r>
          <w:t xml:space="preserve"> </w:t>
        </w:r>
      </w:hyperlink>
      <w:hyperlink r:id="rId163">
        <w:r>
          <w:rPr>
            <w:b/>
          </w:rPr>
          <w:t>91</w:t>
        </w:r>
      </w:hyperlink>
      <w:hyperlink r:id="rId164">
        <w:r>
          <w:t>, 505–513 (1989).</w:t>
        </w:r>
      </w:hyperlink>
    </w:p>
    <w:p w:rsidR="00537397" w:rsidRDefault="00954F92">
      <w:pPr>
        <w:widowControl w:val="0"/>
        <w:pBdr>
          <w:top w:val="nil"/>
          <w:left w:val="nil"/>
          <w:bottom w:val="nil"/>
          <w:right w:val="nil"/>
          <w:between w:val="nil"/>
        </w:pBdr>
        <w:spacing w:line="480" w:lineRule="auto"/>
        <w:ind w:left="440" w:hanging="440"/>
      </w:pPr>
      <w:r>
        <w:t>15.</w:t>
      </w:r>
      <w:r>
        <w:tab/>
      </w:r>
      <w:hyperlink r:id="rId165">
        <w:r>
          <w:t xml:space="preserve">Hopkinson, B. M., Young, J. N., Tansik, a. L. &amp; Binder, B. J. The Minimal CO2-Concentrating Mechanism of Prochlorococcus spp. MED4 Is Effective and Efficient. </w:t>
        </w:r>
      </w:hyperlink>
      <w:hyperlink r:id="rId166">
        <w:r>
          <w:rPr>
            <w:i/>
          </w:rPr>
          <w:t>Plant Physiol.</w:t>
        </w:r>
      </w:hyperlink>
      <w:hyperlink r:id="rId167">
        <w:r>
          <w:t xml:space="preserve"> </w:t>
        </w:r>
      </w:hyperlink>
      <w:hyperlink r:id="rId168">
        <w:r>
          <w:rPr>
            <w:b/>
          </w:rPr>
          <w:t>166</w:t>
        </w:r>
      </w:hyperlink>
      <w:hyperlink r:id="rId169">
        <w:r>
          <w:t>, 2205–2217 (2014).</w:t>
        </w:r>
      </w:hyperlink>
    </w:p>
    <w:p w:rsidR="00537397" w:rsidRDefault="00954F92">
      <w:pPr>
        <w:widowControl w:val="0"/>
        <w:pBdr>
          <w:top w:val="nil"/>
          <w:left w:val="nil"/>
          <w:bottom w:val="nil"/>
          <w:right w:val="nil"/>
          <w:between w:val="nil"/>
        </w:pBdr>
        <w:spacing w:line="480" w:lineRule="auto"/>
        <w:ind w:left="440" w:hanging="440"/>
      </w:pPr>
      <w:r>
        <w:t>16.</w:t>
      </w:r>
      <w:r>
        <w:tab/>
      </w:r>
      <w:hyperlink r:id="rId170">
        <w:r>
          <w:t xml:space="preserve">Whitehead, L., Long, B. M., Price, G. D. &amp; Badger, M. R. Comparing the in Vivo Function of α-Carboxysomes and β-Carboxysomes in Two Model Cyanobacteria. </w:t>
        </w:r>
      </w:hyperlink>
      <w:hyperlink r:id="rId171">
        <w:r>
          <w:rPr>
            <w:i/>
          </w:rPr>
          <w:t>Plant Physiol.</w:t>
        </w:r>
      </w:hyperlink>
      <w:hyperlink r:id="rId172">
        <w:r>
          <w:t xml:space="preserve"> </w:t>
        </w:r>
      </w:hyperlink>
      <w:hyperlink r:id="rId173">
        <w:r>
          <w:rPr>
            <w:b/>
          </w:rPr>
          <w:t>165</w:t>
        </w:r>
      </w:hyperlink>
      <w:hyperlink r:id="rId174">
        <w:r>
          <w:t>, 398–411 (2014).</w:t>
        </w:r>
      </w:hyperlink>
    </w:p>
    <w:p w:rsidR="00537397" w:rsidRDefault="00954F92">
      <w:pPr>
        <w:widowControl w:val="0"/>
        <w:pBdr>
          <w:top w:val="nil"/>
          <w:left w:val="nil"/>
          <w:bottom w:val="nil"/>
          <w:right w:val="nil"/>
          <w:between w:val="nil"/>
        </w:pBdr>
        <w:spacing w:line="480" w:lineRule="auto"/>
        <w:ind w:left="440" w:hanging="440"/>
      </w:pPr>
      <w:r>
        <w:t>17.</w:t>
      </w:r>
      <w:r>
        <w:tab/>
      </w:r>
      <w:hyperlink r:id="rId175">
        <w:r>
          <w:t xml:space="preserve">Holthuijzen, Y. A., van Dissel-Emiliani, F. F. M., Kuenen, J. G. &amp; Konings, W. N. Energetic aspects of CO2 uptake in Thiobacillus neapolitanus. </w:t>
        </w:r>
      </w:hyperlink>
      <w:hyperlink r:id="rId176">
        <w:r>
          <w:rPr>
            <w:i/>
          </w:rPr>
          <w:t>Arch. Microbiol.</w:t>
        </w:r>
      </w:hyperlink>
      <w:hyperlink r:id="rId177">
        <w:r>
          <w:t xml:space="preserve"> </w:t>
        </w:r>
      </w:hyperlink>
      <w:hyperlink r:id="rId178">
        <w:r>
          <w:rPr>
            <w:b/>
          </w:rPr>
          <w:t>147</w:t>
        </w:r>
      </w:hyperlink>
      <w:hyperlink r:id="rId179">
        <w:r>
          <w:t>, 285–290 (1987).</w:t>
        </w:r>
      </w:hyperlink>
    </w:p>
    <w:p w:rsidR="00537397" w:rsidRDefault="00954F92">
      <w:pPr>
        <w:widowControl w:val="0"/>
        <w:pBdr>
          <w:top w:val="nil"/>
          <w:left w:val="nil"/>
          <w:bottom w:val="nil"/>
          <w:right w:val="nil"/>
          <w:between w:val="nil"/>
        </w:pBdr>
        <w:spacing w:line="480" w:lineRule="auto"/>
        <w:ind w:left="440" w:hanging="440"/>
      </w:pPr>
      <w:r>
        <w:t>18.</w:t>
      </w:r>
      <w:r>
        <w:tab/>
      </w:r>
      <w:hyperlink r:id="rId180">
        <w:r>
          <w:t xml:space="preserve">Price, G. D. &amp; Badger, M. R. Isolation and characterization of high CO2-requiring-mutants of the cyanobacterium Synechococcus PCC7942: two phenotypes that accumulate inorganic carbon but are apparently unable to generate CO2 within the carboxysome. </w:t>
        </w:r>
      </w:hyperlink>
      <w:hyperlink r:id="rId181">
        <w:r>
          <w:rPr>
            <w:i/>
          </w:rPr>
          <w:t>Plant Physiol.</w:t>
        </w:r>
      </w:hyperlink>
      <w:hyperlink r:id="rId182">
        <w:r>
          <w:t xml:space="preserve"> </w:t>
        </w:r>
      </w:hyperlink>
      <w:hyperlink r:id="rId183">
        <w:r>
          <w:rPr>
            <w:b/>
          </w:rPr>
          <w:t>91</w:t>
        </w:r>
      </w:hyperlink>
      <w:hyperlink r:id="rId184">
        <w:r>
          <w:t>, 514–525 (1989).</w:t>
        </w:r>
      </w:hyperlink>
    </w:p>
    <w:p w:rsidR="00537397" w:rsidRDefault="00954F92">
      <w:pPr>
        <w:widowControl w:val="0"/>
        <w:pBdr>
          <w:top w:val="nil"/>
          <w:left w:val="nil"/>
          <w:bottom w:val="nil"/>
          <w:right w:val="nil"/>
          <w:between w:val="nil"/>
        </w:pBdr>
        <w:spacing w:line="480" w:lineRule="auto"/>
        <w:ind w:left="440" w:hanging="440"/>
      </w:pPr>
      <w:r>
        <w:lastRenderedPageBreak/>
        <w:t>19.</w:t>
      </w:r>
      <w:r>
        <w:tab/>
      </w:r>
      <w:hyperlink r:id="rId185">
        <w:r>
          <w:t xml:space="preserve">Marcus, Y., Schwarz, R., Friedberg, D. &amp; Kaplan, A. High </w:t>
        </w:r>
        <w:proofErr w:type="gramStart"/>
        <w:r>
          <w:t>CO(</w:t>
        </w:r>
        <w:proofErr w:type="gramEnd"/>
        <w:r>
          <w:t xml:space="preserve">2) Requiring Mutant of Anacystis nidulans R(2). </w:t>
        </w:r>
      </w:hyperlink>
      <w:hyperlink r:id="rId186">
        <w:r>
          <w:rPr>
            <w:i/>
          </w:rPr>
          <w:t>Plant Physiol.</w:t>
        </w:r>
      </w:hyperlink>
      <w:hyperlink r:id="rId187">
        <w:r>
          <w:t xml:space="preserve"> </w:t>
        </w:r>
      </w:hyperlink>
      <w:hyperlink r:id="rId188">
        <w:r>
          <w:rPr>
            <w:b/>
          </w:rPr>
          <w:t>82</w:t>
        </w:r>
      </w:hyperlink>
      <w:hyperlink r:id="rId189">
        <w:r>
          <w:t>, 610–612 (1986).</w:t>
        </w:r>
      </w:hyperlink>
    </w:p>
    <w:p w:rsidR="00537397" w:rsidRDefault="00954F92">
      <w:pPr>
        <w:widowControl w:val="0"/>
        <w:pBdr>
          <w:top w:val="nil"/>
          <w:left w:val="nil"/>
          <w:bottom w:val="nil"/>
          <w:right w:val="nil"/>
          <w:between w:val="nil"/>
        </w:pBdr>
        <w:spacing w:line="480" w:lineRule="auto"/>
        <w:ind w:left="440" w:hanging="440"/>
      </w:pPr>
      <w:r>
        <w:t>20.</w:t>
      </w:r>
      <w:r>
        <w:tab/>
      </w:r>
      <w:hyperlink r:id="rId190">
        <w:r>
          <w:t xml:space="preserve">Bonacci, W. </w:t>
        </w:r>
      </w:hyperlink>
      <w:hyperlink r:id="rId191">
        <w:r>
          <w:rPr>
            <w:i/>
          </w:rPr>
          <w:t>et al.</w:t>
        </w:r>
      </w:hyperlink>
      <w:hyperlink r:id="rId192">
        <w:r>
          <w:t xml:space="preserve"> Modularity of a carbon-fixing protein organelle. </w:t>
        </w:r>
      </w:hyperlink>
      <w:hyperlink r:id="rId193">
        <w:r>
          <w:rPr>
            <w:i/>
          </w:rPr>
          <w:t>Proc. Natl. Acad. Sci. U. S. A.</w:t>
        </w:r>
      </w:hyperlink>
      <w:hyperlink r:id="rId194">
        <w:r>
          <w:t xml:space="preserve"> </w:t>
        </w:r>
      </w:hyperlink>
      <w:hyperlink r:id="rId195">
        <w:r>
          <w:rPr>
            <w:b/>
          </w:rPr>
          <w:t>109</w:t>
        </w:r>
      </w:hyperlink>
      <w:hyperlink r:id="rId196">
        <w:r>
          <w:t>, 478–483 (2012).</w:t>
        </w:r>
      </w:hyperlink>
    </w:p>
    <w:p w:rsidR="00537397" w:rsidRDefault="00954F92">
      <w:pPr>
        <w:widowControl w:val="0"/>
        <w:pBdr>
          <w:top w:val="nil"/>
          <w:left w:val="nil"/>
          <w:bottom w:val="nil"/>
          <w:right w:val="nil"/>
          <w:between w:val="nil"/>
        </w:pBdr>
        <w:spacing w:line="480" w:lineRule="auto"/>
        <w:ind w:left="440" w:hanging="440"/>
      </w:pPr>
      <w:r>
        <w:t>21.</w:t>
      </w:r>
      <w:r>
        <w:tab/>
      </w:r>
      <w:hyperlink r:id="rId197">
        <w:r>
          <w:t xml:space="preserve">Jorda, J., Lopez, D., Wheatley, N. M. &amp; Yeates, T. O. Using comparative genomics to uncover new kinds of protein-based metabolic organelles in bacteria. </w:t>
        </w:r>
      </w:hyperlink>
      <w:hyperlink r:id="rId198">
        <w:r>
          <w:rPr>
            <w:i/>
          </w:rPr>
          <w:t>Protein Sci.</w:t>
        </w:r>
      </w:hyperlink>
      <w:hyperlink r:id="rId199">
        <w:r>
          <w:t xml:space="preserve"> </w:t>
        </w:r>
      </w:hyperlink>
      <w:hyperlink r:id="rId200">
        <w:r>
          <w:rPr>
            <w:b/>
          </w:rPr>
          <w:t>22</w:t>
        </w:r>
      </w:hyperlink>
      <w:hyperlink r:id="rId201">
        <w:r>
          <w:t>, 179–195 (2013).</w:t>
        </w:r>
      </w:hyperlink>
    </w:p>
    <w:p w:rsidR="00537397" w:rsidRDefault="00954F92">
      <w:pPr>
        <w:widowControl w:val="0"/>
        <w:pBdr>
          <w:top w:val="nil"/>
          <w:left w:val="nil"/>
          <w:bottom w:val="nil"/>
          <w:right w:val="nil"/>
          <w:between w:val="nil"/>
        </w:pBdr>
        <w:spacing w:line="480" w:lineRule="auto"/>
        <w:ind w:left="440" w:hanging="440"/>
      </w:pPr>
      <w:r>
        <w:t>22.</w:t>
      </w:r>
      <w:r>
        <w:tab/>
      </w:r>
      <w:hyperlink r:id="rId202">
        <w:r>
          <w:t xml:space="preserve">Axen, S. D., Erbilgin, O. &amp; Kerfeld, C. A. A taxonomy of bacterial microcompartment loci constructed by a novel scoring method. </w:t>
        </w:r>
      </w:hyperlink>
      <w:hyperlink r:id="rId203">
        <w:r>
          <w:rPr>
            <w:i/>
          </w:rPr>
          <w:t>PLoS Comput. Biol.</w:t>
        </w:r>
      </w:hyperlink>
      <w:hyperlink r:id="rId204">
        <w:r>
          <w:t xml:space="preserve"> </w:t>
        </w:r>
      </w:hyperlink>
      <w:hyperlink r:id="rId205">
        <w:r>
          <w:rPr>
            <w:b/>
          </w:rPr>
          <w:t>10</w:t>
        </w:r>
      </w:hyperlink>
      <w:hyperlink r:id="rId206">
        <w:r>
          <w:t>, e1003898 (2014).</w:t>
        </w:r>
      </w:hyperlink>
    </w:p>
    <w:p w:rsidR="00537397" w:rsidRDefault="00954F92">
      <w:pPr>
        <w:widowControl w:val="0"/>
        <w:pBdr>
          <w:top w:val="nil"/>
          <w:left w:val="nil"/>
          <w:bottom w:val="nil"/>
          <w:right w:val="nil"/>
          <w:between w:val="nil"/>
        </w:pBdr>
        <w:spacing w:line="480" w:lineRule="auto"/>
        <w:ind w:left="440" w:hanging="440"/>
      </w:pPr>
      <w:r>
        <w:t>23.</w:t>
      </w:r>
      <w:r>
        <w:tab/>
      </w:r>
      <w:hyperlink r:id="rId207">
        <w:r>
          <w:t xml:space="preserve">Shibata, M., Ohkawa, H., Katoh, H., Shimoyama, M. &amp; Ogawa, T. Two CO2 uptake systems in cyanobacteria: four systems for inorganic carbon acquisition in Synechocystis sp. strain PCC6803. </w:t>
        </w:r>
      </w:hyperlink>
      <w:hyperlink r:id="rId208">
        <w:r>
          <w:rPr>
            <w:i/>
          </w:rPr>
          <w:t>Funct. Plant Biol.</w:t>
        </w:r>
      </w:hyperlink>
      <w:hyperlink r:id="rId209">
        <w:r>
          <w:t xml:space="preserve"> </w:t>
        </w:r>
      </w:hyperlink>
      <w:hyperlink r:id="rId210">
        <w:r>
          <w:rPr>
            <w:b/>
          </w:rPr>
          <w:t>29</w:t>
        </w:r>
      </w:hyperlink>
      <w:hyperlink r:id="rId211">
        <w:r>
          <w:t>, 123–129 (2002).</w:t>
        </w:r>
      </w:hyperlink>
    </w:p>
    <w:p w:rsidR="00537397" w:rsidRDefault="00954F92">
      <w:pPr>
        <w:widowControl w:val="0"/>
        <w:pBdr>
          <w:top w:val="nil"/>
          <w:left w:val="nil"/>
          <w:bottom w:val="nil"/>
          <w:right w:val="nil"/>
          <w:between w:val="nil"/>
        </w:pBdr>
        <w:spacing w:line="480" w:lineRule="auto"/>
        <w:ind w:left="440" w:hanging="440"/>
      </w:pPr>
      <w:r>
        <w:t>24.</w:t>
      </w:r>
      <w:r>
        <w:tab/>
      </w:r>
      <w:hyperlink r:id="rId212">
        <w:r>
          <w:t xml:space="preserve">Price, G. D. Inorganic carbon transporters of the cyanobacterial CO2 concentrating mechanism. </w:t>
        </w:r>
      </w:hyperlink>
      <w:hyperlink r:id="rId213">
        <w:r>
          <w:rPr>
            <w:i/>
          </w:rPr>
          <w:t>Photosynth. Res.</w:t>
        </w:r>
      </w:hyperlink>
      <w:hyperlink r:id="rId214">
        <w:r>
          <w:t xml:space="preserve"> </w:t>
        </w:r>
      </w:hyperlink>
      <w:hyperlink r:id="rId215">
        <w:r>
          <w:rPr>
            <w:b/>
          </w:rPr>
          <w:t>109</w:t>
        </w:r>
      </w:hyperlink>
      <w:hyperlink r:id="rId216">
        <w:r>
          <w:t>, 47–57 (2011).</w:t>
        </w:r>
      </w:hyperlink>
    </w:p>
    <w:p w:rsidR="00537397" w:rsidRDefault="00954F92">
      <w:pPr>
        <w:widowControl w:val="0"/>
        <w:pBdr>
          <w:top w:val="nil"/>
          <w:left w:val="nil"/>
          <w:bottom w:val="nil"/>
          <w:right w:val="nil"/>
          <w:between w:val="nil"/>
        </w:pBdr>
        <w:spacing w:line="480" w:lineRule="auto"/>
        <w:ind w:left="440" w:hanging="440"/>
      </w:pPr>
      <w:r>
        <w:t>25.</w:t>
      </w:r>
      <w:r>
        <w:tab/>
      </w:r>
      <w:hyperlink r:id="rId217">
        <w:r>
          <w:t xml:space="preserve">Heinhorst, S., Cannon, G. C. &amp; Shively, J. M. Carboxysomes and Carboxysome-like Inclusions. in </w:t>
        </w:r>
      </w:hyperlink>
      <w:hyperlink r:id="rId218">
        <w:r>
          <w:rPr>
            <w:i/>
          </w:rPr>
          <w:t>Complex Intracellular Structures in Prokaryotes</w:t>
        </w:r>
      </w:hyperlink>
      <w:hyperlink r:id="rId219">
        <w:r>
          <w:t xml:space="preserve"> (ed. Shively, J. M.) 141–165 (Springer Berlin Heidelberg, 2006).</w:t>
        </w:r>
      </w:hyperlink>
    </w:p>
    <w:p w:rsidR="00537397" w:rsidRDefault="00954F92">
      <w:pPr>
        <w:widowControl w:val="0"/>
        <w:pBdr>
          <w:top w:val="nil"/>
          <w:left w:val="nil"/>
          <w:bottom w:val="nil"/>
          <w:right w:val="nil"/>
          <w:between w:val="nil"/>
        </w:pBdr>
        <w:spacing w:line="480" w:lineRule="auto"/>
        <w:ind w:left="440" w:hanging="440"/>
      </w:pPr>
      <w:r>
        <w:t>26.</w:t>
      </w:r>
      <w:r>
        <w:tab/>
      </w:r>
      <w:hyperlink r:id="rId220">
        <w:r>
          <w:t xml:space="preserve">Shively, J. M., Ball, F., Brown, D. H. &amp; Saunders, R. E. Functional organelles in prokaryotes: polyhedral inclusions (carboxysomes) of Thiobacillus neapolitanus. </w:t>
        </w:r>
      </w:hyperlink>
      <w:hyperlink r:id="rId221">
        <w:r>
          <w:rPr>
            <w:i/>
          </w:rPr>
          <w:t>Science</w:t>
        </w:r>
      </w:hyperlink>
      <w:hyperlink r:id="rId222">
        <w:r>
          <w:t xml:space="preserve"> </w:t>
        </w:r>
      </w:hyperlink>
      <w:hyperlink r:id="rId223">
        <w:r>
          <w:rPr>
            <w:b/>
          </w:rPr>
          <w:t>182</w:t>
        </w:r>
      </w:hyperlink>
      <w:hyperlink r:id="rId224">
        <w:r>
          <w:t>, 584–586 (1973).</w:t>
        </w:r>
      </w:hyperlink>
    </w:p>
    <w:p w:rsidR="00537397" w:rsidRDefault="00954F92">
      <w:pPr>
        <w:widowControl w:val="0"/>
        <w:pBdr>
          <w:top w:val="nil"/>
          <w:left w:val="nil"/>
          <w:bottom w:val="nil"/>
          <w:right w:val="nil"/>
          <w:between w:val="nil"/>
        </w:pBdr>
        <w:spacing w:line="480" w:lineRule="auto"/>
        <w:ind w:left="440" w:hanging="440"/>
      </w:pPr>
      <w:r>
        <w:t>27.</w:t>
      </w:r>
      <w:r>
        <w:tab/>
      </w:r>
      <w:hyperlink r:id="rId225">
        <w:r>
          <w:t xml:space="preserve">Cannon, G. C. </w:t>
        </w:r>
      </w:hyperlink>
      <w:hyperlink r:id="rId226">
        <w:r>
          <w:rPr>
            <w:i/>
          </w:rPr>
          <w:t>et al.</w:t>
        </w:r>
      </w:hyperlink>
      <w:hyperlink r:id="rId227">
        <w:r>
          <w:t xml:space="preserve"> Microcompartments in prokaryotes: carboxysomes and related polyhedra. </w:t>
        </w:r>
      </w:hyperlink>
      <w:hyperlink r:id="rId228">
        <w:r>
          <w:rPr>
            <w:i/>
          </w:rPr>
          <w:t>Appl. Environ. Microbiol.</w:t>
        </w:r>
      </w:hyperlink>
      <w:hyperlink r:id="rId229">
        <w:r>
          <w:t xml:space="preserve"> </w:t>
        </w:r>
      </w:hyperlink>
      <w:hyperlink r:id="rId230">
        <w:r>
          <w:rPr>
            <w:b/>
          </w:rPr>
          <w:t>67</w:t>
        </w:r>
      </w:hyperlink>
      <w:hyperlink r:id="rId231">
        <w:r>
          <w:t>, 5351–5361 (2001).</w:t>
        </w:r>
      </w:hyperlink>
    </w:p>
    <w:p w:rsidR="00537397" w:rsidRDefault="00954F92">
      <w:pPr>
        <w:widowControl w:val="0"/>
        <w:pBdr>
          <w:top w:val="nil"/>
          <w:left w:val="nil"/>
          <w:bottom w:val="nil"/>
          <w:right w:val="nil"/>
          <w:between w:val="nil"/>
        </w:pBdr>
        <w:spacing w:line="480" w:lineRule="auto"/>
        <w:ind w:left="440" w:hanging="440"/>
      </w:pPr>
      <w:r>
        <w:t>28.</w:t>
      </w:r>
      <w:r>
        <w:tab/>
      </w:r>
      <w:hyperlink r:id="rId232">
        <w:r>
          <w:t xml:space="preserve">Mangiapia, M. </w:t>
        </w:r>
      </w:hyperlink>
      <w:hyperlink r:id="rId233">
        <w:r>
          <w:rPr>
            <w:i/>
          </w:rPr>
          <w:t>et al.</w:t>
        </w:r>
      </w:hyperlink>
      <w:hyperlink r:id="rId234">
        <w:r>
          <w:t xml:space="preserve"> Proteomic and mutant analysis of the CO2 concentrating mechanism of hydrothermal vent chemolithoautotroph Thiomicrospira crunogena. </w:t>
        </w:r>
      </w:hyperlink>
      <w:hyperlink r:id="rId235">
        <w:r>
          <w:rPr>
            <w:i/>
          </w:rPr>
          <w:t>J. Bacteriol.</w:t>
        </w:r>
      </w:hyperlink>
      <w:hyperlink r:id="rId236">
        <w:r>
          <w:t xml:space="preserve"> (2017). doi:</w:t>
        </w:r>
      </w:hyperlink>
      <w:hyperlink r:id="rId237">
        <w:r>
          <w:t>10.1128/JB.00871-16</w:t>
        </w:r>
      </w:hyperlink>
    </w:p>
    <w:p w:rsidR="00537397" w:rsidRDefault="00954F92">
      <w:pPr>
        <w:widowControl w:val="0"/>
        <w:pBdr>
          <w:top w:val="nil"/>
          <w:left w:val="nil"/>
          <w:bottom w:val="nil"/>
          <w:right w:val="nil"/>
          <w:between w:val="nil"/>
        </w:pBdr>
        <w:spacing w:line="480" w:lineRule="auto"/>
        <w:ind w:left="440" w:hanging="440"/>
      </w:pPr>
      <w:r>
        <w:t>29.</w:t>
      </w:r>
      <w:r>
        <w:tab/>
      </w:r>
      <w:hyperlink r:id="rId238">
        <w:r>
          <w:t xml:space="preserve">Scott, K. M. </w:t>
        </w:r>
      </w:hyperlink>
      <w:hyperlink r:id="rId239">
        <w:r>
          <w:rPr>
            <w:i/>
          </w:rPr>
          <w:t>et al.</w:t>
        </w:r>
      </w:hyperlink>
      <w:hyperlink r:id="rId240">
        <w:r>
          <w:t xml:space="preserve"> Genomes of ubiquitous marine and hypersaline Hydrogenovibrio, </w:t>
        </w:r>
        <w:r>
          <w:lastRenderedPageBreak/>
          <w:t xml:space="preserve">Thiomicrorhabdus and Thiomicrospira spp. encode a diversity of mechanisms to sustain chemolithoautotrophy in heterogeneous environments. </w:t>
        </w:r>
      </w:hyperlink>
      <w:hyperlink r:id="rId241">
        <w:r>
          <w:rPr>
            <w:i/>
          </w:rPr>
          <w:t>Environ. Microbiol.</w:t>
        </w:r>
      </w:hyperlink>
      <w:hyperlink r:id="rId242">
        <w:r>
          <w:t xml:space="preserve"> </w:t>
        </w:r>
      </w:hyperlink>
      <w:hyperlink r:id="rId243">
        <w:r>
          <w:rPr>
            <w:b/>
          </w:rPr>
          <w:t>20</w:t>
        </w:r>
      </w:hyperlink>
      <w:hyperlink r:id="rId244">
        <w:r>
          <w:t>, 2686–2708 (2018).</w:t>
        </w:r>
      </w:hyperlink>
    </w:p>
    <w:p w:rsidR="00537397" w:rsidRDefault="00954F92">
      <w:pPr>
        <w:widowControl w:val="0"/>
        <w:pBdr>
          <w:top w:val="nil"/>
          <w:left w:val="nil"/>
          <w:bottom w:val="nil"/>
          <w:right w:val="nil"/>
          <w:between w:val="nil"/>
        </w:pBdr>
        <w:spacing w:line="480" w:lineRule="auto"/>
        <w:ind w:left="440" w:hanging="440"/>
      </w:pPr>
      <w:r>
        <w:t>30.</w:t>
      </w:r>
      <w:r>
        <w:tab/>
      </w:r>
      <w:hyperlink r:id="rId245">
        <w:r>
          <w:t xml:space="preserve">Scott, K. M. </w:t>
        </w:r>
      </w:hyperlink>
      <w:hyperlink r:id="rId246">
        <w:r>
          <w:rPr>
            <w:i/>
          </w:rPr>
          <w:t>et al.</w:t>
        </w:r>
      </w:hyperlink>
      <w:hyperlink r:id="rId247">
        <w:r>
          <w:t xml:space="preserve"> Diversity in CO2-Concentrating Mechanisms among Chemolithoautotrophs from the Genera Hydrogenovibrio, Thiomicrorhabdus, and Thiomicrospira, Ubiquitous in Sulfidic Habitats Worldwide. </w:t>
        </w:r>
      </w:hyperlink>
      <w:hyperlink r:id="rId248">
        <w:r>
          <w:rPr>
            <w:i/>
          </w:rPr>
          <w:t>Appl. Environ. Microbiol.</w:t>
        </w:r>
      </w:hyperlink>
      <w:hyperlink r:id="rId249">
        <w:r>
          <w:t xml:space="preserve"> </w:t>
        </w:r>
      </w:hyperlink>
      <w:hyperlink r:id="rId250">
        <w:r>
          <w:rPr>
            <w:b/>
          </w:rPr>
          <w:t>85</w:t>
        </w:r>
      </w:hyperlink>
      <w:hyperlink r:id="rId251">
        <w:r>
          <w:t>, (2019).</w:t>
        </w:r>
      </w:hyperlink>
    </w:p>
    <w:p w:rsidR="00537397" w:rsidRDefault="00954F92">
      <w:pPr>
        <w:widowControl w:val="0"/>
        <w:pBdr>
          <w:top w:val="nil"/>
          <w:left w:val="nil"/>
          <w:bottom w:val="nil"/>
          <w:right w:val="nil"/>
          <w:between w:val="nil"/>
        </w:pBdr>
        <w:spacing w:line="480" w:lineRule="auto"/>
        <w:ind w:left="440" w:hanging="440"/>
      </w:pPr>
      <w:r>
        <w:t>31.</w:t>
      </w:r>
      <w:r>
        <w:tab/>
      </w:r>
      <w:hyperlink r:id="rId252">
        <w:r>
          <w:t xml:space="preserve">Wetmore, K. M. </w:t>
        </w:r>
      </w:hyperlink>
      <w:hyperlink r:id="rId253">
        <w:r>
          <w:rPr>
            <w:i/>
          </w:rPr>
          <w:t>et al.</w:t>
        </w:r>
      </w:hyperlink>
      <w:hyperlink r:id="rId254">
        <w:r>
          <w:t xml:space="preserve"> Rapid quantification of mutant fitness in diverse bacteria by sequencing randomly bar-coded transposons. </w:t>
        </w:r>
      </w:hyperlink>
      <w:hyperlink r:id="rId255">
        <w:r>
          <w:rPr>
            <w:i/>
          </w:rPr>
          <w:t>MBio</w:t>
        </w:r>
      </w:hyperlink>
      <w:hyperlink r:id="rId256">
        <w:r>
          <w:t xml:space="preserve"> </w:t>
        </w:r>
      </w:hyperlink>
      <w:hyperlink r:id="rId257">
        <w:r>
          <w:rPr>
            <w:b/>
          </w:rPr>
          <w:t>6</w:t>
        </w:r>
      </w:hyperlink>
      <w:hyperlink r:id="rId258">
        <w:r>
          <w:t>, e00306–15 (2015).</w:t>
        </w:r>
      </w:hyperlink>
    </w:p>
    <w:p w:rsidR="00537397" w:rsidRDefault="00954F92">
      <w:pPr>
        <w:widowControl w:val="0"/>
        <w:pBdr>
          <w:top w:val="nil"/>
          <w:left w:val="nil"/>
          <w:bottom w:val="nil"/>
          <w:right w:val="nil"/>
          <w:between w:val="nil"/>
        </w:pBdr>
        <w:spacing w:line="480" w:lineRule="auto"/>
        <w:ind w:left="440" w:hanging="440"/>
      </w:pPr>
      <w:r>
        <w:t>32.</w:t>
      </w:r>
      <w:r>
        <w:tab/>
      </w:r>
      <w:hyperlink r:id="rId259">
        <w:r>
          <w:t xml:space="preserve">Chaijarasphong, T. </w:t>
        </w:r>
      </w:hyperlink>
      <w:hyperlink r:id="rId260">
        <w:r>
          <w:rPr>
            <w:i/>
          </w:rPr>
          <w:t>et al.</w:t>
        </w:r>
      </w:hyperlink>
      <w:hyperlink r:id="rId261">
        <w:r>
          <w:t xml:space="preserve"> Programmed Ribosomal Frameshifting Mediates Expression of the α-Carboxysome. </w:t>
        </w:r>
      </w:hyperlink>
      <w:hyperlink r:id="rId262">
        <w:r>
          <w:rPr>
            <w:i/>
          </w:rPr>
          <w:t>J. Mol. Biol.</w:t>
        </w:r>
      </w:hyperlink>
      <w:hyperlink r:id="rId263">
        <w:r>
          <w:t xml:space="preserve"> </w:t>
        </w:r>
      </w:hyperlink>
      <w:hyperlink r:id="rId264">
        <w:r>
          <w:rPr>
            <w:b/>
          </w:rPr>
          <w:t>428</w:t>
        </w:r>
      </w:hyperlink>
      <w:hyperlink r:id="rId265">
        <w:r>
          <w:t>, 153–164 (2016).</w:t>
        </w:r>
      </w:hyperlink>
    </w:p>
    <w:p w:rsidR="00537397" w:rsidRDefault="00954F92">
      <w:pPr>
        <w:widowControl w:val="0"/>
        <w:pBdr>
          <w:top w:val="nil"/>
          <w:left w:val="nil"/>
          <w:bottom w:val="nil"/>
          <w:right w:val="nil"/>
          <w:between w:val="nil"/>
        </w:pBdr>
        <w:spacing w:line="480" w:lineRule="auto"/>
        <w:ind w:left="440" w:hanging="440"/>
      </w:pPr>
      <w:r>
        <w:t>33.</w:t>
      </w:r>
      <w:r>
        <w:tab/>
      </w:r>
      <w:hyperlink r:id="rId266">
        <w:r>
          <w:t xml:space="preserve">Cai, F. </w:t>
        </w:r>
      </w:hyperlink>
      <w:hyperlink r:id="rId267">
        <w:r>
          <w:rPr>
            <w:i/>
          </w:rPr>
          <w:t>et al.</w:t>
        </w:r>
      </w:hyperlink>
      <w:hyperlink r:id="rId268">
        <w:r>
          <w:t xml:space="preserve"> The pentameric vertex proteins are necessary for the icosahedral carboxysome shell to function as a CO2 leakage barrier. </w:t>
        </w:r>
      </w:hyperlink>
      <w:hyperlink r:id="rId269">
        <w:r>
          <w:rPr>
            <w:i/>
          </w:rPr>
          <w:t>PLoS One</w:t>
        </w:r>
      </w:hyperlink>
      <w:hyperlink r:id="rId270">
        <w:r>
          <w:t xml:space="preserve"> </w:t>
        </w:r>
      </w:hyperlink>
      <w:hyperlink r:id="rId271">
        <w:r>
          <w:rPr>
            <w:b/>
          </w:rPr>
          <w:t>4</w:t>
        </w:r>
      </w:hyperlink>
      <w:hyperlink r:id="rId272">
        <w:r>
          <w:t>, e7521 (2009).</w:t>
        </w:r>
      </w:hyperlink>
    </w:p>
    <w:p w:rsidR="00537397" w:rsidRDefault="00954F92">
      <w:pPr>
        <w:widowControl w:val="0"/>
        <w:pBdr>
          <w:top w:val="nil"/>
          <w:left w:val="nil"/>
          <w:bottom w:val="nil"/>
          <w:right w:val="nil"/>
          <w:between w:val="nil"/>
        </w:pBdr>
        <w:spacing w:line="480" w:lineRule="auto"/>
        <w:ind w:left="440" w:hanging="440"/>
      </w:pPr>
      <w:r>
        <w:t>34.</w:t>
      </w:r>
      <w:r>
        <w:tab/>
      </w:r>
      <w:hyperlink r:id="rId273">
        <w:r>
          <w:t xml:space="preserve">Roberts, E. W., Cai, F., Kerfeld, C. A., Cannon, G. C. &amp; Heinhorst, S. Isolation and characterization of the Prochlorococcus carboxysome reveal the presence of the novel shell protein CsoS1D. </w:t>
        </w:r>
      </w:hyperlink>
      <w:hyperlink r:id="rId274">
        <w:r>
          <w:rPr>
            <w:i/>
          </w:rPr>
          <w:t>J. Bacteriol.</w:t>
        </w:r>
      </w:hyperlink>
      <w:hyperlink r:id="rId275">
        <w:r>
          <w:t xml:space="preserve"> </w:t>
        </w:r>
      </w:hyperlink>
      <w:hyperlink r:id="rId276">
        <w:r>
          <w:rPr>
            <w:b/>
          </w:rPr>
          <w:t>194</w:t>
        </w:r>
      </w:hyperlink>
      <w:hyperlink r:id="rId277">
        <w:r>
          <w:t>, 787–795 (2012).</w:t>
        </w:r>
      </w:hyperlink>
    </w:p>
    <w:p w:rsidR="00537397" w:rsidRDefault="00954F92">
      <w:pPr>
        <w:widowControl w:val="0"/>
        <w:pBdr>
          <w:top w:val="nil"/>
          <w:left w:val="nil"/>
          <w:bottom w:val="nil"/>
          <w:right w:val="nil"/>
          <w:between w:val="nil"/>
        </w:pBdr>
        <w:spacing w:line="480" w:lineRule="auto"/>
        <w:ind w:left="440" w:hanging="440"/>
      </w:pPr>
      <w:r>
        <w:t>35.</w:t>
      </w:r>
      <w:r>
        <w:tab/>
      </w:r>
      <w:hyperlink r:id="rId278">
        <w:r>
          <w:t xml:space="preserve">Wheatley, N. M., Sundberg, C. D., Gidaniyan, S. D., Cascio, D. &amp; Yeates, T. O. Structure and Identification of a Pterin Dehydratase-like Protein as a Ribulose-bisphosphate Carboxylase/Oxygenase (RuBisCO) Assembly Factor in the α-Carboxysome. </w:t>
        </w:r>
      </w:hyperlink>
      <w:hyperlink r:id="rId279">
        <w:r>
          <w:rPr>
            <w:i/>
          </w:rPr>
          <w:t>J. Biol. Chem.</w:t>
        </w:r>
      </w:hyperlink>
      <w:hyperlink r:id="rId280">
        <w:r>
          <w:t xml:space="preserve"> </w:t>
        </w:r>
      </w:hyperlink>
      <w:hyperlink r:id="rId281">
        <w:r>
          <w:rPr>
            <w:b/>
          </w:rPr>
          <w:t>289</w:t>
        </w:r>
      </w:hyperlink>
      <w:hyperlink r:id="rId282">
        <w:r>
          <w:t>, 7973–7981 (2014).</w:t>
        </w:r>
      </w:hyperlink>
    </w:p>
    <w:p w:rsidR="00537397" w:rsidRDefault="00954F92">
      <w:pPr>
        <w:widowControl w:val="0"/>
        <w:pBdr>
          <w:top w:val="nil"/>
          <w:left w:val="nil"/>
          <w:bottom w:val="nil"/>
          <w:right w:val="nil"/>
          <w:between w:val="nil"/>
        </w:pBdr>
        <w:spacing w:line="480" w:lineRule="auto"/>
        <w:ind w:left="440" w:hanging="440"/>
      </w:pPr>
      <w:r>
        <w:t>36.</w:t>
      </w:r>
      <w:r>
        <w:tab/>
      </w:r>
      <w:hyperlink r:id="rId283">
        <w:r>
          <w:t xml:space="preserve">Aigner, H. </w:t>
        </w:r>
      </w:hyperlink>
      <w:hyperlink r:id="rId284">
        <w:r>
          <w:rPr>
            <w:i/>
          </w:rPr>
          <w:t>et al.</w:t>
        </w:r>
      </w:hyperlink>
      <w:hyperlink r:id="rId285">
        <w:r>
          <w:t xml:space="preserve"> Plant RuBisCo assembly in E. coli with five chloroplast chaperones including BSD2. </w:t>
        </w:r>
      </w:hyperlink>
      <w:hyperlink r:id="rId286">
        <w:r>
          <w:rPr>
            <w:i/>
          </w:rPr>
          <w:t>Science</w:t>
        </w:r>
      </w:hyperlink>
      <w:hyperlink r:id="rId287">
        <w:r>
          <w:t xml:space="preserve"> </w:t>
        </w:r>
      </w:hyperlink>
      <w:hyperlink r:id="rId288">
        <w:r>
          <w:rPr>
            <w:b/>
          </w:rPr>
          <w:t>358</w:t>
        </w:r>
      </w:hyperlink>
      <w:hyperlink r:id="rId289">
        <w:r>
          <w:t>, 1272–1278 (2017).</w:t>
        </w:r>
      </w:hyperlink>
    </w:p>
    <w:p w:rsidR="00537397" w:rsidRDefault="00954F92">
      <w:pPr>
        <w:widowControl w:val="0"/>
        <w:pBdr>
          <w:top w:val="nil"/>
          <w:left w:val="nil"/>
          <w:bottom w:val="nil"/>
          <w:right w:val="nil"/>
          <w:between w:val="nil"/>
        </w:pBdr>
        <w:spacing w:line="480" w:lineRule="auto"/>
        <w:ind w:left="440" w:hanging="440"/>
      </w:pPr>
      <w:r>
        <w:t>37.</w:t>
      </w:r>
      <w:r>
        <w:tab/>
      </w:r>
      <w:hyperlink r:id="rId290">
        <w:r>
          <w:t xml:space="preserve">Mueller-Cajar, O. The Diverse AAA+ Machines that Repair Inhibited Rubisco Active Sites. </w:t>
        </w:r>
      </w:hyperlink>
      <w:hyperlink r:id="rId291">
        <w:r>
          <w:rPr>
            <w:i/>
          </w:rPr>
          <w:t>Front Mol Biosci</w:t>
        </w:r>
      </w:hyperlink>
      <w:hyperlink r:id="rId292">
        <w:r>
          <w:t xml:space="preserve"> </w:t>
        </w:r>
      </w:hyperlink>
      <w:hyperlink r:id="rId293">
        <w:r>
          <w:rPr>
            <w:b/>
          </w:rPr>
          <w:t>4</w:t>
        </w:r>
      </w:hyperlink>
      <w:hyperlink r:id="rId294">
        <w:r>
          <w:t>, 31 (2017).</w:t>
        </w:r>
      </w:hyperlink>
    </w:p>
    <w:p w:rsidR="00537397" w:rsidRDefault="00954F92">
      <w:pPr>
        <w:widowControl w:val="0"/>
        <w:pBdr>
          <w:top w:val="nil"/>
          <w:left w:val="nil"/>
          <w:bottom w:val="nil"/>
          <w:right w:val="nil"/>
          <w:between w:val="nil"/>
        </w:pBdr>
        <w:spacing w:line="480" w:lineRule="auto"/>
        <w:ind w:left="440" w:hanging="440"/>
      </w:pPr>
      <w:r>
        <w:t>38.</w:t>
      </w:r>
      <w:r>
        <w:tab/>
      </w:r>
      <w:hyperlink r:id="rId295">
        <w:r>
          <w:t xml:space="preserve">Krulwich, T. A., Hicks, D. B. &amp; Ito, M. Cation/proton antiporter complements of bacteria: why so large and diverse? </w:t>
        </w:r>
      </w:hyperlink>
      <w:hyperlink r:id="rId296">
        <w:r>
          <w:rPr>
            <w:i/>
          </w:rPr>
          <w:t>Mol. Microbiol.</w:t>
        </w:r>
      </w:hyperlink>
      <w:hyperlink r:id="rId297">
        <w:r>
          <w:t xml:space="preserve"> </w:t>
        </w:r>
      </w:hyperlink>
      <w:hyperlink r:id="rId298">
        <w:r>
          <w:rPr>
            <w:b/>
          </w:rPr>
          <w:t>74</w:t>
        </w:r>
      </w:hyperlink>
      <w:hyperlink r:id="rId299">
        <w:r>
          <w:t>, 257–260 (2009).</w:t>
        </w:r>
      </w:hyperlink>
    </w:p>
    <w:p w:rsidR="00537397" w:rsidRDefault="00954F92">
      <w:pPr>
        <w:widowControl w:val="0"/>
        <w:pBdr>
          <w:top w:val="nil"/>
          <w:left w:val="nil"/>
          <w:bottom w:val="nil"/>
          <w:right w:val="nil"/>
          <w:between w:val="nil"/>
        </w:pBdr>
        <w:spacing w:line="480" w:lineRule="auto"/>
        <w:ind w:left="440" w:hanging="440"/>
      </w:pPr>
      <w:r>
        <w:lastRenderedPageBreak/>
        <w:t>39.</w:t>
      </w:r>
      <w:r>
        <w:tab/>
      </w:r>
      <w:hyperlink r:id="rId300">
        <w:r>
          <w:t xml:space="preserve">Merlin, C. &amp; Masters, M. Why is carbonic anhydrase essential to Escherichia coli? </w:t>
        </w:r>
      </w:hyperlink>
      <w:hyperlink r:id="rId301">
        <w:r>
          <w:rPr>
            <w:i/>
          </w:rPr>
          <w:t>J. Bacteriol.</w:t>
        </w:r>
      </w:hyperlink>
      <w:hyperlink r:id="rId302">
        <w:r>
          <w:t xml:space="preserve"> </w:t>
        </w:r>
      </w:hyperlink>
      <w:hyperlink r:id="rId303">
        <w:r>
          <w:rPr>
            <w:b/>
          </w:rPr>
          <w:t>185</w:t>
        </w:r>
      </w:hyperlink>
      <w:hyperlink r:id="rId304">
        <w:r>
          <w:t>, (2003).</w:t>
        </w:r>
      </w:hyperlink>
    </w:p>
    <w:p w:rsidR="00537397" w:rsidRDefault="00954F92">
      <w:pPr>
        <w:widowControl w:val="0"/>
        <w:pBdr>
          <w:top w:val="nil"/>
          <w:left w:val="nil"/>
          <w:bottom w:val="nil"/>
          <w:right w:val="nil"/>
          <w:between w:val="nil"/>
        </w:pBdr>
        <w:spacing w:line="480" w:lineRule="auto"/>
        <w:ind w:left="440" w:hanging="440"/>
      </w:pPr>
      <w:r>
        <w:t>40.</w:t>
      </w:r>
      <w:r>
        <w:tab/>
      </w:r>
      <w:hyperlink r:id="rId305">
        <w:r>
          <w:t xml:space="preserve">Du, J., Förster, B., Rourke, L., Howitt, S. M. &amp; Price, G. D. Characterisation of Cyanobacterial Bicarbonate Transporters in E. coli Shows that SbtA Homologs Are Functional in This Heterologous Expression System. </w:t>
        </w:r>
      </w:hyperlink>
      <w:hyperlink r:id="rId306">
        <w:r>
          <w:rPr>
            <w:i/>
          </w:rPr>
          <w:t>PLoS One</w:t>
        </w:r>
      </w:hyperlink>
      <w:hyperlink r:id="rId307">
        <w:r>
          <w:t xml:space="preserve"> </w:t>
        </w:r>
      </w:hyperlink>
      <w:hyperlink r:id="rId308">
        <w:r>
          <w:rPr>
            <w:b/>
          </w:rPr>
          <w:t>9</w:t>
        </w:r>
      </w:hyperlink>
      <w:hyperlink r:id="rId309">
        <w:r>
          <w:t>, e115905 (2014).</w:t>
        </w:r>
      </w:hyperlink>
    </w:p>
    <w:p w:rsidR="00537397" w:rsidRDefault="00954F92">
      <w:pPr>
        <w:widowControl w:val="0"/>
        <w:pBdr>
          <w:top w:val="nil"/>
          <w:left w:val="nil"/>
          <w:bottom w:val="nil"/>
          <w:right w:val="nil"/>
          <w:between w:val="nil"/>
        </w:pBdr>
        <w:spacing w:line="480" w:lineRule="auto"/>
        <w:ind w:left="440" w:hanging="440"/>
      </w:pPr>
      <w:r>
        <w:t>41.</w:t>
      </w:r>
      <w:r>
        <w:tab/>
      </w:r>
      <w:hyperlink r:id="rId310">
        <w:r>
          <w:t xml:space="preserve">Cronk, J. D., Endrizzi, J. a., Cronk, M. R., O’neill, J. W. &amp; Zhang, K. Y. Crystal structure of E. coli beta-carbonic anhydrase, an enzyme with an unusual pH-dependent activity. </w:t>
        </w:r>
      </w:hyperlink>
      <w:hyperlink r:id="rId311">
        <w:r>
          <w:rPr>
            <w:i/>
          </w:rPr>
          <w:t>Protein Sci.</w:t>
        </w:r>
      </w:hyperlink>
      <w:hyperlink r:id="rId312">
        <w:r>
          <w:t xml:space="preserve"> </w:t>
        </w:r>
      </w:hyperlink>
      <w:hyperlink r:id="rId313">
        <w:r>
          <w:rPr>
            <w:b/>
          </w:rPr>
          <w:t>10</w:t>
        </w:r>
      </w:hyperlink>
      <w:hyperlink r:id="rId314">
        <w:r>
          <w:t>, 911–922 (2001).</w:t>
        </w:r>
      </w:hyperlink>
    </w:p>
    <w:p w:rsidR="00537397" w:rsidRDefault="00954F92">
      <w:pPr>
        <w:widowControl w:val="0"/>
        <w:pBdr>
          <w:top w:val="nil"/>
          <w:left w:val="nil"/>
          <w:bottom w:val="nil"/>
          <w:right w:val="nil"/>
          <w:between w:val="nil"/>
        </w:pBdr>
        <w:spacing w:line="480" w:lineRule="auto"/>
        <w:ind w:left="440" w:hanging="440"/>
      </w:pPr>
      <w:r>
        <w:t>42.</w:t>
      </w:r>
      <w:r>
        <w:tab/>
      </w:r>
      <w:hyperlink r:id="rId315">
        <w:r>
          <w:t xml:space="preserve">Krishnamurthy, V. M. </w:t>
        </w:r>
      </w:hyperlink>
      <w:hyperlink r:id="rId316">
        <w:r>
          <w:rPr>
            <w:i/>
          </w:rPr>
          <w:t>et al.</w:t>
        </w:r>
      </w:hyperlink>
      <w:hyperlink r:id="rId317">
        <w:r>
          <w:t xml:space="preserve"> Carbonic anhydrase as a model for biophysical and physical-organic studies of proteins and protein- ligand binding. </w:t>
        </w:r>
      </w:hyperlink>
      <w:hyperlink r:id="rId318">
        <w:r>
          <w:rPr>
            <w:i/>
          </w:rPr>
          <w:t>Chem. Rev.</w:t>
        </w:r>
      </w:hyperlink>
      <w:hyperlink r:id="rId319">
        <w:r>
          <w:t xml:space="preserve"> </w:t>
        </w:r>
      </w:hyperlink>
      <w:hyperlink r:id="rId320">
        <w:r>
          <w:rPr>
            <w:b/>
          </w:rPr>
          <w:t>108</w:t>
        </w:r>
      </w:hyperlink>
      <w:hyperlink r:id="rId321">
        <w:r>
          <w:t>, 946–1051 (2008).</w:t>
        </w:r>
      </w:hyperlink>
    </w:p>
    <w:p w:rsidR="00537397" w:rsidRDefault="00954F92">
      <w:pPr>
        <w:widowControl w:val="0"/>
        <w:pBdr>
          <w:top w:val="nil"/>
          <w:left w:val="nil"/>
          <w:bottom w:val="nil"/>
          <w:right w:val="nil"/>
          <w:between w:val="nil"/>
        </w:pBdr>
        <w:spacing w:line="480" w:lineRule="auto"/>
        <w:ind w:left="440" w:hanging="440"/>
      </w:pPr>
      <w:r>
        <w:t>43.</w:t>
      </w:r>
      <w:r>
        <w:tab/>
      </w:r>
      <w:hyperlink r:id="rId322">
        <w:r>
          <w:t xml:space="preserve">Cronk, J. D. </w:t>
        </w:r>
      </w:hyperlink>
      <w:hyperlink r:id="rId323">
        <w:r>
          <w:rPr>
            <w:i/>
          </w:rPr>
          <w:t>et al.</w:t>
        </w:r>
      </w:hyperlink>
      <w:hyperlink r:id="rId324">
        <w:r>
          <w:t xml:space="preserve"> Identification of a novel noncatalytic bicarbonate binding site in eubacterial beta-carbonic anhydrase. </w:t>
        </w:r>
      </w:hyperlink>
      <w:hyperlink r:id="rId325">
        <w:r>
          <w:rPr>
            <w:i/>
          </w:rPr>
          <w:t>Biochemistry</w:t>
        </w:r>
      </w:hyperlink>
      <w:hyperlink r:id="rId326">
        <w:r>
          <w:t xml:space="preserve"> </w:t>
        </w:r>
      </w:hyperlink>
      <w:hyperlink r:id="rId327">
        <w:r>
          <w:rPr>
            <w:b/>
          </w:rPr>
          <w:t>45</w:t>
        </w:r>
      </w:hyperlink>
      <w:hyperlink r:id="rId328">
        <w:r>
          <w:t>, 4351–4361 (2006).</w:t>
        </w:r>
      </w:hyperlink>
    </w:p>
    <w:p w:rsidR="00537397" w:rsidRDefault="00954F92">
      <w:pPr>
        <w:widowControl w:val="0"/>
        <w:pBdr>
          <w:top w:val="nil"/>
          <w:left w:val="nil"/>
          <w:bottom w:val="nil"/>
          <w:right w:val="nil"/>
          <w:between w:val="nil"/>
        </w:pBdr>
        <w:spacing w:line="480" w:lineRule="auto"/>
        <w:ind w:left="440" w:hanging="440"/>
      </w:pPr>
      <w:r>
        <w:t>44.</w:t>
      </w:r>
      <w:r>
        <w:tab/>
      </w:r>
      <w:hyperlink r:id="rId329">
        <w:r>
          <w:t xml:space="preserve">Shibata, M. </w:t>
        </w:r>
      </w:hyperlink>
      <w:hyperlink r:id="rId330">
        <w:r>
          <w:rPr>
            <w:i/>
          </w:rPr>
          <w:t>et al.</w:t>
        </w:r>
      </w:hyperlink>
      <w:hyperlink r:id="rId331">
        <w:r>
          <w:t xml:space="preserve"> Distinct constitutive and low-CO2-induced CO2 uptake systems in cyanobacteria: genes involved and their phylogenetic relationship with homologous genes in other organisms. </w:t>
        </w:r>
      </w:hyperlink>
      <w:hyperlink r:id="rId332">
        <w:r>
          <w:rPr>
            <w:i/>
          </w:rPr>
          <w:t>Proc. Natl. Acad. Sci. U. S. A.</w:t>
        </w:r>
      </w:hyperlink>
      <w:hyperlink r:id="rId333">
        <w:r>
          <w:t xml:space="preserve"> </w:t>
        </w:r>
      </w:hyperlink>
      <w:hyperlink r:id="rId334">
        <w:r>
          <w:rPr>
            <w:b/>
          </w:rPr>
          <w:t>98</w:t>
        </w:r>
      </w:hyperlink>
      <w:hyperlink r:id="rId335">
        <w:r>
          <w:t>, 11789–11794 (2001).</w:t>
        </w:r>
      </w:hyperlink>
    </w:p>
    <w:p w:rsidR="00537397" w:rsidRDefault="00954F92">
      <w:pPr>
        <w:widowControl w:val="0"/>
        <w:pBdr>
          <w:top w:val="nil"/>
          <w:left w:val="nil"/>
          <w:bottom w:val="nil"/>
          <w:right w:val="nil"/>
          <w:between w:val="nil"/>
        </w:pBdr>
        <w:spacing w:line="480" w:lineRule="auto"/>
        <w:ind w:left="440" w:hanging="440"/>
      </w:pPr>
      <w:r>
        <w:t>45.</w:t>
      </w:r>
      <w:r>
        <w:tab/>
      </w:r>
      <w:hyperlink r:id="rId336">
        <w:r>
          <w:t xml:space="preserve">Maeda, S.-I., Badger, M. R. &amp; Price, G. D. Novel gene products associated with NdhD3/D4-containing NDH-1 complexes are involved in photosynthetic CO2 hydration in the cyanobacterium, Synechococcus sp. PCC7942. </w:t>
        </w:r>
      </w:hyperlink>
      <w:hyperlink r:id="rId337">
        <w:r>
          <w:rPr>
            <w:i/>
          </w:rPr>
          <w:t>Mol. Microbiol.</w:t>
        </w:r>
      </w:hyperlink>
      <w:hyperlink r:id="rId338">
        <w:r>
          <w:t xml:space="preserve"> </w:t>
        </w:r>
      </w:hyperlink>
      <w:hyperlink r:id="rId339">
        <w:r>
          <w:rPr>
            <w:b/>
          </w:rPr>
          <w:t>43</w:t>
        </w:r>
      </w:hyperlink>
      <w:hyperlink r:id="rId340">
        <w:r>
          <w:t>, 425–435 (2002).</w:t>
        </w:r>
      </w:hyperlink>
    </w:p>
    <w:p w:rsidR="00537397" w:rsidRDefault="00954F92">
      <w:pPr>
        <w:widowControl w:val="0"/>
        <w:pBdr>
          <w:top w:val="nil"/>
          <w:left w:val="nil"/>
          <w:bottom w:val="nil"/>
          <w:right w:val="nil"/>
          <w:between w:val="nil"/>
        </w:pBdr>
        <w:spacing w:line="480" w:lineRule="auto"/>
        <w:ind w:left="440" w:hanging="440"/>
      </w:pPr>
      <w:r>
        <w:t>46.</w:t>
      </w:r>
      <w:r>
        <w:tab/>
      </w:r>
      <w:hyperlink r:id="rId341">
        <w:r>
          <w:t xml:space="preserve">Battchikova, N., Eisenhut, M. &amp; Aro, E. M. Cyanobacterial NDH-1 complexes: Novel insights and remaining puzzles. </w:t>
        </w:r>
      </w:hyperlink>
      <w:hyperlink r:id="rId342">
        <w:r>
          <w:rPr>
            <w:i/>
          </w:rPr>
          <w:t>Biochimica et Biophysica Acta - Bioenergetics</w:t>
        </w:r>
      </w:hyperlink>
      <w:hyperlink r:id="rId343">
        <w:r>
          <w:t xml:space="preserve"> </w:t>
        </w:r>
      </w:hyperlink>
      <w:hyperlink r:id="rId344">
        <w:r>
          <w:rPr>
            <w:b/>
          </w:rPr>
          <w:t>1807</w:t>
        </w:r>
      </w:hyperlink>
      <w:hyperlink r:id="rId345">
        <w:r>
          <w:t>, 935–944 (2011).</w:t>
        </w:r>
      </w:hyperlink>
    </w:p>
    <w:p w:rsidR="00537397" w:rsidRDefault="00954F92">
      <w:pPr>
        <w:widowControl w:val="0"/>
        <w:pBdr>
          <w:top w:val="nil"/>
          <w:left w:val="nil"/>
          <w:bottom w:val="nil"/>
          <w:right w:val="nil"/>
          <w:between w:val="nil"/>
        </w:pBdr>
        <w:spacing w:line="480" w:lineRule="auto"/>
        <w:ind w:left="440" w:hanging="440"/>
      </w:pPr>
      <w:r>
        <w:t>47.</w:t>
      </w:r>
      <w:r>
        <w:tab/>
      </w:r>
      <w:hyperlink r:id="rId346">
        <w:r>
          <w:t xml:space="preserve">Antonovsky, N. </w:t>
        </w:r>
      </w:hyperlink>
      <w:hyperlink r:id="rId347">
        <w:r>
          <w:rPr>
            <w:i/>
          </w:rPr>
          <w:t>et al.</w:t>
        </w:r>
      </w:hyperlink>
      <w:hyperlink r:id="rId348">
        <w:r>
          <w:t xml:space="preserve"> Sugar Synthesis from CO2 in Escherichia coli. </w:t>
        </w:r>
      </w:hyperlink>
      <w:hyperlink r:id="rId349">
        <w:r>
          <w:rPr>
            <w:i/>
          </w:rPr>
          <w:t>Cell</w:t>
        </w:r>
      </w:hyperlink>
      <w:hyperlink r:id="rId350">
        <w:r>
          <w:t xml:space="preserve"> </w:t>
        </w:r>
      </w:hyperlink>
      <w:hyperlink r:id="rId351">
        <w:r>
          <w:rPr>
            <w:b/>
          </w:rPr>
          <w:t>166</w:t>
        </w:r>
      </w:hyperlink>
      <w:hyperlink r:id="rId352">
        <w:r>
          <w:t>, 115–125 (2016).</w:t>
        </w:r>
      </w:hyperlink>
    </w:p>
    <w:p w:rsidR="00537397" w:rsidRDefault="00954F92">
      <w:pPr>
        <w:widowControl w:val="0"/>
        <w:pBdr>
          <w:top w:val="nil"/>
          <w:left w:val="nil"/>
          <w:bottom w:val="nil"/>
          <w:right w:val="nil"/>
          <w:between w:val="nil"/>
        </w:pBdr>
        <w:spacing w:line="480" w:lineRule="auto"/>
        <w:ind w:left="440" w:hanging="440"/>
      </w:pPr>
      <w:r>
        <w:t>48.</w:t>
      </w:r>
      <w:r>
        <w:tab/>
      </w:r>
      <w:hyperlink r:id="rId353">
        <w:r>
          <w:t xml:space="preserve">Aguilera, J., Van Dijken, J. P., De Winde, J. H. &amp; Pronk, J. T. Carbonic anhydrase (Nce103p): an essential biosynthetic enzyme for growth of Saccharomyces cerevisiae at atmospheric carbon dioxide pressure. </w:t>
        </w:r>
      </w:hyperlink>
      <w:hyperlink r:id="rId354">
        <w:r>
          <w:rPr>
            <w:i/>
          </w:rPr>
          <w:t>Biochem. J.</w:t>
        </w:r>
      </w:hyperlink>
      <w:hyperlink r:id="rId355">
        <w:r>
          <w:t xml:space="preserve"> </w:t>
        </w:r>
      </w:hyperlink>
      <w:hyperlink r:id="rId356">
        <w:r>
          <w:rPr>
            <w:b/>
          </w:rPr>
          <w:t>391</w:t>
        </w:r>
      </w:hyperlink>
      <w:hyperlink r:id="rId357">
        <w:r>
          <w:t>, 311–316 (2005).</w:t>
        </w:r>
      </w:hyperlink>
    </w:p>
    <w:p w:rsidR="00537397" w:rsidRDefault="00954F92">
      <w:pPr>
        <w:widowControl w:val="0"/>
        <w:pBdr>
          <w:top w:val="nil"/>
          <w:left w:val="nil"/>
          <w:bottom w:val="nil"/>
          <w:right w:val="nil"/>
          <w:between w:val="nil"/>
        </w:pBdr>
        <w:spacing w:line="480" w:lineRule="auto"/>
        <w:ind w:left="440" w:hanging="440"/>
      </w:pPr>
      <w:r>
        <w:lastRenderedPageBreak/>
        <w:t>49.</w:t>
      </w:r>
      <w:r>
        <w:tab/>
      </w:r>
      <w:hyperlink r:id="rId358">
        <w:r>
          <w:t xml:space="preserve">Sirard, J. C., Mock, M. &amp; Fouet, A. The three Bacillus anthracis toxin genes are coordinately regulated by bicarbonate and temperature. </w:t>
        </w:r>
      </w:hyperlink>
      <w:hyperlink r:id="rId359">
        <w:r>
          <w:rPr>
            <w:i/>
          </w:rPr>
          <w:t>J. Bacteriol.</w:t>
        </w:r>
      </w:hyperlink>
      <w:hyperlink r:id="rId360">
        <w:r>
          <w:t xml:space="preserve"> </w:t>
        </w:r>
      </w:hyperlink>
      <w:hyperlink r:id="rId361">
        <w:r>
          <w:rPr>
            <w:b/>
          </w:rPr>
          <w:t>176</w:t>
        </w:r>
      </w:hyperlink>
      <w:hyperlink r:id="rId362">
        <w:r>
          <w:t>, 5188–5192 (1994).</w:t>
        </w:r>
      </w:hyperlink>
    </w:p>
    <w:p w:rsidR="00537397" w:rsidRDefault="00954F92">
      <w:pPr>
        <w:widowControl w:val="0"/>
        <w:pBdr>
          <w:top w:val="nil"/>
          <w:left w:val="nil"/>
          <w:bottom w:val="nil"/>
          <w:right w:val="nil"/>
          <w:between w:val="nil"/>
        </w:pBdr>
        <w:spacing w:line="480" w:lineRule="auto"/>
        <w:ind w:left="440" w:hanging="440"/>
      </w:pPr>
      <w:r>
        <w:t>50.</w:t>
      </w:r>
      <w:r>
        <w:tab/>
      </w:r>
      <w:hyperlink r:id="rId363">
        <w:r>
          <w:t xml:space="preserve">Abuaita, B. H. &amp; Withey, J. H. Bicarbonate Induces Vibrio cholerae virulence gene expression by enhancing ToxT activity. </w:t>
        </w:r>
      </w:hyperlink>
      <w:hyperlink r:id="rId364">
        <w:r>
          <w:rPr>
            <w:i/>
          </w:rPr>
          <w:t>Infect. Immun.</w:t>
        </w:r>
      </w:hyperlink>
      <w:hyperlink r:id="rId365">
        <w:r>
          <w:t xml:space="preserve"> </w:t>
        </w:r>
      </w:hyperlink>
      <w:hyperlink r:id="rId366">
        <w:r>
          <w:rPr>
            <w:b/>
          </w:rPr>
          <w:t>77</w:t>
        </w:r>
      </w:hyperlink>
      <w:hyperlink r:id="rId367">
        <w:r>
          <w:t>, 4111–4120 (2009).</w:t>
        </w:r>
      </w:hyperlink>
    </w:p>
    <w:p w:rsidR="00537397" w:rsidRDefault="00954F92">
      <w:pPr>
        <w:widowControl w:val="0"/>
        <w:pBdr>
          <w:top w:val="nil"/>
          <w:left w:val="nil"/>
          <w:bottom w:val="nil"/>
          <w:right w:val="nil"/>
          <w:between w:val="nil"/>
        </w:pBdr>
        <w:spacing w:line="480" w:lineRule="auto"/>
        <w:ind w:left="440" w:hanging="440"/>
      </w:pPr>
      <w:r>
        <w:t>51.</w:t>
      </w:r>
      <w:r>
        <w:tab/>
      </w:r>
      <w:hyperlink r:id="rId368">
        <w:r>
          <w:t xml:space="preserve">Baba, T. </w:t>
        </w:r>
      </w:hyperlink>
      <w:hyperlink r:id="rId369">
        <w:r>
          <w:rPr>
            <w:i/>
          </w:rPr>
          <w:t>et al.</w:t>
        </w:r>
      </w:hyperlink>
      <w:hyperlink r:id="rId370">
        <w:r>
          <w:t xml:space="preserve"> Construction of Escherichia coli K-12 in-frame, single-gene knockout mutants: the Keio collection. </w:t>
        </w:r>
      </w:hyperlink>
      <w:hyperlink r:id="rId371">
        <w:r>
          <w:rPr>
            <w:i/>
          </w:rPr>
          <w:t>Mol. Syst. Biol.</w:t>
        </w:r>
      </w:hyperlink>
      <w:hyperlink r:id="rId372">
        <w:r>
          <w:t xml:space="preserve"> </w:t>
        </w:r>
      </w:hyperlink>
      <w:hyperlink r:id="rId373">
        <w:r>
          <w:rPr>
            <w:b/>
          </w:rPr>
          <w:t>2</w:t>
        </w:r>
      </w:hyperlink>
      <w:hyperlink r:id="rId374">
        <w:r>
          <w:t>, 2006.0008 (2006).</w:t>
        </w:r>
      </w:hyperlink>
    </w:p>
    <w:p w:rsidR="00537397" w:rsidRDefault="00954F92">
      <w:pPr>
        <w:widowControl w:val="0"/>
        <w:pBdr>
          <w:top w:val="nil"/>
          <w:left w:val="nil"/>
          <w:bottom w:val="nil"/>
          <w:right w:val="nil"/>
          <w:between w:val="nil"/>
        </w:pBdr>
        <w:spacing w:line="480" w:lineRule="auto"/>
        <w:ind w:left="440" w:hanging="440"/>
      </w:pPr>
      <w:r>
        <w:t>52.</w:t>
      </w:r>
      <w:r>
        <w:tab/>
      </w:r>
      <w:hyperlink r:id="rId375">
        <w:r>
          <w:t xml:space="preserve">Rubin, B. E. </w:t>
        </w:r>
      </w:hyperlink>
      <w:hyperlink r:id="rId376">
        <w:r>
          <w:rPr>
            <w:i/>
          </w:rPr>
          <w:t>et al.</w:t>
        </w:r>
      </w:hyperlink>
      <w:hyperlink r:id="rId377">
        <w:r>
          <w:t xml:space="preserve"> The essential gene set of a photosynthetic organism. </w:t>
        </w:r>
      </w:hyperlink>
      <w:hyperlink r:id="rId378">
        <w:r>
          <w:rPr>
            <w:i/>
          </w:rPr>
          <w:t>Proceedings of the National Academy of Sciences</w:t>
        </w:r>
      </w:hyperlink>
      <w:hyperlink r:id="rId379">
        <w:r>
          <w:t xml:space="preserve"> 201519220 (2015).</w:t>
        </w:r>
      </w:hyperlink>
    </w:p>
    <w:p w:rsidR="00537397" w:rsidRDefault="00954F92">
      <w:pPr>
        <w:widowControl w:val="0"/>
        <w:pBdr>
          <w:top w:val="nil"/>
          <w:left w:val="nil"/>
          <w:bottom w:val="nil"/>
          <w:right w:val="nil"/>
          <w:between w:val="nil"/>
        </w:pBdr>
        <w:spacing w:line="480" w:lineRule="auto"/>
        <w:ind w:left="440" w:hanging="440"/>
      </w:pPr>
      <w:r>
        <w:t>53.</w:t>
      </w:r>
      <w:r>
        <w:tab/>
      </w:r>
      <w:hyperlink r:id="rId380">
        <w:r>
          <w:t xml:space="preserve">Oakes, B. L., Nadler, D. C. &amp; Savage, D. F. Chapter Twenty-Three - Protein Engineering of Cas9 for Enhanced Function. in </w:t>
        </w:r>
      </w:hyperlink>
      <w:hyperlink r:id="rId381">
        <w:r>
          <w:rPr>
            <w:i/>
          </w:rPr>
          <w:t>Methods in Enzymology</w:t>
        </w:r>
      </w:hyperlink>
      <w:hyperlink r:id="rId382">
        <w:r>
          <w:t xml:space="preserve"> (ed. Sontheimer, J. A. D. A. E. J.) </w:t>
        </w:r>
      </w:hyperlink>
      <w:hyperlink r:id="rId383">
        <w:r>
          <w:rPr>
            <w:b/>
          </w:rPr>
          <w:t>546</w:t>
        </w:r>
      </w:hyperlink>
      <w:hyperlink r:id="rId384">
        <w:r>
          <w:t>, 491–511 (Academic Press, 2014).</w:t>
        </w:r>
      </w:hyperlink>
    </w:p>
    <w:p w:rsidR="00537397" w:rsidRDefault="00954F92">
      <w:pPr>
        <w:widowControl w:val="0"/>
        <w:pBdr>
          <w:top w:val="nil"/>
          <w:left w:val="nil"/>
          <w:bottom w:val="nil"/>
          <w:right w:val="nil"/>
          <w:between w:val="nil"/>
        </w:pBdr>
        <w:spacing w:line="480" w:lineRule="auto"/>
        <w:ind w:left="440" w:hanging="440"/>
      </w:pPr>
      <w:r>
        <w:t>54.</w:t>
      </w:r>
      <w:r>
        <w:tab/>
      </w:r>
      <w:hyperlink r:id="rId385">
        <w:r>
          <w:t xml:space="preserve">Dobrinski, K. P., Longo, D. L. &amp; Scott, K. M. The Carbon-Concentrating Mechanism of the Hydrothermal Vent Chemolithoautotroph Thiomicrospira crunogena. </w:t>
        </w:r>
      </w:hyperlink>
      <w:hyperlink r:id="rId386">
        <w:r>
          <w:rPr>
            <w:i/>
          </w:rPr>
          <w:t>J. Bacteriol.</w:t>
        </w:r>
      </w:hyperlink>
      <w:hyperlink r:id="rId387">
        <w:r>
          <w:t xml:space="preserve"> </w:t>
        </w:r>
      </w:hyperlink>
      <w:hyperlink r:id="rId388">
        <w:r>
          <w:rPr>
            <w:b/>
          </w:rPr>
          <w:t>187</w:t>
        </w:r>
      </w:hyperlink>
      <w:hyperlink r:id="rId389">
        <w:r>
          <w:t>, 5761–5766 (2005).</w:t>
        </w:r>
      </w:hyperlink>
    </w:p>
    <w:p w:rsidR="00537397" w:rsidRDefault="00954F92">
      <w:pPr>
        <w:widowControl w:val="0"/>
        <w:pBdr>
          <w:top w:val="nil"/>
          <w:left w:val="nil"/>
          <w:bottom w:val="nil"/>
          <w:right w:val="nil"/>
          <w:between w:val="nil"/>
        </w:pBdr>
        <w:spacing w:line="480" w:lineRule="auto"/>
        <w:ind w:left="440" w:hanging="440"/>
      </w:pPr>
      <w:r>
        <w:t>55.</w:t>
      </w:r>
      <w:r>
        <w:tab/>
      </w:r>
      <w:hyperlink r:id="rId390">
        <w:r>
          <w:t xml:space="preserve">Zallot, R., Oberg, N. O. &amp; Gerlt, J. A. ‘Democratized’ genomic enzymology web tools for functional assignment. </w:t>
        </w:r>
      </w:hyperlink>
      <w:hyperlink r:id="rId391">
        <w:r>
          <w:rPr>
            <w:i/>
          </w:rPr>
          <w:t>Curr. Opin. Chem. Biol.</w:t>
        </w:r>
      </w:hyperlink>
      <w:hyperlink r:id="rId392">
        <w:r>
          <w:t xml:space="preserve"> </w:t>
        </w:r>
      </w:hyperlink>
      <w:hyperlink r:id="rId393">
        <w:r>
          <w:rPr>
            <w:b/>
          </w:rPr>
          <w:t>47</w:t>
        </w:r>
      </w:hyperlink>
      <w:hyperlink r:id="rId394">
        <w:r>
          <w:t>, 77–85 (2018).</w:t>
        </w:r>
      </w:hyperlink>
    </w:p>
    <w:p w:rsidR="00537397" w:rsidRDefault="00954F92">
      <w:pPr>
        <w:widowControl w:val="0"/>
        <w:pBdr>
          <w:top w:val="nil"/>
          <w:left w:val="nil"/>
          <w:bottom w:val="nil"/>
          <w:right w:val="nil"/>
          <w:between w:val="nil"/>
        </w:pBdr>
        <w:spacing w:line="480" w:lineRule="auto"/>
        <w:ind w:left="440" w:hanging="440"/>
      </w:pPr>
      <w:r>
        <w:t>56.</w:t>
      </w:r>
      <w:r>
        <w:tab/>
      </w:r>
      <w:hyperlink r:id="rId395">
        <w:r>
          <w:t xml:space="preserve">Dehal, P. S. </w:t>
        </w:r>
      </w:hyperlink>
      <w:hyperlink r:id="rId396">
        <w:r>
          <w:rPr>
            <w:i/>
          </w:rPr>
          <w:t>et al.</w:t>
        </w:r>
      </w:hyperlink>
      <w:hyperlink r:id="rId397">
        <w:r>
          <w:t xml:space="preserve"> MicrobesOnline: an integrated portal for comparative and functional genomics. </w:t>
        </w:r>
      </w:hyperlink>
      <w:hyperlink r:id="rId398">
        <w:r>
          <w:rPr>
            <w:i/>
          </w:rPr>
          <w:t>Nucleic Acids Res.</w:t>
        </w:r>
      </w:hyperlink>
      <w:hyperlink r:id="rId399">
        <w:r>
          <w:t xml:space="preserve"> </w:t>
        </w:r>
      </w:hyperlink>
      <w:hyperlink r:id="rId400">
        <w:r>
          <w:rPr>
            <w:b/>
          </w:rPr>
          <w:t>38</w:t>
        </w:r>
      </w:hyperlink>
      <w:hyperlink r:id="rId401">
        <w:r>
          <w:t>, D396–400 (2010).</w:t>
        </w:r>
      </w:hyperlink>
    </w:p>
    <w:p w:rsidR="00537397" w:rsidRDefault="00954F92">
      <w:pPr>
        <w:widowControl w:val="0"/>
        <w:pBdr>
          <w:top w:val="nil"/>
          <w:left w:val="nil"/>
          <w:bottom w:val="nil"/>
          <w:right w:val="nil"/>
          <w:between w:val="nil"/>
        </w:pBdr>
        <w:spacing w:line="480" w:lineRule="auto"/>
        <w:ind w:left="440" w:hanging="440"/>
      </w:pPr>
      <w:r>
        <w:t>57.</w:t>
      </w:r>
      <w:r>
        <w:tab/>
      </w:r>
      <w:hyperlink r:id="rId402">
        <w:r>
          <w:t xml:space="preserve">Sievers, F. &amp; Higgins, D. G. Clustal Omega for making accurate alignments of many protein sequences. </w:t>
        </w:r>
      </w:hyperlink>
      <w:hyperlink r:id="rId403">
        <w:r>
          <w:rPr>
            <w:i/>
          </w:rPr>
          <w:t>Protein Sci.</w:t>
        </w:r>
      </w:hyperlink>
      <w:hyperlink r:id="rId404">
        <w:r>
          <w:t xml:space="preserve"> </w:t>
        </w:r>
      </w:hyperlink>
      <w:hyperlink r:id="rId405">
        <w:r>
          <w:rPr>
            <w:b/>
          </w:rPr>
          <w:t>27</w:t>
        </w:r>
      </w:hyperlink>
      <w:hyperlink r:id="rId406">
        <w:r>
          <w:t>, 135–145 (2018).</w:t>
        </w:r>
      </w:hyperlink>
    </w:p>
    <w:p w:rsidR="00537397" w:rsidRDefault="00954F92">
      <w:pPr>
        <w:widowControl w:val="0"/>
        <w:pBdr>
          <w:top w:val="nil"/>
          <w:left w:val="nil"/>
          <w:bottom w:val="nil"/>
          <w:right w:val="nil"/>
          <w:between w:val="nil"/>
        </w:pBdr>
        <w:spacing w:line="480" w:lineRule="auto"/>
        <w:ind w:left="440" w:hanging="440"/>
      </w:pPr>
      <w:r>
        <w:t>58.</w:t>
      </w:r>
      <w:r>
        <w:tab/>
      </w:r>
      <w:hyperlink r:id="rId407">
        <w:r>
          <w:t xml:space="preserve">Price, M. N., Dehal, P. S. &amp; Arkin, A. P. FastTree: computing large minimum evolution trees with profiles instead of a distance matrix. </w:t>
        </w:r>
      </w:hyperlink>
      <w:hyperlink r:id="rId408">
        <w:r>
          <w:rPr>
            <w:i/>
          </w:rPr>
          <w:t>Mol. Biol. Evol.</w:t>
        </w:r>
      </w:hyperlink>
      <w:hyperlink r:id="rId409">
        <w:r>
          <w:t xml:space="preserve"> </w:t>
        </w:r>
      </w:hyperlink>
      <w:hyperlink r:id="rId410">
        <w:r>
          <w:rPr>
            <w:b/>
          </w:rPr>
          <w:t>26</w:t>
        </w:r>
      </w:hyperlink>
      <w:hyperlink r:id="rId411">
        <w:r>
          <w:t>, 1641–1650 (2009).</w:t>
        </w:r>
      </w:hyperlink>
    </w:p>
    <w:p w:rsidR="00537397" w:rsidRDefault="00954F92">
      <w:pPr>
        <w:widowControl w:val="0"/>
        <w:pBdr>
          <w:top w:val="nil"/>
          <w:left w:val="nil"/>
          <w:bottom w:val="nil"/>
          <w:right w:val="nil"/>
          <w:between w:val="nil"/>
        </w:pBdr>
        <w:spacing w:line="480" w:lineRule="auto"/>
        <w:ind w:left="440" w:hanging="440"/>
      </w:pPr>
      <w:r>
        <w:t>59.</w:t>
      </w:r>
      <w:r>
        <w:tab/>
      </w:r>
      <w:hyperlink r:id="rId412">
        <w:r>
          <w:t xml:space="preserve">Letunic, I. &amp; Bork, P. Interactive tree of life (iTOL) v3: an online tool for the display and annotation of phylogenetic and other trees. </w:t>
        </w:r>
      </w:hyperlink>
      <w:hyperlink r:id="rId413">
        <w:r>
          <w:rPr>
            <w:i/>
          </w:rPr>
          <w:t>Nucleic Acids Res.</w:t>
        </w:r>
      </w:hyperlink>
      <w:hyperlink r:id="rId414">
        <w:r>
          <w:t xml:space="preserve"> </w:t>
        </w:r>
      </w:hyperlink>
      <w:hyperlink r:id="rId415">
        <w:r>
          <w:rPr>
            <w:b/>
          </w:rPr>
          <w:t>44</w:t>
        </w:r>
      </w:hyperlink>
      <w:hyperlink r:id="rId416">
        <w:r>
          <w:t>, W242–5 (2016).</w:t>
        </w:r>
      </w:hyperlink>
    </w:p>
    <w:p w:rsidR="00537397" w:rsidRDefault="00954F92">
      <w:pPr>
        <w:widowControl w:val="0"/>
        <w:pBdr>
          <w:top w:val="nil"/>
          <w:left w:val="nil"/>
          <w:bottom w:val="nil"/>
          <w:right w:val="nil"/>
          <w:between w:val="nil"/>
        </w:pBdr>
        <w:spacing w:line="480" w:lineRule="auto"/>
        <w:ind w:left="440" w:hanging="440"/>
      </w:pPr>
      <w:r>
        <w:t>60.</w:t>
      </w:r>
      <w:r>
        <w:tab/>
      </w:r>
      <w:hyperlink r:id="rId417">
        <w:r>
          <w:t xml:space="preserve">Slabinski, L. </w:t>
        </w:r>
      </w:hyperlink>
      <w:hyperlink r:id="rId418">
        <w:r>
          <w:rPr>
            <w:i/>
          </w:rPr>
          <w:t>et al.</w:t>
        </w:r>
      </w:hyperlink>
      <w:hyperlink r:id="rId419">
        <w:r>
          <w:t xml:space="preserve"> XtalPred: a web server for prediction of protein crystallizability. </w:t>
        </w:r>
      </w:hyperlink>
      <w:hyperlink r:id="rId420">
        <w:r>
          <w:rPr>
            <w:i/>
          </w:rPr>
          <w:t>Bioinformatics</w:t>
        </w:r>
      </w:hyperlink>
      <w:hyperlink r:id="rId421">
        <w:r>
          <w:t xml:space="preserve"> </w:t>
        </w:r>
      </w:hyperlink>
      <w:hyperlink r:id="rId422">
        <w:r>
          <w:rPr>
            <w:b/>
          </w:rPr>
          <w:t>23</w:t>
        </w:r>
      </w:hyperlink>
      <w:hyperlink r:id="rId423">
        <w:r>
          <w:t>, 3403–3405 (2007).</w:t>
        </w:r>
      </w:hyperlink>
    </w:p>
    <w:p w:rsidR="00537397" w:rsidRDefault="00954F92">
      <w:pPr>
        <w:widowControl w:val="0"/>
        <w:pBdr>
          <w:top w:val="nil"/>
          <w:left w:val="nil"/>
          <w:bottom w:val="nil"/>
          <w:right w:val="nil"/>
          <w:between w:val="nil"/>
        </w:pBdr>
        <w:spacing w:line="480" w:lineRule="auto"/>
        <w:ind w:left="440" w:hanging="440"/>
      </w:pPr>
      <w:r>
        <w:t>61.</w:t>
      </w:r>
      <w:r>
        <w:tab/>
      </w:r>
      <w:hyperlink r:id="rId424">
        <w:r>
          <w:t xml:space="preserve">Kelley, L. A., Mezulis, S., Yates, C. M., Wass, M. N. &amp; Sternberg, M. J. E. The Phyre2 web portal for protein modeling, prediction and analysis. </w:t>
        </w:r>
      </w:hyperlink>
      <w:hyperlink r:id="rId425">
        <w:r>
          <w:rPr>
            <w:i/>
          </w:rPr>
          <w:t>Nat. Protoc.</w:t>
        </w:r>
      </w:hyperlink>
      <w:hyperlink r:id="rId426">
        <w:r>
          <w:t xml:space="preserve"> </w:t>
        </w:r>
      </w:hyperlink>
      <w:hyperlink r:id="rId427">
        <w:r>
          <w:rPr>
            <w:b/>
          </w:rPr>
          <w:t>10</w:t>
        </w:r>
      </w:hyperlink>
      <w:hyperlink r:id="rId428">
        <w:r>
          <w:t>, 845–858 (2015).</w:t>
        </w:r>
      </w:hyperlink>
    </w:p>
    <w:p w:rsidR="00537397" w:rsidRDefault="00954F92">
      <w:pPr>
        <w:widowControl w:val="0"/>
        <w:pBdr>
          <w:top w:val="nil"/>
          <w:left w:val="nil"/>
          <w:bottom w:val="nil"/>
          <w:right w:val="nil"/>
          <w:between w:val="nil"/>
        </w:pBdr>
        <w:spacing w:line="480" w:lineRule="auto"/>
        <w:ind w:left="440" w:hanging="440"/>
      </w:pPr>
      <w:r>
        <w:t>62.</w:t>
      </w:r>
      <w:r>
        <w:tab/>
      </w:r>
      <w:hyperlink r:id="rId429">
        <w:r>
          <w:t xml:space="preserve">Roy, A., Kucukural, A. &amp; Zhang, Y. I-TASSER: a unified platform for automated protein structure and function prediction. </w:t>
        </w:r>
      </w:hyperlink>
      <w:hyperlink r:id="rId430">
        <w:r>
          <w:rPr>
            <w:i/>
          </w:rPr>
          <w:t>Nat. Protoc.</w:t>
        </w:r>
      </w:hyperlink>
      <w:hyperlink r:id="rId431">
        <w:r>
          <w:t xml:space="preserve"> </w:t>
        </w:r>
      </w:hyperlink>
      <w:hyperlink r:id="rId432">
        <w:r>
          <w:rPr>
            <w:b/>
          </w:rPr>
          <w:t>5</w:t>
        </w:r>
      </w:hyperlink>
      <w:hyperlink r:id="rId433">
        <w:r>
          <w:t>, 725–738 (2010).</w:t>
        </w:r>
      </w:hyperlink>
    </w:p>
    <w:p w:rsidR="00537397" w:rsidRDefault="00954F92">
      <w:pPr>
        <w:widowControl w:val="0"/>
        <w:pBdr>
          <w:top w:val="nil"/>
          <w:left w:val="nil"/>
          <w:bottom w:val="nil"/>
          <w:right w:val="nil"/>
          <w:between w:val="nil"/>
        </w:pBdr>
        <w:spacing w:line="480" w:lineRule="auto"/>
        <w:ind w:left="440" w:hanging="440"/>
      </w:pPr>
      <w:r>
        <w:t>63.</w:t>
      </w:r>
      <w:r>
        <w:tab/>
      </w:r>
      <w:hyperlink r:id="rId434">
        <w:r>
          <w:t xml:space="preserve">Newby, Z. E. R. </w:t>
        </w:r>
      </w:hyperlink>
      <w:hyperlink r:id="rId435">
        <w:r>
          <w:rPr>
            <w:i/>
          </w:rPr>
          <w:t>et al.</w:t>
        </w:r>
      </w:hyperlink>
      <w:hyperlink r:id="rId436">
        <w:r>
          <w:t xml:space="preserve"> A general protocol for the crystallization of membrane proteins for X-ray structural investigation. </w:t>
        </w:r>
      </w:hyperlink>
      <w:hyperlink r:id="rId437">
        <w:r>
          <w:rPr>
            <w:i/>
          </w:rPr>
          <w:t>Nat. Protoc.</w:t>
        </w:r>
      </w:hyperlink>
      <w:hyperlink r:id="rId438">
        <w:r>
          <w:t xml:space="preserve"> </w:t>
        </w:r>
      </w:hyperlink>
      <w:hyperlink r:id="rId439">
        <w:r>
          <w:rPr>
            <w:b/>
          </w:rPr>
          <w:t>4</w:t>
        </w:r>
      </w:hyperlink>
      <w:hyperlink r:id="rId440">
        <w:r>
          <w:t>, 619–637 (2009).</w:t>
        </w:r>
      </w:hyperlink>
    </w:p>
    <w:p w:rsidR="00537397" w:rsidRDefault="00954F92">
      <w:pPr>
        <w:widowControl w:val="0"/>
        <w:pBdr>
          <w:top w:val="nil"/>
          <w:left w:val="nil"/>
          <w:bottom w:val="nil"/>
          <w:right w:val="nil"/>
          <w:between w:val="nil"/>
        </w:pBdr>
        <w:spacing w:after="220" w:line="480" w:lineRule="auto"/>
        <w:ind w:left="440" w:hanging="440"/>
      </w:pPr>
      <w:r>
        <w:t>64.</w:t>
      </w:r>
      <w:r>
        <w:tab/>
      </w:r>
      <w:hyperlink r:id="rId441">
        <w:r>
          <w:t xml:space="preserve">Khalifah, R. G. The Carbon Dioxide Hydration Activity of Carbonic Anhydrase. </w:t>
        </w:r>
      </w:hyperlink>
      <w:hyperlink r:id="rId442">
        <w:r>
          <w:rPr>
            <w:i/>
          </w:rPr>
          <w:t>J. Biol. Chem.</w:t>
        </w:r>
      </w:hyperlink>
      <w:hyperlink r:id="rId443">
        <w:r>
          <w:t xml:space="preserve"> </w:t>
        </w:r>
      </w:hyperlink>
      <w:hyperlink r:id="rId444">
        <w:r>
          <w:rPr>
            <w:b/>
          </w:rPr>
          <w:t>246</w:t>
        </w:r>
      </w:hyperlink>
      <w:hyperlink r:id="rId445">
        <w:r>
          <w:t>, 2561–2573 (1971).</w:t>
        </w:r>
      </w:hyperlink>
    </w:p>
    <w:p w:rsidR="00537397" w:rsidRDefault="00537397" w:rsidP="0094336D">
      <w:pPr>
        <w:pStyle w:val="Heading1"/>
        <w:spacing w:line="360" w:lineRule="auto"/>
        <w:jc w:val="both"/>
      </w:pPr>
      <w:bookmarkStart w:id="34" w:name="_f6fkn6jhh59m" w:colFirst="0" w:colLast="0"/>
      <w:bookmarkEnd w:id="34"/>
    </w:p>
    <w:sectPr w:rsidR="005373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E5E" w:rsidRDefault="006D3E5E">
      <w:pPr>
        <w:spacing w:line="240" w:lineRule="auto"/>
      </w:pPr>
      <w:r>
        <w:separator/>
      </w:r>
    </w:p>
  </w:endnote>
  <w:endnote w:type="continuationSeparator" w:id="0">
    <w:p w:rsidR="006D3E5E" w:rsidRDefault="006D3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E5E" w:rsidRDefault="006D3E5E">
      <w:pPr>
        <w:spacing w:line="240" w:lineRule="auto"/>
      </w:pPr>
      <w:r>
        <w:separator/>
      </w:r>
    </w:p>
  </w:footnote>
  <w:footnote w:type="continuationSeparator" w:id="0">
    <w:p w:rsidR="006D3E5E" w:rsidRDefault="006D3E5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397"/>
    <w:rsid w:val="0000152A"/>
    <w:rsid w:val="001F3CBC"/>
    <w:rsid w:val="002D02F4"/>
    <w:rsid w:val="00337BBE"/>
    <w:rsid w:val="004100C6"/>
    <w:rsid w:val="00450B14"/>
    <w:rsid w:val="005102EA"/>
    <w:rsid w:val="00537397"/>
    <w:rsid w:val="005C12F3"/>
    <w:rsid w:val="005E1CDC"/>
    <w:rsid w:val="006D3E5E"/>
    <w:rsid w:val="00707343"/>
    <w:rsid w:val="008A4820"/>
    <w:rsid w:val="0094336D"/>
    <w:rsid w:val="00954F92"/>
    <w:rsid w:val="00964C95"/>
    <w:rsid w:val="00F1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2986B"/>
  <w15:docId w15:val="{993CAEA6-7219-594E-858F-8C210B1C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360" w:lineRule="auto"/>
      <w:jc w:val="both"/>
      <w:outlineLvl w:val="1"/>
    </w:pPr>
    <w:rPr>
      <w:b/>
    </w:rPr>
  </w:style>
  <w:style w:type="paragraph" w:styleId="Heading3">
    <w:name w:val="heading 3"/>
    <w:basedOn w:val="Normal"/>
    <w:next w:val="Normal"/>
    <w:uiPriority w:val="9"/>
    <w:unhideWhenUsed/>
    <w:qFormat/>
    <w:pPr>
      <w:keepNext/>
      <w:keepLines/>
      <w:spacing w:line="360" w:lineRule="auto"/>
      <w:jc w:val="both"/>
      <w:outlineLvl w:val="2"/>
    </w:pPr>
    <w:rPr>
      <w:i/>
      <w:highlight w:val="whit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both"/>
    </w:pPr>
    <w:rPr>
      <w:b/>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64C95"/>
    <w:pPr>
      <w:tabs>
        <w:tab w:val="center" w:pos="4680"/>
        <w:tab w:val="right" w:pos="9360"/>
      </w:tabs>
      <w:spacing w:line="240" w:lineRule="auto"/>
    </w:pPr>
  </w:style>
  <w:style w:type="character" w:customStyle="1" w:styleId="HeaderChar">
    <w:name w:val="Header Char"/>
    <w:basedOn w:val="DefaultParagraphFont"/>
    <w:link w:val="Header"/>
    <w:uiPriority w:val="99"/>
    <w:rsid w:val="00964C95"/>
  </w:style>
  <w:style w:type="paragraph" w:styleId="Footer">
    <w:name w:val="footer"/>
    <w:basedOn w:val="Normal"/>
    <w:link w:val="FooterChar"/>
    <w:uiPriority w:val="99"/>
    <w:unhideWhenUsed/>
    <w:rsid w:val="00964C95"/>
    <w:pPr>
      <w:tabs>
        <w:tab w:val="center" w:pos="4680"/>
        <w:tab w:val="right" w:pos="9360"/>
      </w:tabs>
      <w:spacing w:line="240" w:lineRule="auto"/>
    </w:pPr>
  </w:style>
  <w:style w:type="character" w:customStyle="1" w:styleId="FooterChar">
    <w:name w:val="Footer Char"/>
    <w:basedOn w:val="DefaultParagraphFont"/>
    <w:link w:val="Footer"/>
    <w:uiPriority w:val="99"/>
    <w:rsid w:val="00964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273548">
      <w:bodyDiv w:val="1"/>
      <w:marLeft w:val="0"/>
      <w:marRight w:val="0"/>
      <w:marTop w:val="0"/>
      <w:marBottom w:val="0"/>
      <w:divBdr>
        <w:top w:val="none" w:sz="0" w:space="0" w:color="auto"/>
        <w:left w:val="none" w:sz="0" w:space="0" w:color="auto"/>
        <w:bottom w:val="none" w:sz="0" w:space="0" w:color="auto"/>
        <w:right w:val="none" w:sz="0" w:space="0" w:color="auto"/>
      </w:divBdr>
    </w:div>
    <w:div w:id="1955096880">
      <w:bodyDiv w:val="1"/>
      <w:marLeft w:val="0"/>
      <w:marRight w:val="0"/>
      <w:marTop w:val="0"/>
      <w:marBottom w:val="0"/>
      <w:divBdr>
        <w:top w:val="none" w:sz="0" w:space="0" w:color="auto"/>
        <w:left w:val="none" w:sz="0" w:space="0" w:color="auto"/>
        <w:bottom w:val="none" w:sz="0" w:space="0" w:color="auto"/>
        <w:right w:val="none" w:sz="0" w:space="0" w:color="auto"/>
      </w:divBdr>
    </w:div>
    <w:div w:id="2062944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r4buXF/5jTMX" TargetMode="External"/><Relationship Id="rId299" Type="http://schemas.openxmlformats.org/officeDocument/2006/relationships/hyperlink" Target="http://paperpile.com/b/r4buXF/earRj" TargetMode="External"/><Relationship Id="rId21" Type="http://schemas.openxmlformats.org/officeDocument/2006/relationships/hyperlink" Target="https://paperpile.com/c/r4buXF/HiS36+ZcOZF" TargetMode="External"/><Relationship Id="rId63" Type="http://schemas.openxmlformats.org/officeDocument/2006/relationships/hyperlink" Target="https://paperpile.com/c/r4buXF/Jfxis" TargetMode="External"/><Relationship Id="rId159" Type="http://schemas.openxmlformats.org/officeDocument/2006/relationships/hyperlink" Target="http://paperpile.com/b/r4buXF/T6MYk" TargetMode="External"/><Relationship Id="rId324" Type="http://schemas.openxmlformats.org/officeDocument/2006/relationships/hyperlink" Target="http://paperpile.com/b/r4buXF/cGVwr" TargetMode="External"/><Relationship Id="rId366" Type="http://schemas.openxmlformats.org/officeDocument/2006/relationships/hyperlink" Target="http://paperpile.com/b/r4buXF/yQP48" TargetMode="External"/><Relationship Id="rId170" Type="http://schemas.openxmlformats.org/officeDocument/2006/relationships/hyperlink" Target="http://paperpile.com/b/r4buXF/BF71e" TargetMode="External"/><Relationship Id="rId226" Type="http://schemas.openxmlformats.org/officeDocument/2006/relationships/hyperlink" Target="http://paperpile.com/b/r4buXF/Siq6Q" TargetMode="External"/><Relationship Id="rId433" Type="http://schemas.openxmlformats.org/officeDocument/2006/relationships/hyperlink" Target="http://paperpile.com/b/r4buXF/rQPt4" TargetMode="External"/><Relationship Id="rId268" Type="http://schemas.openxmlformats.org/officeDocument/2006/relationships/hyperlink" Target="http://paperpile.com/b/r4buXF/NVR2D" TargetMode="External"/><Relationship Id="rId32" Type="http://schemas.openxmlformats.org/officeDocument/2006/relationships/hyperlink" Target="https://paperpile.com/c/r4buXF/Siq6Q" TargetMode="External"/><Relationship Id="rId74" Type="http://schemas.openxmlformats.org/officeDocument/2006/relationships/hyperlink" Target="https://paperpile.com/c/r4buXF/7D0fv" TargetMode="External"/><Relationship Id="rId128" Type="http://schemas.openxmlformats.org/officeDocument/2006/relationships/hyperlink" Target="http://paperpile.com/b/r4buXF/MxEPB" TargetMode="External"/><Relationship Id="rId335" Type="http://schemas.openxmlformats.org/officeDocument/2006/relationships/hyperlink" Target="http://paperpile.com/b/r4buXF/bicwg" TargetMode="External"/><Relationship Id="rId377" Type="http://schemas.openxmlformats.org/officeDocument/2006/relationships/hyperlink" Target="http://paperpile.com/b/r4buXF/aCjPQ" TargetMode="External"/><Relationship Id="rId5" Type="http://schemas.openxmlformats.org/officeDocument/2006/relationships/endnotes" Target="endnotes.xml"/><Relationship Id="rId181" Type="http://schemas.openxmlformats.org/officeDocument/2006/relationships/hyperlink" Target="http://paperpile.com/b/r4buXF/ARfy" TargetMode="External"/><Relationship Id="rId237" Type="http://schemas.openxmlformats.org/officeDocument/2006/relationships/hyperlink" Target="http://dx.doi.org/10.1128/JB.00871-16" TargetMode="External"/><Relationship Id="rId402" Type="http://schemas.openxmlformats.org/officeDocument/2006/relationships/hyperlink" Target="http://paperpile.com/b/r4buXF/SroQg" TargetMode="External"/><Relationship Id="rId279" Type="http://schemas.openxmlformats.org/officeDocument/2006/relationships/hyperlink" Target="http://paperpile.com/b/r4buXF/V8tPY" TargetMode="External"/><Relationship Id="rId444" Type="http://schemas.openxmlformats.org/officeDocument/2006/relationships/hyperlink" Target="http://paperpile.com/b/r4buXF/G1ntp" TargetMode="External"/><Relationship Id="rId43" Type="http://schemas.openxmlformats.org/officeDocument/2006/relationships/hyperlink" Target="https://paperpile.com/c/r4buXF/0YYbj+fHLPR+NJk1" TargetMode="External"/><Relationship Id="rId139" Type="http://schemas.openxmlformats.org/officeDocument/2006/relationships/hyperlink" Target="http://paperpile.com/b/r4buXF/j7RDw" TargetMode="External"/><Relationship Id="rId290" Type="http://schemas.openxmlformats.org/officeDocument/2006/relationships/hyperlink" Target="http://paperpile.com/b/r4buXF/4KD6M" TargetMode="External"/><Relationship Id="rId304" Type="http://schemas.openxmlformats.org/officeDocument/2006/relationships/hyperlink" Target="http://paperpile.com/b/r4buXF/WxUP1" TargetMode="External"/><Relationship Id="rId346" Type="http://schemas.openxmlformats.org/officeDocument/2006/relationships/hyperlink" Target="http://paperpile.com/b/r4buXF/Jfxis" TargetMode="External"/><Relationship Id="rId388" Type="http://schemas.openxmlformats.org/officeDocument/2006/relationships/hyperlink" Target="http://paperpile.com/b/r4buXF/wVuAz" TargetMode="External"/><Relationship Id="rId85" Type="http://schemas.openxmlformats.org/officeDocument/2006/relationships/hyperlink" Target="https://paperpile.com/c/r4buXF/G1ntp" TargetMode="External"/><Relationship Id="rId150" Type="http://schemas.openxmlformats.org/officeDocument/2006/relationships/hyperlink" Target="http://paperpile.com/b/r4buXF/oLiFA" TargetMode="External"/><Relationship Id="rId192" Type="http://schemas.openxmlformats.org/officeDocument/2006/relationships/hyperlink" Target="http://paperpile.com/b/r4buXF/Rz1Nw" TargetMode="External"/><Relationship Id="rId206" Type="http://schemas.openxmlformats.org/officeDocument/2006/relationships/hyperlink" Target="http://paperpile.com/b/r4buXF/ZcOZF" TargetMode="External"/><Relationship Id="rId413" Type="http://schemas.openxmlformats.org/officeDocument/2006/relationships/hyperlink" Target="http://paperpile.com/b/r4buXF/XWHyl" TargetMode="External"/><Relationship Id="rId248" Type="http://schemas.openxmlformats.org/officeDocument/2006/relationships/hyperlink" Target="http://paperpile.com/b/r4buXF/NJk1" TargetMode="External"/><Relationship Id="rId12" Type="http://schemas.openxmlformats.org/officeDocument/2006/relationships/hyperlink" Target="https://paperpile.com/c/r4buXF/j7RDw" TargetMode="External"/><Relationship Id="rId108" Type="http://schemas.openxmlformats.org/officeDocument/2006/relationships/hyperlink" Target="http://paperpile.com/b/r4buXF/3Xf8m" TargetMode="External"/><Relationship Id="rId315" Type="http://schemas.openxmlformats.org/officeDocument/2006/relationships/hyperlink" Target="http://paperpile.com/b/r4buXF/dteeX" TargetMode="External"/><Relationship Id="rId357" Type="http://schemas.openxmlformats.org/officeDocument/2006/relationships/hyperlink" Target="http://paperpile.com/b/r4buXF/0UAYQ" TargetMode="External"/><Relationship Id="rId54" Type="http://schemas.openxmlformats.org/officeDocument/2006/relationships/hyperlink" Target="https://paperpile.com/c/r4buXF/0YYbj+NJk1" TargetMode="External"/><Relationship Id="rId96" Type="http://schemas.openxmlformats.org/officeDocument/2006/relationships/hyperlink" Target="http://paperpile.com/b/r4buXF/27LKC" TargetMode="External"/><Relationship Id="rId161" Type="http://schemas.openxmlformats.org/officeDocument/2006/relationships/hyperlink" Target="http://paperpile.com/b/r4buXF/TezD1" TargetMode="External"/><Relationship Id="rId217" Type="http://schemas.openxmlformats.org/officeDocument/2006/relationships/hyperlink" Target="http://paperpile.com/b/r4buXF/5VW9" TargetMode="External"/><Relationship Id="rId399" Type="http://schemas.openxmlformats.org/officeDocument/2006/relationships/hyperlink" Target="http://paperpile.com/b/r4buXF/KHMn0" TargetMode="External"/><Relationship Id="rId259" Type="http://schemas.openxmlformats.org/officeDocument/2006/relationships/hyperlink" Target="http://paperpile.com/b/r4buXF/jkR4S" TargetMode="External"/><Relationship Id="rId424" Type="http://schemas.openxmlformats.org/officeDocument/2006/relationships/hyperlink" Target="http://paperpile.com/b/r4buXF/M6euZ" TargetMode="External"/><Relationship Id="rId23" Type="http://schemas.openxmlformats.org/officeDocument/2006/relationships/hyperlink" Target="https://paperpile.com/c/r4buXF/WprJ+uT3A" TargetMode="External"/><Relationship Id="rId119" Type="http://schemas.openxmlformats.org/officeDocument/2006/relationships/hyperlink" Target="http://paperpile.com/b/r4buXF/gEmdx" TargetMode="External"/><Relationship Id="rId270" Type="http://schemas.openxmlformats.org/officeDocument/2006/relationships/hyperlink" Target="http://paperpile.com/b/r4buXF/NVR2D" TargetMode="External"/><Relationship Id="rId326" Type="http://schemas.openxmlformats.org/officeDocument/2006/relationships/hyperlink" Target="http://paperpile.com/b/r4buXF/cGVwr" TargetMode="External"/><Relationship Id="rId65" Type="http://schemas.openxmlformats.org/officeDocument/2006/relationships/hyperlink" Target="https://paperpile.com/c/r4buXF/WxUP1+0UAYQ" TargetMode="External"/><Relationship Id="rId130" Type="http://schemas.openxmlformats.org/officeDocument/2006/relationships/hyperlink" Target="http://paperpile.com/b/r4buXF/MxEPB" TargetMode="External"/><Relationship Id="rId368" Type="http://schemas.openxmlformats.org/officeDocument/2006/relationships/hyperlink" Target="http://paperpile.com/b/r4buXF/CxAnD" TargetMode="External"/><Relationship Id="rId172" Type="http://schemas.openxmlformats.org/officeDocument/2006/relationships/hyperlink" Target="http://paperpile.com/b/r4buXF/BF71e" TargetMode="External"/><Relationship Id="rId228" Type="http://schemas.openxmlformats.org/officeDocument/2006/relationships/hyperlink" Target="http://paperpile.com/b/r4buXF/Siq6Q" TargetMode="External"/><Relationship Id="rId435" Type="http://schemas.openxmlformats.org/officeDocument/2006/relationships/hyperlink" Target="http://paperpile.com/b/r4buXF/lARPe" TargetMode="External"/><Relationship Id="rId281" Type="http://schemas.openxmlformats.org/officeDocument/2006/relationships/hyperlink" Target="http://paperpile.com/b/r4buXF/V8tPY" TargetMode="External"/><Relationship Id="rId337" Type="http://schemas.openxmlformats.org/officeDocument/2006/relationships/hyperlink" Target="http://paperpile.com/b/r4buXF/z0wnZ" TargetMode="External"/><Relationship Id="rId34" Type="http://schemas.openxmlformats.org/officeDocument/2006/relationships/hyperlink" Target="https://paperpile.com/c/r4buXF/jkR4S" TargetMode="External"/><Relationship Id="rId76" Type="http://schemas.openxmlformats.org/officeDocument/2006/relationships/hyperlink" Target="https://paperpile.com/c/r4buXF/dgCbE" TargetMode="External"/><Relationship Id="rId141" Type="http://schemas.openxmlformats.org/officeDocument/2006/relationships/hyperlink" Target="http://paperpile.com/b/r4buXF/j7RDw" TargetMode="External"/><Relationship Id="rId379" Type="http://schemas.openxmlformats.org/officeDocument/2006/relationships/hyperlink" Target="http://paperpile.com/b/r4buXF/aCjPQ" TargetMode="External"/><Relationship Id="rId7" Type="http://schemas.openxmlformats.org/officeDocument/2006/relationships/hyperlink" Target="https://paperpile.com/c/r4buXF/pdMVH" TargetMode="External"/><Relationship Id="rId183" Type="http://schemas.openxmlformats.org/officeDocument/2006/relationships/hyperlink" Target="http://paperpile.com/b/r4buXF/ARfy" TargetMode="External"/><Relationship Id="rId239" Type="http://schemas.openxmlformats.org/officeDocument/2006/relationships/hyperlink" Target="http://paperpile.com/b/r4buXF/fHLPR" TargetMode="External"/><Relationship Id="rId390" Type="http://schemas.openxmlformats.org/officeDocument/2006/relationships/hyperlink" Target="http://paperpile.com/b/r4buXF/zsQMH" TargetMode="External"/><Relationship Id="rId404" Type="http://schemas.openxmlformats.org/officeDocument/2006/relationships/hyperlink" Target="http://paperpile.com/b/r4buXF/SroQg" TargetMode="External"/><Relationship Id="rId446" Type="http://schemas.openxmlformats.org/officeDocument/2006/relationships/fontTable" Target="fontTable.xml"/><Relationship Id="rId250" Type="http://schemas.openxmlformats.org/officeDocument/2006/relationships/hyperlink" Target="http://paperpile.com/b/r4buXF/NJk1" TargetMode="External"/><Relationship Id="rId292" Type="http://schemas.openxmlformats.org/officeDocument/2006/relationships/hyperlink" Target="http://paperpile.com/b/r4buXF/4KD6M" TargetMode="External"/><Relationship Id="rId306" Type="http://schemas.openxmlformats.org/officeDocument/2006/relationships/hyperlink" Target="http://paperpile.com/b/r4buXF/yOJpE" TargetMode="External"/><Relationship Id="rId45" Type="http://schemas.openxmlformats.org/officeDocument/2006/relationships/hyperlink" Target="https://paperpile.com/c/r4buXF/yOJpE" TargetMode="External"/><Relationship Id="rId87" Type="http://schemas.openxmlformats.org/officeDocument/2006/relationships/hyperlink" Target="https://github.com/jackdesmarais/DabTransporterPaper" TargetMode="External"/><Relationship Id="rId110" Type="http://schemas.openxmlformats.org/officeDocument/2006/relationships/hyperlink" Target="http://paperpile.com/b/r4buXF/3Xf8m" TargetMode="External"/><Relationship Id="rId348" Type="http://schemas.openxmlformats.org/officeDocument/2006/relationships/hyperlink" Target="http://paperpile.com/b/r4buXF/Jfxis" TargetMode="External"/><Relationship Id="rId152" Type="http://schemas.openxmlformats.org/officeDocument/2006/relationships/hyperlink" Target="http://paperpile.com/b/r4buXF/oLiFA" TargetMode="External"/><Relationship Id="rId194" Type="http://schemas.openxmlformats.org/officeDocument/2006/relationships/hyperlink" Target="http://paperpile.com/b/r4buXF/Rz1Nw" TargetMode="External"/><Relationship Id="rId208" Type="http://schemas.openxmlformats.org/officeDocument/2006/relationships/hyperlink" Target="http://paperpile.com/b/r4buXF/s6I1" TargetMode="External"/><Relationship Id="rId415" Type="http://schemas.openxmlformats.org/officeDocument/2006/relationships/hyperlink" Target="http://paperpile.com/b/r4buXF/XWHyl" TargetMode="External"/><Relationship Id="rId261" Type="http://schemas.openxmlformats.org/officeDocument/2006/relationships/hyperlink" Target="http://paperpile.com/b/r4buXF/jkR4S" TargetMode="External"/><Relationship Id="rId14" Type="http://schemas.openxmlformats.org/officeDocument/2006/relationships/hyperlink" Target="https://paperpile.com/c/r4buXF/T6MYk" TargetMode="External"/><Relationship Id="rId56" Type="http://schemas.openxmlformats.org/officeDocument/2006/relationships/hyperlink" Target="https://paperpile.com/c/r4buXF/cGVwr" TargetMode="External"/><Relationship Id="rId317" Type="http://schemas.openxmlformats.org/officeDocument/2006/relationships/hyperlink" Target="http://paperpile.com/b/r4buXF/dteeX" TargetMode="External"/><Relationship Id="rId359" Type="http://schemas.openxmlformats.org/officeDocument/2006/relationships/hyperlink" Target="http://paperpile.com/b/r4buXF/3BJKg" TargetMode="External"/><Relationship Id="rId98" Type="http://schemas.openxmlformats.org/officeDocument/2006/relationships/hyperlink" Target="http://paperpile.com/b/r4buXF/lT2oM" TargetMode="External"/><Relationship Id="rId121" Type="http://schemas.openxmlformats.org/officeDocument/2006/relationships/hyperlink" Target="http://paperpile.com/b/r4buXF/gEmdx" TargetMode="External"/><Relationship Id="rId163" Type="http://schemas.openxmlformats.org/officeDocument/2006/relationships/hyperlink" Target="http://paperpile.com/b/r4buXF/TezD1" TargetMode="External"/><Relationship Id="rId219" Type="http://schemas.openxmlformats.org/officeDocument/2006/relationships/hyperlink" Target="http://paperpile.com/b/r4buXF/5VW9" TargetMode="External"/><Relationship Id="rId370" Type="http://schemas.openxmlformats.org/officeDocument/2006/relationships/hyperlink" Target="http://paperpile.com/b/r4buXF/CxAnD" TargetMode="External"/><Relationship Id="rId426" Type="http://schemas.openxmlformats.org/officeDocument/2006/relationships/hyperlink" Target="http://paperpile.com/b/r4buXF/M6euZ" TargetMode="External"/><Relationship Id="rId230" Type="http://schemas.openxmlformats.org/officeDocument/2006/relationships/hyperlink" Target="http://paperpile.com/b/r4buXF/Siq6Q" TargetMode="External"/><Relationship Id="rId25" Type="http://schemas.openxmlformats.org/officeDocument/2006/relationships/hyperlink" Target="https://paperpile.com/c/r4buXF/5VW9+Dmdd+Siq6Q" TargetMode="External"/><Relationship Id="rId67" Type="http://schemas.openxmlformats.org/officeDocument/2006/relationships/hyperlink" Target="https://paperpile.com/c/r4buXF/3BJKg+yQP48" TargetMode="External"/><Relationship Id="rId272" Type="http://schemas.openxmlformats.org/officeDocument/2006/relationships/hyperlink" Target="http://paperpile.com/b/r4buXF/NVR2D" TargetMode="External"/><Relationship Id="rId328" Type="http://schemas.openxmlformats.org/officeDocument/2006/relationships/hyperlink" Target="http://paperpile.com/b/r4buXF/cGVwr" TargetMode="External"/><Relationship Id="rId132" Type="http://schemas.openxmlformats.org/officeDocument/2006/relationships/hyperlink" Target="http://paperpile.com/b/r4buXF/MxEPB" TargetMode="External"/><Relationship Id="rId174" Type="http://schemas.openxmlformats.org/officeDocument/2006/relationships/hyperlink" Target="http://paperpile.com/b/r4buXF/BF71e" TargetMode="External"/><Relationship Id="rId381" Type="http://schemas.openxmlformats.org/officeDocument/2006/relationships/hyperlink" Target="http://paperpile.com/b/r4buXF/dgCbE" TargetMode="External"/><Relationship Id="rId241" Type="http://schemas.openxmlformats.org/officeDocument/2006/relationships/hyperlink" Target="http://paperpile.com/b/r4buXF/fHLPR" TargetMode="External"/><Relationship Id="rId437" Type="http://schemas.openxmlformats.org/officeDocument/2006/relationships/hyperlink" Target="http://paperpile.com/b/r4buXF/lARPe" TargetMode="External"/><Relationship Id="rId36" Type="http://schemas.openxmlformats.org/officeDocument/2006/relationships/hyperlink" Target="https://paperpile.com/c/r4buXF/NVR2D" TargetMode="External"/><Relationship Id="rId283" Type="http://schemas.openxmlformats.org/officeDocument/2006/relationships/hyperlink" Target="http://paperpile.com/b/r4buXF/8ZlLe" TargetMode="External"/><Relationship Id="rId339" Type="http://schemas.openxmlformats.org/officeDocument/2006/relationships/hyperlink" Target="http://paperpile.com/b/r4buXF/z0wnZ" TargetMode="External"/><Relationship Id="rId78" Type="http://schemas.openxmlformats.org/officeDocument/2006/relationships/hyperlink" Target="https://paperpile.com/c/r4buXF/zsQMH" TargetMode="External"/><Relationship Id="rId101" Type="http://schemas.openxmlformats.org/officeDocument/2006/relationships/hyperlink" Target="http://paperpile.com/b/r4buXF/lT2oM" TargetMode="External"/><Relationship Id="rId143" Type="http://schemas.openxmlformats.org/officeDocument/2006/relationships/hyperlink" Target="http://paperpile.com/b/r4buXF/WUil5" TargetMode="External"/><Relationship Id="rId185" Type="http://schemas.openxmlformats.org/officeDocument/2006/relationships/hyperlink" Target="http://paperpile.com/b/r4buXF/bmFlh" TargetMode="External"/><Relationship Id="rId350" Type="http://schemas.openxmlformats.org/officeDocument/2006/relationships/hyperlink" Target="http://paperpile.com/b/r4buXF/Jfxis" TargetMode="External"/><Relationship Id="rId406" Type="http://schemas.openxmlformats.org/officeDocument/2006/relationships/hyperlink" Target="http://paperpile.com/b/r4buXF/SroQg" TargetMode="External"/><Relationship Id="rId9" Type="http://schemas.openxmlformats.org/officeDocument/2006/relationships/hyperlink" Target="https://paperpile.com/c/r4buXF/5jTMX+gEmdx+lT2oM" TargetMode="External"/><Relationship Id="rId210" Type="http://schemas.openxmlformats.org/officeDocument/2006/relationships/hyperlink" Target="http://paperpile.com/b/r4buXF/s6I1" TargetMode="External"/><Relationship Id="rId392" Type="http://schemas.openxmlformats.org/officeDocument/2006/relationships/hyperlink" Target="http://paperpile.com/b/r4buXF/zsQMH" TargetMode="External"/><Relationship Id="rId252" Type="http://schemas.openxmlformats.org/officeDocument/2006/relationships/hyperlink" Target="http://paperpile.com/b/r4buXF/7D0fv" TargetMode="External"/><Relationship Id="rId294" Type="http://schemas.openxmlformats.org/officeDocument/2006/relationships/hyperlink" Target="http://paperpile.com/b/r4buXF/4KD6M" TargetMode="External"/><Relationship Id="rId308" Type="http://schemas.openxmlformats.org/officeDocument/2006/relationships/hyperlink" Target="http://paperpile.com/b/r4buXF/yOJpE" TargetMode="External"/><Relationship Id="rId47" Type="http://schemas.openxmlformats.org/officeDocument/2006/relationships/hyperlink" Target="https://paperpile.com/c/r4buXF/uT3A" TargetMode="External"/><Relationship Id="rId89" Type="http://schemas.openxmlformats.org/officeDocument/2006/relationships/hyperlink" Target="https://paperpile.com/c/r4buXF/cGVwr" TargetMode="External"/><Relationship Id="rId112" Type="http://schemas.openxmlformats.org/officeDocument/2006/relationships/hyperlink" Target="http://paperpile.com/b/r4buXF/3Xf8m" TargetMode="External"/><Relationship Id="rId154" Type="http://schemas.openxmlformats.org/officeDocument/2006/relationships/hyperlink" Target="http://paperpile.com/b/r4buXF/T6MYk" TargetMode="External"/><Relationship Id="rId361" Type="http://schemas.openxmlformats.org/officeDocument/2006/relationships/hyperlink" Target="http://paperpile.com/b/r4buXF/3BJKg" TargetMode="External"/><Relationship Id="rId196" Type="http://schemas.openxmlformats.org/officeDocument/2006/relationships/hyperlink" Target="http://paperpile.com/b/r4buXF/Rz1Nw" TargetMode="External"/><Relationship Id="rId417" Type="http://schemas.openxmlformats.org/officeDocument/2006/relationships/hyperlink" Target="http://paperpile.com/b/r4buXF/8y4YP" TargetMode="External"/><Relationship Id="rId16" Type="http://schemas.openxmlformats.org/officeDocument/2006/relationships/hyperlink" Target="https://paperpile.com/c/r4buXF/BF71e+BPJ7+TezD1" TargetMode="External"/><Relationship Id="rId221" Type="http://schemas.openxmlformats.org/officeDocument/2006/relationships/hyperlink" Target="http://paperpile.com/b/r4buXF/Dmdd" TargetMode="External"/><Relationship Id="rId263" Type="http://schemas.openxmlformats.org/officeDocument/2006/relationships/hyperlink" Target="http://paperpile.com/b/r4buXF/jkR4S" TargetMode="External"/><Relationship Id="rId319" Type="http://schemas.openxmlformats.org/officeDocument/2006/relationships/hyperlink" Target="http://paperpile.com/b/r4buXF/dteeX" TargetMode="External"/><Relationship Id="rId58" Type="http://schemas.openxmlformats.org/officeDocument/2006/relationships/hyperlink" Target="https://paperpile.com/c/r4buXF/bicwg+5kiSQ+z0wnZ" TargetMode="External"/><Relationship Id="rId123" Type="http://schemas.openxmlformats.org/officeDocument/2006/relationships/hyperlink" Target="http://paperpile.com/b/r4buXF/uT3A" TargetMode="External"/><Relationship Id="rId330" Type="http://schemas.openxmlformats.org/officeDocument/2006/relationships/hyperlink" Target="http://paperpile.com/b/r4buXF/bicwg" TargetMode="External"/><Relationship Id="rId165" Type="http://schemas.openxmlformats.org/officeDocument/2006/relationships/hyperlink" Target="http://paperpile.com/b/r4buXF/WprJ" TargetMode="External"/><Relationship Id="rId372" Type="http://schemas.openxmlformats.org/officeDocument/2006/relationships/hyperlink" Target="http://paperpile.com/b/r4buXF/CxAnD" TargetMode="External"/><Relationship Id="rId428" Type="http://schemas.openxmlformats.org/officeDocument/2006/relationships/hyperlink" Target="http://paperpile.com/b/r4buXF/M6euZ" TargetMode="External"/><Relationship Id="rId232" Type="http://schemas.openxmlformats.org/officeDocument/2006/relationships/hyperlink" Target="http://paperpile.com/b/r4buXF/0YYbj" TargetMode="External"/><Relationship Id="rId274" Type="http://schemas.openxmlformats.org/officeDocument/2006/relationships/hyperlink" Target="http://paperpile.com/b/r4buXF/PKOOj" TargetMode="External"/><Relationship Id="rId27" Type="http://schemas.openxmlformats.org/officeDocument/2006/relationships/hyperlink" Target="https://paperpile.com/c/r4buXF/0YYbj+fHLPR+NJk1" TargetMode="External"/><Relationship Id="rId69" Type="http://schemas.openxmlformats.org/officeDocument/2006/relationships/hyperlink" Target="https://paperpile.com/c/r4buXF/WxUP1+CxAnD" TargetMode="External"/><Relationship Id="rId134" Type="http://schemas.openxmlformats.org/officeDocument/2006/relationships/hyperlink" Target="http://paperpile.com/b/r4buXF/JppCz" TargetMode="External"/><Relationship Id="rId80" Type="http://schemas.openxmlformats.org/officeDocument/2006/relationships/hyperlink" Target="https://paperpile.com/c/r4buXF/SroQg+nR0P" TargetMode="External"/><Relationship Id="rId176" Type="http://schemas.openxmlformats.org/officeDocument/2006/relationships/hyperlink" Target="http://paperpile.com/b/r4buXF/BPJ7" TargetMode="External"/><Relationship Id="rId341" Type="http://schemas.openxmlformats.org/officeDocument/2006/relationships/hyperlink" Target="http://paperpile.com/b/r4buXF/6sQz9" TargetMode="External"/><Relationship Id="rId383" Type="http://schemas.openxmlformats.org/officeDocument/2006/relationships/hyperlink" Target="http://paperpile.com/b/r4buXF/dgCbE" TargetMode="External"/><Relationship Id="rId439" Type="http://schemas.openxmlformats.org/officeDocument/2006/relationships/hyperlink" Target="http://paperpile.com/b/r4buXF/lARPe" TargetMode="External"/><Relationship Id="rId201" Type="http://schemas.openxmlformats.org/officeDocument/2006/relationships/hyperlink" Target="http://paperpile.com/b/r4buXF/HiS36" TargetMode="External"/><Relationship Id="rId243" Type="http://schemas.openxmlformats.org/officeDocument/2006/relationships/hyperlink" Target="http://paperpile.com/b/r4buXF/fHLPR" TargetMode="External"/><Relationship Id="rId285" Type="http://schemas.openxmlformats.org/officeDocument/2006/relationships/hyperlink" Target="http://paperpile.com/b/r4buXF/8ZlLe" TargetMode="External"/><Relationship Id="rId38" Type="http://schemas.openxmlformats.org/officeDocument/2006/relationships/hyperlink" Target="https://paperpile.com/c/r4buXF/Rz1Nw+PKOOj" TargetMode="External"/><Relationship Id="rId103" Type="http://schemas.openxmlformats.org/officeDocument/2006/relationships/hyperlink" Target="http://paperpile.com/b/r4buXF/pdMVH" TargetMode="External"/><Relationship Id="rId310" Type="http://schemas.openxmlformats.org/officeDocument/2006/relationships/hyperlink" Target="http://paperpile.com/b/r4buXF/hIlHk" TargetMode="External"/><Relationship Id="rId91" Type="http://schemas.openxmlformats.org/officeDocument/2006/relationships/hyperlink" Target="https://paperpile.com/c/r4buXF/cGVwr" TargetMode="External"/><Relationship Id="rId145" Type="http://schemas.openxmlformats.org/officeDocument/2006/relationships/hyperlink" Target="http://paperpile.com/b/r4buXF/WUil5" TargetMode="External"/><Relationship Id="rId187" Type="http://schemas.openxmlformats.org/officeDocument/2006/relationships/hyperlink" Target="http://paperpile.com/b/r4buXF/bmFlh" TargetMode="External"/><Relationship Id="rId352" Type="http://schemas.openxmlformats.org/officeDocument/2006/relationships/hyperlink" Target="http://paperpile.com/b/r4buXF/Jfxis" TargetMode="External"/><Relationship Id="rId394" Type="http://schemas.openxmlformats.org/officeDocument/2006/relationships/hyperlink" Target="http://paperpile.com/b/r4buXF/zsQMH" TargetMode="External"/><Relationship Id="rId408" Type="http://schemas.openxmlformats.org/officeDocument/2006/relationships/hyperlink" Target="http://paperpile.com/b/r4buXF/nR0P" TargetMode="External"/><Relationship Id="rId212" Type="http://schemas.openxmlformats.org/officeDocument/2006/relationships/hyperlink" Target="http://paperpile.com/b/r4buXF/5kiSQ" TargetMode="External"/><Relationship Id="rId254" Type="http://schemas.openxmlformats.org/officeDocument/2006/relationships/hyperlink" Target="http://paperpile.com/b/r4buXF/7D0fv" TargetMode="External"/><Relationship Id="rId49" Type="http://schemas.openxmlformats.org/officeDocument/2006/relationships/hyperlink" Target="https://paperpile.com/c/r4buXF/hIlHk" TargetMode="External"/><Relationship Id="rId114" Type="http://schemas.openxmlformats.org/officeDocument/2006/relationships/hyperlink" Target="http://paperpile.com/b/r4buXF/5jTMX" TargetMode="External"/><Relationship Id="rId296" Type="http://schemas.openxmlformats.org/officeDocument/2006/relationships/hyperlink" Target="http://paperpile.com/b/r4buXF/earRj" TargetMode="External"/><Relationship Id="rId60" Type="http://schemas.openxmlformats.org/officeDocument/2006/relationships/hyperlink" Target="https://paperpile.com/c/r4buXF/earRj" TargetMode="External"/><Relationship Id="rId156" Type="http://schemas.openxmlformats.org/officeDocument/2006/relationships/hyperlink" Target="http://paperpile.com/b/r4buXF/T6MYk" TargetMode="External"/><Relationship Id="rId198" Type="http://schemas.openxmlformats.org/officeDocument/2006/relationships/hyperlink" Target="http://paperpile.com/b/r4buXF/HiS36" TargetMode="External"/><Relationship Id="rId321" Type="http://schemas.openxmlformats.org/officeDocument/2006/relationships/hyperlink" Target="http://paperpile.com/b/r4buXF/dteeX" TargetMode="External"/><Relationship Id="rId363" Type="http://schemas.openxmlformats.org/officeDocument/2006/relationships/hyperlink" Target="http://paperpile.com/b/r4buXF/yQP48" TargetMode="External"/><Relationship Id="rId419" Type="http://schemas.openxmlformats.org/officeDocument/2006/relationships/hyperlink" Target="http://paperpile.com/b/r4buXF/8y4YP" TargetMode="External"/><Relationship Id="rId223" Type="http://schemas.openxmlformats.org/officeDocument/2006/relationships/hyperlink" Target="http://paperpile.com/b/r4buXF/Dmdd" TargetMode="External"/><Relationship Id="rId430" Type="http://schemas.openxmlformats.org/officeDocument/2006/relationships/hyperlink" Target="http://paperpile.com/b/r4buXF/rQPt4" TargetMode="External"/><Relationship Id="rId18" Type="http://schemas.openxmlformats.org/officeDocument/2006/relationships/hyperlink" Target="https://paperpile.com/c/r4buXF/ARfy+bmFlh" TargetMode="External"/><Relationship Id="rId39" Type="http://schemas.openxmlformats.org/officeDocument/2006/relationships/hyperlink" Target="https://paperpile.com/c/r4buXF/V8tPY+8ZlLe" TargetMode="External"/><Relationship Id="rId265" Type="http://schemas.openxmlformats.org/officeDocument/2006/relationships/hyperlink" Target="http://paperpile.com/b/r4buXF/jkR4S" TargetMode="External"/><Relationship Id="rId286" Type="http://schemas.openxmlformats.org/officeDocument/2006/relationships/hyperlink" Target="http://paperpile.com/b/r4buXF/8ZlLe" TargetMode="External"/><Relationship Id="rId50" Type="http://schemas.openxmlformats.org/officeDocument/2006/relationships/hyperlink" Target="https://paperpile.com/c/r4buXF/hIlHk" TargetMode="External"/><Relationship Id="rId104" Type="http://schemas.openxmlformats.org/officeDocument/2006/relationships/hyperlink" Target="http://paperpile.com/b/r4buXF/pdMVH" TargetMode="External"/><Relationship Id="rId125" Type="http://schemas.openxmlformats.org/officeDocument/2006/relationships/hyperlink" Target="http://paperpile.com/b/r4buXF/uT3A" TargetMode="External"/><Relationship Id="rId146" Type="http://schemas.openxmlformats.org/officeDocument/2006/relationships/hyperlink" Target="http://paperpile.com/b/r4buXF/WUil5" TargetMode="External"/><Relationship Id="rId167" Type="http://schemas.openxmlformats.org/officeDocument/2006/relationships/hyperlink" Target="http://paperpile.com/b/r4buXF/WprJ" TargetMode="External"/><Relationship Id="rId188" Type="http://schemas.openxmlformats.org/officeDocument/2006/relationships/hyperlink" Target="http://paperpile.com/b/r4buXF/bmFlh" TargetMode="External"/><Relationship Id="rId311" Type="http://schemas.openxmlformats.org/officeDocument/2006/relationships/hyperlink" Target="http://paperpile.com/b/r4buXF/hIlHk" TargetMode="External"/><Relationship Id="rId332" Type="http://schemas.openxmlformats.org/officeDocument/2006/relationships/hyperlink" Target="http://paperpile.com/b/r4buXF/bicwg" TargetMode="External"/><Relationship Id="rId353" Type="http://schemas.openxmlformats.org/officeDocument/2006/relationships/hyperlink" Target="http://paperpile.com/b/r4buXF/0UAYQ" TargetMode="External"/><Relationship Id="rId374" Type="http://schemas.openxmlformats.org/officeDocument/2006/relationships/hyperlink" Target="http://paperpile.com/b/r4buXF/CxAnD" TargetMode="External"/><Relationship Id="rId395" Type="http://schemas.openxmlformats.org/officeDocument/2006/relationships/hyperlink" Target="http://paperpile.com/b/r4buXF/KHMn0" TargetMode="External"/><Relationship Id="rId409" Type="http://schemas.openxmlformats.org/officeDocument/2006/relationships/hyperlink" Target="http://paperpile.com/b/r4buXF/nR0P" TargetMode="External"/><Relationship Id="rId71" Type="http://schemas.openxmlformats.org/officeDocument/2006/relationships/hyperlink" Target="https://paperpile.com/c/r4buXF/7D0fv" TargetMode="External"/><Relationship Id="rId92" Type="http://schemas.openxmlformats.org/officeDocument/2006/relationships/hyperlink" Target="http://paperpile.com/b/r4buXF/27LKC" TargetMode="External"/><Relationship Id="rId213" Type="http://schemas.openxmlformats.org/officeDocument/2006/relationships/hyperlink" Target="http://paperpile.com/b/r4buXF/5kiSQ" TargetMode="External"/><Relationship Id="rId234" Type="http://schemas.openxmlformats.org/officeDocument/2006/relationships/hyperlink" Target="http://paperpile.com/b/r4buXF/0YYbj" TargetMode="External"/><Relationship Id="rId420" Type="http://schemas.openxmlformats.org/officeDocument/2006/relationships/hyperlink" Target="http://paperpile.com/b/r4buXF/8y4YP" TargetMode="External"/><Relationship Id="rId2" Type="http://schemas.openxmlformats.org/officeDocument/2006/relationships/settings" Target="settings.xml"/><Relationship Id="rId29" Type="http://schemas.openxmlformats.org/officeDocument/2006/relationships/hyperlink" Target="https://paperpile.com/c/r4buXF/7D0fv" TargetMode="External"/><Relationship Id="rId255" Type="http://schemas.openxmlformats.org/officeDocument/2006/relationships/hyperlink" Target="http://paperpile.com/b/r4buXF/7D0fv" TargetMode="External"/><Relationship Id="rId276" Type="http://schemas.openxmlformats.org/officeDocument/2006/relationships/hyperlink" Target="http://paperpile.com/b/r4buXF/PKOOj" TargetMode="External"/><Relationship Id="rId297" Type="http://schemas.openxmlformats.org/officeDocument/2006/relationships/hyperlink" Target="http://paperpile.com/b/r4buXF/earRj" TargetMode="External"/><Relationship Id="rId441" Type="http://schemas.openxmlformats.org/officeDocument/2006/relationships/hyperlink" Target="http://paperpile.com/b/r4buXF/G1ntp" TargetMode="External"/><Relationship Id="rId40" Type="http://schemas.openxmlformats.org/officeDocument/2006/relationships/hyperlink" Target="https://paperpile.com/c/r4buXF/V8tPY+8ZlLe" TargetMode="External"/><Relationship Id="rId115" Type="http://schemas.openxmlformats.org/officeDocument/2006/relationships/hyperlink" Target="http://paperpile.com/b/r4buXF/5jTMX" TargetMode="External"/><Relationship Id="rId136" Type="http://schemas.openxmlformats.org/officeDocument/2006/relationships/hyperlink" Target="http://paperpile.com/b/r4buXF/JppCz" TargetMode="External"/><Relationship Id="rId157" Type="http://schemas.openxmlformats.org/officeDocument/2006/relationships/hyperlink" Target="http://paperpile.com/b/r4buXF/T6MYk" TargetMode="External"/><Relationship Id="rId178" Type="http://schemas.openxmlformats.org/officeDocument/2006/relationships/hyperlink" Target="http://paperpile.com/b/r4buXF/BPJ7" TargetMode="External"/><Relationship Id="rId301" Type="http://schemas.openxmlformats.org/officeDocument/2006/relationships/hyperlink" Target="http://paperpile.com/b/r4buXF/WxUP1" TargetMode="External"/><Relationship Id="rId322" Type="http://schemas.openxmlformats.org/officeDocument/2006/relationships/hyperlink" Target="http://paperpile.com/b/r4buXF/cGVwr" TargetMode="External"/><Relationship Id="rId343" Type="http://schemas.openxmlformats.org/officeDocument/2006/relationships/hyperlink" Target="http://paperpile.com/b/r4buXF/6sQz9" TargetMode="External"/><Relationship Id="rId364" Type="http://schemas.openxmlformats.org/officeDocument/2006/relationships/hyperlink" Target="http://paperpile.com/b/r4buXF/yQP48" TargetMode="External"/><Relationship Id="rId61" Type="http://schemas.openxmlformats.org/officeDocument/2006/relationships/hyperlink" Target="https://paperpile.com/c/r4buXF/JppCz+yOJpE" TargetMode="External"/><Relationship Id="rId82" Type="http://schemas.openxmlformats.org/officeDocument/2006/relationships/hyperlink" Target="https://paperpile.com/c/r4buXF/8y4YP" TargetMode="External"/><Relationship Id="rId199" Type="http://schemas.openxmlformats.org/officeDocument/2006/relationships/hyperlink" Target="http://paperpile.com/b/r4buXF/HiS36" TargetMode="External"/><Relationship Id="rId203" Type="http://schemas.openxmlformats.org/officeDocument/2006/relationships/hyperlink" Target="http://paperpile.com/b/r4buXF/ZcOZF" TargetMode="External"/><Relationship Id="rId385" Type="http://schemas.openxmlformats.org/officeDocument/2006/relationships/hyperlink" Target="http://paperpile.com/b/r4buXF/wVuAz" TargetMode="External"/><Relationship Id="rId19" Type="http://schemas.openxmlformats.org/officeDocument/2006/relationships/hyperlink" Target="https://paperpile.com/c/r4buXF/ARfy+bmFlh" TargetMode="External"/><Relationship Id="rId224" Type="http://schemas.openxmlformats.org/officeDocument/2006/relationships/hyperlink" Target="http://paperpile.com/b/r4buXF/Dmdd" TargetMode="External"/><Relationship Id="rId245" Type="http://schemas.openxmlformats.org/officeDocument/2006/relationships/hyperlink" Target="http://paperpile.com/b/r4buXF/NJk1" TargetMode="External"/><Relationship Id="rId266" Type="http://schemas.openxmlformats.org/officeDocument/2006/relationships/hyperlink" Target="http://paperpile.com/b/r4buXF/NVR2D" TargetMode="External"/><Relationship Id="rId287" Type="http://schemas.openxmlformats.org/officeDocument/2006/relationships/hyperlink" Target="http://paperpile.com/b/r4buXF/8ZlLe" TargetMode="External"/><Relationship Id="rId410" Type="http://schemas.openxmlformats.org/officeDocument/2006/relationships/hyperlink" Target="http://paperpile.com/b/r4buXF/nR0P" TargetMode="External"/><Relationship Id="rId431" Type="http://schemas.openxmlformats.org/officeDocument/2006/relationships/hyperlink" Target="http://paperpile.com/b/r4buXF/rQPt4" TargetMode="External"/><Relationship Id="rId30" Type="http://schemas.openxmlformats.org/officeDocument/2006/relationships/hyperlink" Target="https://paperpile.com/c/r4buXF/ARfy+bmFlh" TargetMode="External"/><Relationship Id="rId105" Type="http://schemas.openxmlformats.org/officeDocument/2006/relationships/hyperlink" Target="http://paperpile.com/b/r4buXF/pdMVH" TargetMode="External"/><Relationship Id="rId126" Type="http://schemas.openxmlformats.org/officeDocument/2006/relationships/hyperlink" Target="http://paperpile.com/b/r4buXF/uT3A" TargetMode="External"/><Relationship Id="rId147" Type="http://schemas.openxmlformats.org/officeDocument/2006/relationships/hyperlink" Target="http://paperpile.com/b/r4buXF/WUil5" TargetMode="External"/><Relationship Id="rId168" Type="http://schemas.openxmlformats.org/officeDocument/2006/relationships/hyperlink" Target="http://paperpile.com/b/r4buXF/WprJ" TargetMode="External"/><Relationship Id="rId312" Type="http://schemas.openxmlformats.org/officeDocument/2006/relationships/hyperlink" Target="http://paperpile.com/b/r4buXF/hIlHk" TargetMode="External"/><Relationship Id="rId333" Type="http://schemas.openxmlformats.org/officeDocument/2006/relationships/hyperlink" Target="http://paperpile.com/b/r4buXF/bicwg" TargetMode="External"/><Relationship Id="rId354" Type="http://schemas.openxmlformats.org/officeDocument/2006/relationships/hyperlink" Target="http://paperpile.com/b/r4buXF/0UAYQ" TargetMode="External"/><Relationship Id="rId51" Type="http://schemas.openxmlformats.org/officeDocument/2006/relationships/hyperlink" Target="https://paperpile.com/c/r4buXF/dteeX" TargetMode="External"/><Relationship Id="rId72" Type="http://schemas.openxmlformats.org/officeDocument/2006/relationships/hyperlink" Target="https://paperpile.com/c/r4buXF/7D0fv+aCjPQ" TargetMode="External"/><Relationship Id="rId93" Type="http://schemas.openxmlformats.org/officeDocument/2006/relationships/hyperlink" Target="http://paperpile.com/b/r4buXF/27LKC" TargetMode="External"/><Relationship Id="rId189" Type="http://schemas.openxmlformats.org/officeDocument/2006/relationships/hyperlink" Target="http://paperpile.com/b/r4buXF/bmFlh" TargetMode="External"/><Relationship Id="rId375" Type="http://schemas.openxmlformats.org/officeDocument/2006/relationships/hyperlink" Target="http://paperpile.com/b/r4buXF/aCjPQ" TargetMode="External"/><Relationship Id="rId396" Type="http://schemas.openxmlformats.org/officeDocument/2006/relationships/hyperlink" Target="http://paperpile.com/b/r4buXF/KHMn0" TargetMode="External"/><Relationship Id="rId3" Type="http://schemas.openxmlformats.org/officeDocument/2006/relationships/webSettings" Target="webSettings.xml"/><Relationship Id="rId214" Type="http://schemas.openxmlformats.org/officeDocument/2006/relationships/hyperlink" Target="http://paperpile.com/b/r4buXF/5kiSQ" TargetMode="External"/><Relationship Id="rId235" Type="http://schemas.openxmlformats.org/officeDocument/2006/relationships/hyperlink" Target="http://paperpile.com/b/r4buXF/0YYbj" TargetMode="External"/><Relationship Id="rId256" Type="http://schemas.openxmlformats.org/officeDocument/2006/relationships/hyperlink" Target="http://paperpile.com/b/r4buXF/7D0fv" TargetMode="External"/><Relationship Id="rId277" Type="http://schemas.openxmlformats.org/officeDocument/2006/relationships/hyperlink" Target="http://paperpile.com/b/r4buXF/PKOOj" TargetMode="External"/><Relationship Id="rId298" Type="http://schemas.openxmlformats.org/officeDocument/2006/relationships/hyperlink" Target="http://paperpile.com/b/r4buXF/earRj" TargetMode="External"/><Relationship Id="rId400" Type="http://schemas.openxmlformats.org/officeDocument/2006/relationships/hyperlink" Target="http://paperpile.com/b/r4buXF/KHMn0" TargetMode="External"/><Relationship Id="rId421" Type="http://schemas.openxmlformats.org/officeDocument/2006/relationships/hyperlink" Target="http://paperpile.com/b/r4buXF/8y4YP" TargetMode="External"/><Relationship Id="rId442" Type="http://schemas.openxmlformats.org/officeDocument/2006/relationships/hyperlink" Target="http://paperpile.com/b/r4buXF/G1ntp" TargetMode="External"/><Relationship Id="rId116" Type="http://schemas.openxmlformats.org/officeDocument/2006/relationships/hyperlink" Target="http://paperpile.com/b/r4buXF/5jTMX" TargetMode="External"/><Relationship Id="rId137" Type="http://schemas.openxmlformats.org/officeDocument/2006/relationships/hyperlink" Target="http://paperpile.com/b/r4buXF/JppCz" TargetMode="External"/><Relationship Id="rId158" Type="http://schemas.openxmlformats.org/officeDocument/2006/relationships/hyperlink" Target="http://paperpile.com/b/r4buXF/T6MYk" TargetMode="External"/><Relationship Id="rId302" Type="http://schemas.openxmlformats.org/officeDocument/2006/relationships/hyperlink" Target="http://paperpile.com/b/r4buXF/WxUP1" TargetMode="External"/><Relationship Id="rId323" Type="http://schemas.openxmlformats.org/officeDocument/2006/relationships/hyperlink" Target="http://paperpile.com/b/r4buXF/cGVwr" TargetMode="External"/><Relationship Id="rId344" Type="http://schemas.openxmlformats.org/officeDocument/2006/relationships/hyperlink" Target="http://paperpile.com/b/r4buXF/6sQz9" TargetMode="External"/><Relationship Id="rId20" Type="http://schemas.openxmlformats.org/officeDocument/2006/relationships/hyperlink" Target="https://paperpile.com/c/r4buXF/Rz1Nw+T6MYk" TargetMode="External"/><Relationship Id="rId41" Type="http://schemas.openxmlformats.org/officeDocument/2006/relationships/hyperlink" Target="https://paperpile.com/c/r4buXF/4KD6M" TargetMode="External"/><Relationship Id="rId62" Type="http://schemas.openxmlformats.org/officeDocument/2006/relationships/hyperlink" Target="https://paperpile.com/c/r4buXF/JppCz" TargetMode="External"/><Relationship Id="rId83" Type="http://schemas.openxmlformats.org/officeDocument/2006/relationships/hyperlink" Target="https://paperpile.com/c/r4buXF/M6euZ+rQPt4" TargetMode="External"/><Relationship Id="rId179" Type="http://schemas.openxmlformats.org/officeDocument/2006/relationships/hyperlink" Target="http://paperpile.com/b/r4buXF/BPJ7" TargetMode="External"/><Relationship Id="rId365" Type="http://schemas.openxmlformats.org/officeDocument/2006/relationships/hyperlink" Target="http://paperpile.com/b/r4buXF/yQP48" TargetMode="External"/><Relationship Id="rId386" Type="http://schemas.openxmlformats.org/officeDocument/2006/relationships/hyperlink" Target="http://paperpile.com/b/r4buXF/wVuAz" TargetMode="External"/><Relationship Id="rId190" Type="http://schemas.openxmlformats.org/officeDocument/2006/relationships/hyperlink" Target="http://paperpile.com/b/r4buXF/Rz1Nw" TargetMode="External"/><Relationship Id="rId204" Type="http://schemas.openxmlformats.org/officeDocument/2006/relationships/hyperlink" Target="http://paperpile.com/b/r4buXF/ZcOZF" TargetMode="External"/><Relationship Id="rId225" Type="http://schemas.openxmlformats.org/officeDocument/2006/relationships/hyperlink" Target="http://paperpile.com/b/r4buXF/Siq6Q" TargetMode="External"/><Relationship Id="rId246" Type="http://schemas.openxmlformats.org/officeDocument/2006/relationships/hyperlink" Target="http://paperpile.com/b/r4buXF/NJk1" TargetMode="External"/><Relationship Id="rId267" Type="http://schemas.openxmlformats.org/officeDocument/2006/relationships/hyperlink" Target="http://paperpile.com/b/r4buXF/NVR2D" TargetMode="External"/><Relationship Id="rId288" Type="http://schemas.openxmlformats.org/officeDocument/2006/relationships/hyperlink" Target="http://paperpile.com/b/r4buXF/8ZlLe" TargetMode="External"/><Relationship Id="rId411" Type="http://schemas.openxmlformats.org/officeDocument/2006/relationships/hyperlink" Target="http://paperpile.com/b/r4buXF/nR0P" TargetMode="External"/><Relationship Id="rId432" Type="http://schemas.openxmlformats.org/officeDocument/2006/relationships/hyperlink" Target="http://paperpile.com/b/r4buXF/rQPt4" TargetMode="External"/><Relationship Id="rId106" Type="http://schemas.openxmlformats.org/officeDocument/2006/relationships/hyperlink" Target="http://paperpile.com/b/r4buXF/pdMVH" TargetMode="External"/><Relationship Id="rId127" Type="http://schemas.openxmlformats.org/officeDocument/2006/relationships/hyperlink" Target="http://paperpile.com/b/r4buXF/uT3A" TargetMode="External"/><Relationship Id="rId313" Type="http://schemas.openxmlformats.org/officeDocument/2006/relationships/hyperlink" Target="http://paperpile.com/b/r4buXF/hIlHk" TargetMode="External"/><Relationship Id="rId10" Type="http://schemas.openxmlformats.org/officeDocument/2006/relationships/hyperlink" Target="https://paperpile.com/c/r4buXF/uT3A+MxEPB" TargetMode="External"/><Relationship Id="rId31" Type="http://schemas.openxmlformats.org/officeDocument/2006/relationships/hyperlink" Target="https://paperpile.com/c/r4buXF/7D0fv" TargetMode="External"/><Relationship Id="rId52" Type="http://schemas.openxmlformats.org/officeDocument/2006/relationships/hyperlink" Target="https://paperpile.com/c/r4buXF/0YYbj" TargetMode="External"/><Relationship Id="rId73" Type="http://schemas.openxmlformats.org/officeDocument/2006/relationships/hyperlink" Target="https://paperpile.com/c/r4buXF/7D0fv" TargetMode="External"/><Relationship Id="rId94" Type="http://schemas.openxmlformats.org/officeDocument/2006/relationships/hyperlink" Target="http://paperpile.com/b/r4buXF/27LKC" TargetMode="External"/><Relationship Id="rId148" Type="http://schemas.openxmlformats.org/officeDocument/2006/relationships/hyperlink" Target="http://paperpile.com/b/r4buXF/oLiFA" TargetMode="External"/><Relationship Id="rId169" Type="http://schemas.openxmlformats.org/officeDocument/2006/relationships/hyperlink" Target="http://paperpile.com/b/r4buXF/WprJ" TargetMode="External"/><Relationship Id="rId334" Type="http://schemas.openxmlformats.org/officeDocument/2006/relationships/hyperlink" Target="http://paperpile.com/b/r4buXF/bicwg" TargetMode="External"/><Relationship Id="rId355" Type="http://schemas.openxmlformats.org/officeDocument/2006/relationships/hyperlink" Target="http://paperpile.com/b/r4buXF/0UAYQ" TargetMode="External"/><Relationship Id="rId376" Type="http://schemas.openxmlformats.org/officeDocument/2006/relationships/hyperlink" Target="http://paperpile.com/b/r4buXF/aCjPQ" TargetMode="External"/><Relationship Id="rId397" Type="http://schemas.openxmlformats.org/officeDocument/2006/relationships/hyperlink" Target="http://paperpile.com/b/r4buXF/KHMn0" TargetMode="External"/><Relationship Id="rId4" Type="http://schemas.openxmlformats.org/officeDocument/2006/relationships/footnotes" Target="footnotes.xml"/><Relationship Id="rId180" Type="http://schemas.openxmlformats.org/officeDocument/2006/relationships/hyperlink" Target="http://paperpile.com/b/r4buXF/ARfy" TargetMode="External"/><Relationship Id="rId215" Type="http://schemas.openxmlformats.org/officeDocument/2006/relationships/hyperlink" Target="http://paperpile.com/b/r4buXF/5kiSQ" TargetMode="External"/><Relationship Id="rId236" Type="http://schemas.openxmlformats.org/officeDocument/2006/relationships/hyperlink" Target="http://paperpile.com/b/r4buXF/0YYbj" TargetMode="External"/><Relationship Id="rId257" Type="http://schemas.openxmlformats.org/officeDocument/2006/relationships/hyperlink" Target="http://paperpile.com/b/r4buXF/7D0fv" TargetMode="External"/><Relationship Id="rId278" Type="http://schemas.openxmlformats.org/officeDocument/2006/relationships/hyperlink" Target="http://paperpile.com/b/r4buXF/V8tPY" TargetMode="External"/><Relationship Id="rId401" Type="http://schemas.openxmlformats.org/officeDocument/2006/relationships/hyperlink" Target="http://paperpile.com/b/r4buXF/KHMn0" TargetMode="External"/><Relationship Id="rId422" Type="http://schemas.openxmlformats.org/officeDocument/2006/relationships/hyperlink" Target="http://paperpile.com/b/r4buXF/8y4YP" TargetMode="External"/><Relationship Id="rId443" Type="http://schemas.openxmlformats.org/officeDocument/2006/relationships/hyperlink" Target="http://paperpile.com/b/r4buXF/G1ntp" TargetMode="External"/><Relationship Id="rId303" Type="http://schemas.openxmlformats.org/officeDocument/2006/relationships/hyperlink" Target="http://paperpile.com/b/r4buXF/WxUP1" TargetMode="External"/><Relationship Id="rId42" Type="http://schemas.openxmlformats.org/officeDocument/2006/relationships/hyperlink" Target="https://paperpile.com/c/r4buXF/earRj" TargetMode="External"/><Relationship Id="rId84" Type="http://schemas.openxmlformats.org/officeDocument/2006/relationships/hyperlink" Target="https://paperpile.com/c/r4buXF/lARPe" TargetMode="External"/><Relationship Id="rId138" Type="http://schemas.openxmlformats.org/officeDocument/2006/relationships/hyperlink" Target="http://paperpile.com/b/r4buXF/j7RDw" TargetMode="External"/><Relationship Id="rId345" Type="http://schemas.openxmlformats.org/officeDocument/2006/relationships/hyperlink" Target="http://paperpile.com/b/r4buXF/6sQz9" TargetMode="External"/><Relationship Id="rId387" Type="http://schemas.openxmlformats.org/officeDocument/2006/relationships/hyperlink" Target="http://paperpile.com/b/r4buXF/wVuAz" TargetMode="External"/><Relationship Id="rId191" Type="http://schemas.openxmlformats.org/officeDocument/2006/relationships/hyperlink" Target="http://paperpile.com/b/r4buXF/Rz1Nw" TargetMode="External"/><Relationship Id="rId205" Type="http://schemas.openxmlformats.org/officeDocument/2006/relationships/hyperlink" Target="http://paperpile.com/b/r4buXF/ZcOZF" TargetMode="External"/><Relationship Id="rId247" Type="http://schemas.openxmlformats.org/officeDocument/2006/relationships/hyperlink" Target="http://paperpile.com/b/r4buXF/NJk1" TargetMode="External"/><Relationship Id="rId412" Type="http://schemas.openxmlformats.org/officeDocument/2006/relationships/hyperlink" Target="http://paperpile.com/b/r4buXF/XWHyl" TargetMode="External"/><Relationship Id="rId107" Type="http://schemas.openxmlformats.org/officeDocument/2006/relationships/hyperlink" Target="http://paperpile.com/b/r4buXF/pdMVH" TargetMode="External"/><Relationship Id="rId289" Type="http://schemas.openxmlformats.org/officeDocument/2006/relationships/hyperlink" Target="http://paperpile.com/b/r4buXF/8ZlLe" TargetMode="External"/><Relationship Id="rId11" Type="http://schemas.openxmlformats.org/officeDocument/2006/relationships/hyperlink" Target="https://paperpile.com/c/r4buXF/JppCz" TargetMode="External"/><Relationship Id="rId53" Type="http://schemas.openxmlformats.org/officeDocument/2006/relationships/hyperlink" Target="https://paperpile.com/c/r4buXF/BPJ7" TargetMode="External"/><Relationship Id="rId149" Type="http://schemas.openxmlformats.org/officeDocument/2006/relationships/hyperlink" Target="http://paperpile.com/b/r4buXF/oLiFA" TargetMode="External"/><Relationship Id="rId314" Type="http://schemas.openxmlformats.org/officeDocument/2006/relationships/hyperlink" Target="http://paperpile.com/b/r4buXF/hIlHk" TargetMode="External"/><Relationship Id="rId356" Type="http://schemas.openxmlformats.org/officeDocument/2006/relationships/hyperlink" Target="http://paperpile.com/b/r4buXF/0UAYQ" TargetMode="External"/><Relationship Id="rId398" Type="http://schemas.openxmlformats.org/officeDocument/2006/relationships/hyperlink" Target="http://paperpile.com/b/r4buXF/KHMn0" TargetMode="External"/><Relationship Id="rId95" Type="http://schemas.openxmlformats.org/officeDocument/2006/relationships/hyperlink" Target="http://paperpile.com/b/r4buXF/27LKC" TargetMode="External"/><Relationship Id="rId160" Type="http://schemas.openxmlformats.org/officeDocument/2006/relationships/hyperlink" Target="http://paperpile.com/b/r4buXF/TezD1" TargetMode="External"/><Relationship Id="rId216" Type="http://schemas.openxmlformats.org/officeDocument/2006/relationships/hyperlink" Target="http://paperpile.com/b/r4buXF/5kiSQ" TargetMode="External"/><Relationship Id="rId423" Type="http://schemas.openxmlformats.org/officeDocument/2006/relationships/hyperlink" Target="http://paperpile.com/b/r4buXF/8y4YP" TargetMode="External"/><Relationship Id="rId258" Type="http://schemas.openxmlformats.org/officeDocument/2006/relationships/hyperlink" Target="http://paperpile.com/b/r4buXF/7D0fv" TargetMode="External"/><Relationship Id="rId22" Type="http://schemas.openxmlformats.org/officeDocument/2006/relationships/hyperlink" Target="https://paperpile.com/c/r4buXF/s6I1+TezD1" TargetMode="External"/><Relationship Id="rId64" Type="http://schemas.openxmlformats.org/officeDocument/2006/relationships/hyperlink" Target="https://paperpile.com/c/r4buXF/0YYbj" TargetMode="External"/><Relationship Id="rId118" Type="http://schemas.openxmlformats.org/officeDocument/2006/relationships/hyperlink" Target="http://paperpile.com/b/r4buXF/gEmdx" TargetMode="External"/><Relationship Id="rId325" Type="http://schemas.openxmlformats.org/officeDocument/2006/relationships/hyperlink" Target="http://paperpile.com/b/r4buXF/cGVwr" TargetMode="External"/><Relationship Id="rId367" Type="http://schemas.openxmlformats.org/officeDocument/2006/relationships/hyperlink" Target="http://paperpile.com/b/r4buXF/yQP48" TargetMode="External"/><Relationship Id="rId171" Type="http://schemas.openxmlformats.org/officeDocument/2006/relationships/hyperlink" Target="http://paperpile.com/b/r4buXF/BF71e" TargetMode="External"/><Relationship Id="rId227" Type="http://schemas.openxmlformats.org/officeDocument/2006/relationships/hyperlink" Target="http://paperpile.com/b/r4buXF/Siq6Q" TargetMode="External"/><Relationship Id="rId269" Type="http://schemas.openxmlformats.org/officeDocument/2006/relationships/hyperlink" Target="http://paperpile.com/b/r4buXF/NVR2D" TargetMode="External"/><Relationship Id="rId434" Type="http://schemas.openxmlformats.org/officeDocument/2006/relationships/hyperlink" Target="http://paperpile.com/b/r4buXF/lARPe" TargetMode="External"/><Relationship Id="rId33" Type="http://schemas.openxmlformats.org/officeDocument/2006/relationships/hyperlink" Target="https://paperpile.com/c/r4buXF/JppCz" TargetMode="External"/><Relationship Id="rId129" Type="http://schemas.openxmlformats.org/officeDocument/2006/relationships/hyperlink" Target="http://paperpile.com/b/r4buXF/MxEPB" TargetMode="External"/><Relationship Id="rId280" Type="http://schemas.openxmlformats.org/officeDocument/2006/relationships/hyperlink" Target="http://paperpile.com/b/r4buXF/V8tPY" TargetMode="External"/><Relationship Id="rId336" Type="http://schemas.openxmlformats.org/officeDocument/2006/relationships/hyperlink" Target="http://paperpile.com/b/r4buXF/z0wnZ" TargetMode="External"/><Relationship Id="rId75" Type="http://schemas.openxmlformats.org/officeDocument/2006/relationships/hyperlink" Target="https://paperpile.com/c/r4buXF/7D0fv" TargetMode="External"/><Relationship Id="rId140" Type="http://schemas.openxmlformats.org/officeDocument/2006/relationships/hyperlink" Target="http://paperpile.com/b/r4buXF/j7RDw" TargetMode="External"/><Relationship Id="rId182" Type="http://schemas.openxmlformats.org/officeDocument/2006/relationships/hyperlink" Target="http://paperpile.com/b/r4buXF/ARfy" TargetMode="External"/><Relationship Id="rId378" Type="http://schemas.openxmlformats.org/officeDocument/2006/relationships/hyperlink" Target="http://paperpile.com/b/r4buXF/aCjPQ" TargetMode="External"/><Relationship Id="rId403" Type="http://schemas.openxmlformats.org/officeDocument/2006/relationships/hyperlink" Target="http://paperpile.com/b/r4buXF/SroQg" TargetMode="External"/><Relationship Id="rId6" Type="http://schemas.openxmlformats.org/officeDocument/2006/relationships/hyperlink" Target="https://paperpile.com/c/r4buXF/27LKC+lT2oM" TargetMode="External"/><Relationship Id="rId238" Type="http://schemas.openxmlformats.org/officeDocument/2006/relationships/hyperlink" Target="http://paperpile.com/b/r4buXF/fHLPR" TargetMode="External"/><Relationship Id="rId445" Type="http://schemas.openxmlformats.org/officeDocument/2006/relationships/hyperlink" Target="http://paperpile.com/b/r4buXF/G1ntp" TargetMode="External"/><Relationship Id="rId291" Type="http://schemas.openxmlformats.org/officeDocument/2006/relationships/hyperlink" Target="http://paperpile.com/b/r4buXF/4KD6M" TargetMode="External"/><Relationship Id="rId305" Type="http://schemas.openxmlformats.org/officeDocument/2006/relationships/hyperlink" Target="http://paperpile.com/b/r4buXF/yOJpE" TargetMode="External"/><Relationship Id="rId347" Type="http://schemas.openxmlformats.org/officeDocument/2006/relationships/hyperlink" Target="http://paperpile.com/b/r4buXF/Jfxis" TargetMode="External"/><Relationship Id="rId44" Type="http://schemas.openxmlformats.org/officeDocument/2006/relationships/hyperlink" Target="https://paperpile.com/c/r4buXF/WxUP1" TargetMode="External"/><Relationship Id="rId86" Type="http://schemas.openxmlformats.org/officeDocument/2006/relationships/hyperlink" Target="mailto:savage@berkeley.edu" TargetMode="External"/><Relationship Id="rId151" Type="http://schemas.openxmlformats.org/officeDocument/2006/relationships/hyperlink" Target="http://paperpile.com/b/r4buXF/oLiFA" TargetMode="External"/><Relationship Id="rId389" Type="http://schemas.openxmlformats.org/officeDocument/2006/relationships/hyperlink" Target="http://paperpile.com/b/r4buXF/wVuAz" TargetMode="External"/><Relationship Id="rId193" Type="http://schemas.openxmlformats.org/officeDocument/2006/relationships/hyperlink" Target="http://paperpile.com/b/r4buXF/Rz1Nw" TargetMode="External"/><Relationship Id="rId207" Type="http://schemas.openxmlformats.org/officeDocument/2006/relationships/hyperlink" Target="http://paperpile.com/b/r4buXF/s6I1" TargetMode="External"/><Relationship Id="rId249" Type="http://schemas.openxmlformats.org/officeDocument/2006/relationships/hyperlink" Target="http://paperpile.com/b/r4buXF/NJk1" TargetMode="External"/><Relationship Id="rId414" Type="http://schemas.openxmlformats.org/officeDocument/2006/relationships/hyperlink" Target="http://paperpile.com/b/r4buXF/XWHyl" TargetMode="External"/><Relationship Id="rId13" Type="http://schemas.openxmlformats.org/officeDocument/2006/relationships/hyperlink" Target="https://paperpile.com/c/r4buXF/WUil5+oLiFA" TargetMode="External"/><Relationship Id="rId109" Type="http://schemas.openxmlformats.org/officeDocument/2006/relationships/hyperlink" Target="http://paperpile.com/b/r4buXF/3Xf8m" TargetMode="External"/><Relationship Id="rId260" Type="http://schemas.openxmlformats.org/officeDocument/2006/relationships/hyperlink" Target="http://paperpile.com/b/r4buXF/jkR4S" TargetMode="External"/><Relationship Id="rId316" Type="http://schemas.openxmlformats.org/officeDocument/2006/relationships/hyperlink" Target="http://paperpile.com/b/r4buXF/dteeX" TargetMode="External"/><Relationship Id="rId55" Type="http://schemas.openxmlformats.org/officeDocument/2006/relationships/hyperlink" Target="https://paperpile.com/c/r4buXF/dteeX" TargetMode="External"/><Relationship Id="rId97" Type="http://schemas.openxmlformats.org/officeDocument/2006/relationships/hyperlink" Target="http://paperpile.com/b/r4buXF/lT2oM" TargetMode="External"/><Relationship Id="rId120" Type="http://schemas.openxmlformats.org/officeDocument/2006/relationships/hyperlink" Target="http://paperpile.com/b/r4buXF/gEmdx" TargetMode="External"/><Relationship Id="rId358" Type="http://schemas.openxmlformats.org/officeDocument/2006/relationships/hyperlink" Target="http://paperpile.com/b/r4buXF/3BJKg" TargetMode="External"/><Relationship Id="rId162" Type="http://schemas.openxmlformats.org/officeDocument/2006/relationships/hyperlink" Target="http://paperpile.com/b/r4buXF/TezD1" TargetMode="External"/><Relationship Id="rId218" Type="http://schemas.openxmlformats.org/officeDocument/2006/relationships/hyperlink" Target="http://paperpile.com/b/r4buXF/5VW9" TargetMode="External"/><Relationship Id="rId425" Type="http://schemas.openxmlformats.org/officeDocument/2006/relationships/hyperlink" Target="http://paperpile.com/b/r4buXF/M6euZ" TargetMode="External"/><Relationship Id="rId271" Type="http://schemas.openxmlformats.org/officeDocument/2006/relationships/hyperlink" Target="http://paperpile.com/b/r4buXF/NVR2D" TargetMode="External"/><Relationship Id="rId24" Type="http://schemas.openxmlformats.org/officeDocument/2006/relationships/hyperlink" Target="https://paperpile.com/c/r4buXF/5kiSQ" TargetMode="External"/><Relationship Id="rId66" Type="http://schemas.openxmlformats.org/officeDocument/2006/relationships/hyperlink" Target="https://paperpile.com/c/r4buXF/WxUP1+0UAYQ" TargetMode="External"/><Relationship Id="rId131" Type="http://schemas.openxmlformats.org/officeDocument/2006/relationships/hyperlink" Target="http://paperpile.com/b/r4buXF/MxEPB" TargetMode="External"/><Relationship Id="rId327" Type="http://schemas.openxmlformats.org/officeDocument/2006/relationships/hyperlink" Target="http://paperpile.com/b/r4buXF/cGVwr" TargetMode="External"/><Relationship Id="rId369" Type="http://schemas.openxmlformats.org/officeDocument/2006/relationships/hyperlink" Target="http://paperpile.com/b/r4buXF/CxAnD" TargetMode="External"/><Relationship Id="rId173" Type="http://schemas.openxmlformats.org/officeDocument/2006/relationships/hyperlink" Target="http://paperpile.com/b/r4buXF/BF71e" TargetMode="External"/><Relationship Id="rId229" Type="http://schemas.openxmlformats.org/officeDocument/2006/relationships/hyperlink" Target="http://paperpile.com/b/r4buXF/Siq6Q" TargetMode="External"/><Relationship Id="rId380" Type="http://schemas.openxmlformats.org/officeDocument/2006/relationships/hyperlink" Target="http://paperpile.com/b/r4buXF/dgCbE" TargetMode="External"/><Relationship Id="rId436" Type="http://schemas.openxmlformats.org/officeDocument/2006/relationships/hyperlink" Target="http://paperpile.com/b/r4buXF/lARPe" TargetMode="External"/><Relationship Id="rId240" Type="http://schemas.openxmlformats.org/officeDocument/2006/relationships/hyperlink" Target="http://paperpile.com/b/r4buXF/fHLPR" TargetMode="External"/><Relationship Id="rId35" Type="http://schemas.openxmlformats.org/officeDocument/2006/relationships/hyperlink" Target="https://paperpile.com/c/r4buXF/JppCz" TargetMode="External"/><Relationship Id="rId77" Type="http://schemas.openxmlformats.org/officeDocument/2006/relationships/hyperlink" Target="https://paperpile.com/c/r4buXF/wVuAz" TargetMode="External"/><Relationship Id="rId100" Type="http://schemas.openxmlformats.org/officeDocument/2006/relationships/hyperlink" Target="http://paperpile.com/b/r4buXF/lT2oM" TargetMode="External"/><Relationship Id="rId282" Type="http://schemas.openxmlformats.org/officeDocument/2006/relationships/hyperlink" Target="http://paperpile.com/b/r4buXF/V8tPY" TargetMode="External"/><Relationship Id="rId338" Type="http://schemas.openxmlformats.org/officeDocument/2006/relationships/hyperlink" Target="http://paperpile.com/b/r4buXF/z0wnZ" TargetMode="External"/><Relationship Id="rId8" Type="http://schemas.openxmlformats.org/officeDocument/2006/relationships/hyperlink" Target="https://paperpile.com/c/r4buXF/3Xf8m" TargetMode="External"/><Relationship Id="rId142" Type="http://schemas.openxmlformats.org/officeDocument/2006/relationships/hyperlink" Target="http://paperpile.com/b/r4buXF/j7RDw" TargetMode="External"/><Relationship Id="rId184" Type="http://schemas.openxmlformats.org/officeDocument/2006/relationships/hyperlink" Target="http://paperpile.com/b/r4buXF/ARfy" TargetMode="External"/><Relationship Id="rId391" Type="http://schemas.openxmlformats.org/officeDocument/2006/relationships/hyperlink" Target="http://paperpile.com/b/r4buXF/zsQMH" TargetMode="External"/><Relationship Id="rId405" Type="http://schemas.openxmlformats.org/officeDocument/2006/relationships/hyperlink" Target="http://paperpile.com/b/r4buXF/SroQg" TargetMode="External"/><Relationship Id="rId447" Type="http://schemas.openxmlformats.org/officeDocument/2006/relationships/theme" Target="theme/theme1.xml"/><Relationship Id="rId251" Type="http://schemas.openxmlformats.org/officeDocument/2006/relationships/hyperlink" Target="http://paperpile.com/b/r4buXF/NJk1" TargetMode="External"/><Relationship Id="rId46" Type="http://schemas.openxmlformats.org/officeDocument/2006/relationships/hyperlink" Target="https://paperpile.com/c/r4buXF/BPJ7" TargetMode="External"/><Relationship Id="rId293" Type="http://schemas.openxmlformats.org/officeDocument/2006/relationships/hyperlink" Target="http://paperpile.com/b/r4buXF/4KD6M" TargetMode="External"/><Relationship Id="rId307" Type="http://schemas.openxmlformats.org/officeDocument/2006/relationships/hyperlink" Target="http://paperpile.com/b/r4buXF/yOJpE" TargetMode="External"/><Relationship Id="rId349" Type="http://schemas.openxmlformats.org/officeDocument/2006/relationships/hyperlink" Target="http://paperpile.com/b/r4buXF/Jfxis" TargetMode="External"/><Relationship Id="rId88" Type="http://schemas.openxmlformats.org/officeDocument/2006/relationships/hyperlink" Target="https://github.com/jackdesmarais/DabTransporterPaper" TargetMode="External"/><Relationship Id="rId111" Type="http://schemas.openxmlformats.org/officeDocument/2006/relationships/hyperlink" Target="http://paperpile.com/b/r4buXF/3Xf8m" TargetMode="External"/><Relationship Id="rId153" Type="http://schemas.openxmlformats.org/officeDocument/2006/relationships/hyperlink" Target="http://paperpile.com/b/r4buXF/T6MYk" TargetMode="External"/><Relationship Id="rId195" Type="http://schemas.openxmlformats.org/officeDocument/2006/relationships/hyperlink" Target="http://paperpile.com/b/r4buXF/Rz1Nw" TargetMode="External"/><Relationship Id="rId209" Type="http://schemas.openxmlformats.org/officeDocument/2006/relationships/hyperlink" Target="http://paperpile.com/b/r4buXF/s6I1" TargetMode="External"/><Relationship Id="rId360" Type="http://schemas.openxmlformats.org/officeDocument/2006/relationships/hyperlink" Target="http://paperpile.com/b/r4buXF/3BJKg" TargetMode="External"/><Relationship Id="rId416" Type="http://schemas.openxmlformats.org/officeDocument/2006/relationships/hyperlink" Target="http://paperpile.com/b/r4buXF/XWHyl" TargetMode="External"/><Relationship Id="rId220" Type="http://schemas.openxmlformats.org/officeDocument/2006/relationships/hyperlink" Target="http://paperpile.com/b/r4buXF/Dmdd" TargetMode="External"/><Relationship Id="rId15" Type="http://schemas.openxmlformats.org/officeDocument/2006/relationships/hyperlink" Target="https://paperpile.com/c/r4buXF/TezD1+WprJ+uT3A" TargetMode="External"/><Relationship Id="rId57" Type="http://schemas.openxmlformats.org/officeDocument/2006/relationships/hyperlink" Target="https://paperpile.com/c/r4buXF/cGVwr" TargetMode="External"/><Relationship Id="rId262" Type="http://schemas.openxmlformats.org/officeDocument/2006/relationships/hyperlink" Target="http://paperpile.com/b/r4buXF/jkR4S" TargetMode="External"/><Relationship Id="rId318" Type="http://schemas.openxmlformats.org/officeDocument/2006/relationships/hyperlink" Target="http://paperpile.com/b/r4buXF/dteeX" TargetMode="External"/><Relationship Id="rId99" Type="http://schemas.openxmlformats.org/officeDocument/2006/relationships/hyperlink" Target="http://paperpile.com/b/r4buXF/lT2oM" TargetMode="External"/><Relationship Id="rId122" Type="http://schemas.openxmlformats.org/officeDocument/2006/relationships/hyperlink" Target="http://paperpile.com/b/r4buXF/gEmdx" TargetMode="External"/><Relationship Id="rId164" Type="http://schemas.openxmlformats.org/officeDocument/2006/relationships/hyperlink" Target="http://paperpile.com/b/r4buXF/TezD1" TargetMode="External"/><Relationship Id="rId371" Type="http://schemas.openxmlformats.org/officeDocument/2006/relationships/hyperlink" Target="http://paperpile.com/b/r4buXF/CxAnD" TargetMode="External"/><Relationship Id="rId427" Type="http://schemas.openxmlformats.org/officeDocument/2006/relationships/hyperlink" Target="http://paperpile.com/b/r4buXF/M6euZ" TargetMode="External"/><Relationship Id="rId26" Type="http://schemas.openxmlformats.org/officeDocument/2006/relationships/hyperlink" Target="https://paperpile.com/c/r4buXF/BPJ7" TargetMode="External"/><Relationship Id="rId231" Type="http://schemas.openxmlformats.org/officeDocument/2006/relationships/hyperlink" Target="http://paperpile.com/b/r4buXF/Siq6Q" TargetMode="External"/><Relationship Id="rId273" Type="http://schemas.openxmlformats.org/officeDocument/2006/relationships/hyperlink" Target="http://paperpile.com/b/r4buXF/PKOOj" TargetMode="External"/><Relationship Id="rId329" Type="http://schemas.openxmlformats.org/officeDocument/2006/relationships/hyperlink" Target="http://paperpile.com/b/r4buXF/bicwg" TargetMode="External"/><Relationship Id="rId68" Type="http://schemas.openxmlformats.org/officeDocument/2006/relationships/hyperlink" Target="https://paperpile.com/c/r4buXF/7D0fv" TargetMode="External"/><Relationship Id="rId133" Type="http://schemas.openxmlformats.org/officeDocument/2006/relationships/hyperlink" Target="http://paperpile.com/b/r4buXF/JppCz" TargetMode="External"/><Relationship Id="rId175" Type="http://schemas.openxmlformats.org/officeDocument/2006/relationships/hyperlink" Target="http://paperpile.com/b/r4buXF/BPJ7" TargetMode="External"/><Relationship Id="rId340" Type="http://schemas.openxmlformats.org/officeDocument/2006/relationships/hyperlink" Target="http://paperpile.com/b/r4buXF/z0wnZ" TargetMode="External"/><Relationship Id="rId200" Type="http://schemas.openxmlformats.org/officeDocument/2006/relationships/hyperlink" Target="http://paperpile.com/b/r4buXF/HiS36" TargetMode="External"/><Relationship Id="rId382" Type="http://schemas.openxmlformats.org/officeDocument/2006/relationships/hyperlink" Target="http://paperpile.com/b/r4buXF/dgCbE" TargetMode="External"/><Relationship Id="rId438" Type="http://schemas.openxmlformats.org/officeDocument/2006/relationships/hyperlink" Target="http://paperpile.com/b/r4buXF/lARPe" TargetMode="External"/><Relationship Id="rId242" Type="http://schemas.openxmlformats.org/officeDocument/2006/relationships/hyperlink" Target="http://paperpile.com/b/r4buXF/fHLPR" TargetMode="External"/><Relationship Id="rId284" Type="http://schemas.openxmlformats.org/officeDocument/2006/relationships/hyperlink" Target="http://paperpile.com/b/r4buXF/8ZlLe" TargetMode="External"/><Relationship Id="rId37" Type="http://schemas.openxmlformats.org/officeDocument/2006/relationships/hyperlink" Target="https://paperpile.com/c/r4buXF/5VW9+JppCz" TargetMode="External"/><Relationship Id="rId79" Type="http://schemas.openxmlformats.org/officeDocument/2006/relationships/hyperlink" Target="https://paperpile.com/c/r4buXF/KHMn0" TargetMode="External"/><Relationship Id="rId102" Type="http://schemas.openxmlformats.org/officeDocument/2006/relationships/hyperlink" Target="http://dx.doi.org/10.1101/470021" TargetMode="External"/><Relationship Id="rId144" Type="http://schemas.openxmlformats.org/officeDocument/2006/relationships/hyperlink" Target="http://paperpile.com/b/r4buXF/WUil5" TargetMode="External"/><Relationship Id="rId90" Type="http://schemas.openxmlformats.org/officeDocument/2006/relationships/hyperlink" Target="https://paperpile.com/c/r4buXF/TezD1+uT3A" TargetMode="External"/><Relationship Id="rId186" Type="http://schemas.openxmlformats.org/officeDocument/2006/relationships/hyperlink" Target="http://paperpile.com/b/r4buXF/bmFlh" TargetMode="External"/><Relationship Id="rId351" Type="http://schemas.openxmlformats.org/officeDocument/2006/relationships/hyperlink" Target="http://paperpile.com/b/r4buXF/Jfxis" TargetMode="External"/><Relationship Id="rId393" Type="http://schemas.openxmlformats.org/officeDocument/2006/relationships/hyperlink" Target="http://paperpile.com/b/r4buXF/zsQMH" TargetMode="External"/><Relationship Id="rId407" Type="http://schemas.openxmlformats.org/officeDocument/2006/relationships/hyperlink" Target="http://paperpile.com/b/r4buXF/nR0P" TargetMode="External"/><Relationship Id="rId211" Type="http://schemas.openxmlformats.org/officeDocument/2006/relationships/hyperlink" Target="http://paperpile.com/b/r4buXF/s6I1" TargetMode="External"/><Relationship Id="rId253" Type="http://schemas.openxmlformats.org/officeDocument/2006/relationships/hyperlink" Target="http://paperpile.com/b/r4buXF/7D0fv" TargetMode="External"/><Relationship Id="rId295" Type="http://schemas.openxmlformats.org/officeDocument/2006/relationships/hyperlink" Target="http://paperpile.com/b/r4buXF/earRj" TargetMode="External"/><Relationship Id="rId309" Type="http://schemas.openxmlformats.org/officeDocument/2006/relationships/hyperlink" Target="http://paperpile.com/b/r4buXF/yOJpE" TargetMode="External"/><Relationship Id="rId48" Type="http://schemas.openxmlformats.org/officeDocument/2006/relationships/hyperlink" Target="https://paperpile.com/c/r4buXF/BPJ7" TargetMode="External"/><Relationship Id="rId113" Type="http://schemas.openxmlformats.org/officeDocument/2006/relationships/hyperlink" Target="http://paperpile.com/b/r4buXF/5jTMX" TargetMode="External"/><Relationship Id="rId320" Type="http://schemas.openxmlformats.org/officeDocument/2006/relationships/hyperlink" Target="http://paperpile.com/b/r4buXF/dteeX" TargetMode="External"/><Relationship Id="rId155" Type="http://schemas.openxmlformats.org/officeDocument/2006/relationships/hyperlink" Target="http://paperpile.com/b/r4buXF/T6MYk" TargetMode="External"/><Relationship Id="rId197" Type="http://schemas.openxmlformats.org/officeDocument/2006/relationships/hyperlink" Target="http://paperpile.com/b/r4buXF/HiS36" TargetMode="External"/><Relationship Id="rId362" Type="http://schemas.openxmlformats.org/officeDocument/2006/relationships/hyperlink" Target="http://paperpile.com/b/r4buXF/3BJKg" TargetMode="External"/><Relationship Id="rId418" Type="http://schemas.openxmlformats.org/officeDocument/2006/relationships/hyperlink" Target="http://paperpile.com/b/r4buXF/8y4YP" TargetMode="External"/><Relationship Id="rId222" Type="http://schemas.openxmlformats.org/officeDocument/2006/relationships/hyperlink" Target="http://paperpile.com/b/r4buXF/Dmdd" TargetMode="External"/><Relationship Id="rId264" Type="http://schemas.openxmlformats.org/officeDocument/2006/relationships/hyperlink" Target="http://paperpile.com/b/r4buXF/jkR4S" TargetMode="External"/><Relationship Id="rId17" Type="http://schemas.openxmlformats.org/officeDocument/2006/relationships/hyperlink" Target="https://paperpile.com/c/r4buXF/uT3A" TargetMode="External"/><Relationship Id="rId59" Type="http://schemas.openxmlformats.org/officeDocument/2006/relationships/hyperlink" Target="https://paperpile.com/c/r4buXF/6sQz9" TargetMode="External"/><Relationship Id="rId124" Type="http://schemas.openxmlformats.org/officeDocument/2006/relationships/hyperlink" Target="http://paperpile.com/b/r4buXF/uT3A" TargetMode="External"/><Relationship Id="rId70" Type="http://schemas.openxmlformats.org/officeDocument/2006/relationships/hyperlink" Target="https://paperpile.com/c/r4buXF/7D0fv" TargetMode="External"/><Relationship Id="rId166" Type="http://schemas.openxmlformats.org/officeDocument/2006/relationships/hyperlink" Target="http://paperpile.com/b/r4buXF/WprJ" TargetMode="External"/><Relationship Id="rId331" Type="http://schemas.openxmlformats.org/officeDocument/2006/relationships/hyperlink" Target="http://paperpile.com/b/r4buXF/bicwg" TargetMode="External"/><Relationship Id="rId373" Type="http://schemas.openxmlformats.org/officeDocument/2006/relationships/hyperlink" Target="http://paperpile.com/b/r4buXF/CxAnD" TargetMode="External"/><Relationship Id="rId429" Type="http://schemas.openxmlformats.org/officeDocument/2006/relationships/hyperlink" Target="http://paperpile.com/b/r4buXF/rQPt4" TargetMode="External"/><Relationship Id="rId1" Type="http://schemas.openxmlformats.org/officeDocument/2006/relationships/styles" Target="styles.xml"/><Relationship Id="rId233" Type="http://schemas.openxmlformats.org/officeDocument/2006/relationships/hyperlink" Target="http://paperpile.com/b/r4buXF/0YYbj" TargetMode="External"/><Relationship Id="rId440" Type="http://schemas.openxmlformats.org/officeDocument/2006/relationships/hyperlink" Target="http://paperpile.com/b/r4buXF/lARPe" TargetMode="External"/><Relationship Id="rId28" Type="http://schemas.openxmlformats.org/officeDocument/2006/relationships/hyperlink" Target="https://paperpile.com/c/r4buXF/7D0fv" TargetMode="External"/><Relationship Id="rId275" Type="http://schemas.openxmlformats.org/officeDocument/2006/relationships/hyperlink" Target="http://paperpile.com/b/r4buXF/PKOOj" TargetMode="External"/><Relationship Id="rId300" Type="http://schemas.openxmlformats.org/officeDocument/2006/relationships/hyperlink" Target="http://paperpile.com/b/r4buXF/WxUP1" TargetMode="External"/><Relationship Id="rId81" Type="http://schemas.openxmlformats.org/officeDocument/2006/relationships/hyperlink" Target="https://paperpile.com/c/r4buXF/XWHyl" TargetMode="External"/><Relationship Id="rId135" Type="http://schemas.openxmlformats.org/officeDocument/2006/relationships/hyperlink" Target="http://paperpile.com/b/r4buXF/JppCz" TargetMode="External"/><Relationship Id="rId177" Type="http://schemas.openxmlformats.org/officeDocument/2006/relationships/hyperlink" Target="http://paperpile.com/b/r4buXF/BPJ7" TargetMode="External"/><Relationship Id="rId342" Type="http://schemas.openxmlformats.org/officeDocument/2006/relationships/hyperlink" Target="http://paperpile.com/b/r4buXF/6sQz9" TargetMode="External"/><Relationship Id="rId384" Type="http://schemas.openxmlformats.org/officeDocument/2006/relationships/hyperlink" Target="http://paperpile.com/b/r4buXF/dgCbE" TargetMode="External"/><Relationship Id="rId202" Type="http://schemas.openxmlformats.org/officeDocument/2006/relationships/hyperlink" Target="http://paperpile.com/b/r4buXF/ZcOZF" TargetMode="External"/><Relationship Id="rId244" Type="http://schemas.openxmlformats.org/officeDocument/2006/relationships/hyperlink" Target="http://paperpile.com/b/r4buXF/fHL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30</Pages>
  <Words>13421</Words>
  <Characters>76501</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cp:lastModifiedBy>
  <cp:revision>5</cp:revision>
  <dcterms:created xsi:type="dcterms:W3CDTF">2019-06-10T20:20:00Z</dcterms:created>
  <dcterms:modified xsi:type="dcterms:W3CDTF">2019-06-19T17:08:00Z</dcterms:modified>
</cp:coreProperties>
</file>