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4.3.0.0 -->
  <w:body>
    <w:p>
      <w:pPr>
        <w:pStyle w:val="likeheader"/>
        <w:bidi w:val="0"/>
        <w:jc w:val="right"/>
      </w:pPr>
      <w:r>
        <w:rPr>
          <w:rStyle w:val="DefaultParagraphFont"/>
          <w:sz w:val="16"/>
          <w:szCs w:val="16"/>
          <w:bdr w:val="nil"/>
          <w:rtl w:val="0"/>
        </w:rPr>
        <w:t xml:space="preserve">OMB No. 0925-0001 and 0925-0002 (Rev. 10/2021 Approved Through 09/30/2024) </w:t>
      </w:r>
      <w:r>
        <w:pict>
          <v:rect id="_x0000_i1025" style="height:0.75pt;width:6in" o:hrpct="1000" o:hralign="center" o:hrstd="t" o:hr="t" filled="t" fillcolor="gray" stroked="f">
            <v:path strokeok="f"/>
          </v:rect>
        </w:pict>
      </w:r>
    </w:p>
    <w:p>
      <w:pPr>
        <w:pStyle w:val="h3center"/>
        <w:bidi w:val="0"/>
        <w:spacing w:before="220" w:beforeAutospacing="0" w:after="30" w:afterAutospacing="0"/>
        <w:jc w:val="center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BIOGRAPHICAL SKETCH</w:t>
      </w:r>
    </w:p>
    <w:p>
      <w:pPr>
        <w:bidi w:val="0"/>
        <w:jc w:val="center"/>
      </w:pPr>
      <w:r>
        <w:rPr>
          <w:rStyle w:val="DefaultParagraphFont"/>
          <w:sz w:val="16"/>
          <w:szCs w:val="16"/>
          <w:bdr w:val="nil"/>
          <w:rtl w:val="0"/>
        </w:rPr>
        <w:t>Provide the following information for the Senior/key personnel and other significant contributors.</w:t>
      </w:r>
    </w:p>
    <w:p>
      <w:pPr>
        <w:bidi w:val="0"/>
        <w:spacing w:after="75"/>
        <w:jc w:val="center"/>
      </w:pPr>
      <w:r>
        <w:rPr>
          <w:rStyle w:val="DefaultParagraphFont"/>
          <w:sz w:val="16"/>
          <w:szCs w:val="16"/>
          <w:bdr w:val="nil"/>
          <w:rtl w:val="0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5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NAME: Desmarais, John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eRA COMMONS USER NAME (credential, e.g., agency login): jdesmarais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POSITION TITLE: Computational Postdoctoral Fellow</w:t>
            </w:r>
          </w:p>
        </w:tc>
      </w:tr>
    </w:tbl>
    <w:p>
      <w:pPr>
        <w:pStyle w:val="sectionEducationsectionHeader"/>
        <w:pBdr>
          <w:top w:val="nil"/>
          <w:left w:val="nil"/>
          <w:bottom w:val="nil"/>
          <w:right w:val="nil"/>
        </w:pBdr>
        <w:bidi w:val="0"/>
      </w:pPr>
      <w:r>
        <w:rPr>
          <w:rStyle w:val="DefaultParagraphFont"/>
          <w:sz w:val="22"/>
          <w:szCs w:val="22"/>
          <w:bdr w:val="nil"/>
          <w:rtl w:val="0"/>
        </w:rPr>
        <w:t xml:space="preserve">EDUCATION/TRAINING </w:t>
      </w:r>
      <w:r>
        <w:rPr>
          <w:rStyle w:val="DefaultParagraphFont"/>
          <w:i/>
          <w:iCs/>
          <w:sz w:val="22"/>
          <w:szCs w:val="22"/>
          <w:bdr w:val="nil"/>
          <w:rtl w:val="0"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6"/>
        <w:gridCol w:w="1283"/>
        <w:gridCol w:w="1075"/>
        <w:gridCol w:w="1515"/>
        <w:gridCol w:w="1707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INSTITUTION AND LOCATION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DEGREE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(if applicable)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START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COMPLETION DATE</w:t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br/>
            </w: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MM/YYYY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FIELD OF STUDY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Middlebury College, Molecular Biology and Biochemistry, Middlebury, VT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B.A.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09/2012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05/2016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 Berkeley, Molecular and Cell Biology,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PHD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08/2016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08/2022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Molecular and Cell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University of California, Berkeley, Berkeley, CA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10/2022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12/2022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 in the Savage lab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Cold Spring Harbor Laboratory, Cold Spring Harbor, NY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01/2023</w:t>
            </w:r>
          </w:p>
        </w:tc>
        <w:tc>
          <w:tcPr>
            <w:tcBorders>
              <w:left w:val="inset" w:sz="6" w:space="0" w:color="808080"/>
              <w:right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present</w:t>
            </w:r>
          </w:p>
        </w:tc>
        <w:tc>
          <w:tcPr>
            <w:tcBorders>
              <w:left w:val="inset" w:sz="6" w:space="0" w:color="80808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 in the Kinney Lab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A. Personal Statement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B. Positions and Honors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2023 -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Computational Postdoctoral Fellow, Cold Spring Harbor Laboratory, Kinney Lab, Cold Spring Harbor, NY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Postdoctoral Fellow,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2017 - 2019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instructor, University of California, Berkeley,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2016 -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Member, Phi Beta Kappa honor society,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2016 - 2022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Graduate student researcher, University of California, Berkeley, Savage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2015 - 2015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Amgen Scholar, University of California, Berkeley, Joint Bioenergy Institute, Keasling Lab, BERKELEY, CA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Ward Lab,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2014 - 2014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Stowers Summer Scholar, Stowers Institute for Medical Research, Matt Gibson Lab, Kansas City, MO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2013 - 2013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Researcher, Middlebury College, 2013 STEM Innovation Program, Middlebury, VT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2011 - 2012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Intern, University of Washington Medical School, Neitz Color Vision Lab, Seattle, WA</w:t>
            </w:r>
          </w:p>
        </w:tc>
      </w:tr>
    </w:tbl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065"/>
      </w:tblGrid>
      <w:tr>
        <w:tblPrEx>
          <w:tblW w:w="5000" w:type="pct"/>
          <w:tblInd w:w="15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2013 - 2016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College Scholar, 6 semesters,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The 27th Annual Western Photosynthesis Conference travel award , Western Photosynthesis conference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Elbert C. Cole ’15 Memorial Fund Prize, Middlebury College, Department of Biology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Summa cum laude,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High Honors, Middlebury College Department of Molecular Biology and Biochemistry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Inducted Phi Beta Kappa honor society, 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2015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Dean’s List, spring semester, Middlebury College</w:t>
            </w:r>
          </w:p>
        </w:tc>
      </w:tr>
    </w:tbl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C. Contribution to Science</w:t>
      </w:r>
    </w:p>
    <w:p>
      <w:pPr>
        <w:pStyle w:val="Heading3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bdr w:val="nil"/>
          <w:rtl w:val="0"/>
        </w:rPr>
        <w:t>D. Scholastic Performance</w:t>
      </w:r>
    </w:p>
    <w:p>
      <w:pPr>
        <w:pStyle w:val="h3underline"/>
        <w:bidi w:val="0"/>
        <w:spacing w:before="220" w:beforeAutospacing="0" w:after="30" w:afterAutospacing="0"/>
      </w:pPr>
      <w:r>
        <w:rPr>
          <w:rStyle w:val="DefaultParagraphFont"/>
          <w:rFonts w:ascii="arial" w:eastAsia="arial" w:hAnsi="arial" w:cs="arial"/>
          <w:b/>
          <w:bCs/>
          <w:sz w:val="26"/>
          <w:szCs w:val="26"/>
          <w:u w:val="single"/>
          <w:bdr w:val="nil"/>
          <w:rtl w:val="0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0"/>
        <w:gridCol w:w="7657"/>
        <w:gridCol w:w="1568"/>
      </w:tblGrid>
      <w:tr>
        <w:tblPrEx>
          <w:tblW w:w="5000" w:type="pct"/>
          <w:tblInd w:w="15" w:type="dxa"/>
          <w:tblBorders>
            <w:top w:val="outset" w:sz="6" w:space="0" w:color="000000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YEAR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GRADE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Middlebury College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gridSpan w:val="3"/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caps/>
                <w:smallCaps w:val="0"/>
                <w:sz w:val="22"/>
                <w:szCs w:val="22"/>
                <w:bdr w:val="nil"/>
                <w:rtl w:val="0"/>
              </w:rPr>
              <w:t>University of California Berkeley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200A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200B - Fundamentals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280A - Selected Topics in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291A - Introduction to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2016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293A - Research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206 - Physical Biochemistry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C212A - Chemical Biology I - Structure, Synthesis and Function of Biomolecules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C212B - Chemical Biology II - Enzyme Reaction Mechanisms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C212C - Chemical Biology III - Contemporary Topics in Chemical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A-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291B - Introduction to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293C - Responsible Conduct, Rigor and Reproducibility in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295 - Careers for Life Sciences Ph.D's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218X - Research Review in Biochemistry and Molecular Biology: Chemical Reactions of Metabolism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292 - Research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2017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380 - Teaching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218X - Research Review in Biochemistry and Molecular Biology: Chemical Reactions of Metabolism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2018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294 - Current Topics in Biomedical Sciences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380 - Teaching of Molecular and Cell Biology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A02 -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SEM D01 -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2019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294 - Current Topics in Biomedical Sciences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290 - Graduate Seminar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293R - Responsible Conduct of Research Refresher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295 - Careers for Life Sciences Ph.D's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2020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218X - Research Review in Biochemistry and Molecular Biology: Chemical Reactions of Metabolism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290 - Graduate Seminar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A+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2021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292 - Research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 xml:space="preserve">MCELLBI 218X - Research Review in Biochemistry and Molecular Biology: Chemical Reactions of Metabolism 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292 - Research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A</w:t>
            </w:r>
          </w:p>
        </w:tc>
      </w:tr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2022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MCELLBI 294 - Current Topics in Biomedical Sciences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bidi w:val="0"/>
              <w:jc w:val="center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2"/>
                <w:szCs w:val="22"/>
                <w:bdr w:val="nil"/>
                <w:rtl w:val="0"/>
              </w:rPr>
              <w:t>S</w:t>
            </w:r>
          </w:p>
        </w:tc>
      </w:tr>
    </w:tbl>
    <w:p>
      <w:pPr>
        <w:bidi w:val="0"/>
        <w:spacing w:before="220" w:after="220"/>
      </w:pPr>
      <w:r>
        <w:rPr>
          <w:rStyle w:val="DefaultParagraphFont"/>
          <w:sz w:val="22"/>
          <w:szCs w:val="22"/>
          <w:bdr w:val="nil"/>
          <w:rtl w:val="0"/>
        </w:rP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>
      <w:pPr>
        <w:bidi w:val="0"/>
      </w:pPr>
    </w:p>
    <w:sectPr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beforeAutospacing="0" w:after="30" w:afterAutospacing="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likeheader">
    <w:name w:val="likeheader"/>
    <w:basedOn w:val="Normal"/>
    <w:pPr>
      <w:jc w:val="right"/>
    </w:pPr>
    <w:rPr>
      <w:sz w:val="16"/>
      <w:szCs w:val="16"/>
      <w:bdr w:val="nil"/>
    </w:rPr>
  </w:style>
  <w:style w:type="paragraph" w:customStyle="1" w:styleId="h3center">
    <w:name w:val="h3_center"/>
    <w:basedOn w:val="Heading3"/>
    <w:pPr>
      <w:jc w:val="center"/>
    </w:pPr>
    <w:rPr>
      <w:bdr w:val="nil"/>
    </w:rPr>
  </w:style>
  <w:style w:type="paragraph" w:customStyle="1" w:styleId="sectionDescription">
    <w:name w:val="sectionDescription"/>
    <w:basedOn w:val="Normal"/>
    <w:pPr>
      <w:spacing w:after="75" w:afterAutospacing="0"/>
    </w:pPr>
    <w:rPr>
      <w:sz w:val="16"/>
      <w:szCs w:val="16"/>
      <w:bdr w:val="nil"/>
    </w:rPr>
  </w:style>
  <w:style w:type="table" w:customStyle="1" w:styleId="table">
    <w:name w:val="table"/>
    <w:tblPr/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  <w:rPr>
      <w:bdr w:val="nil"/>
    </w:rPr>
  </w:style>
  <w:style w:type="paragraph" w:customStyle="1" w:styleId="annotation">
    <w:name w:val="annotation"/>
    <w:basedOn w:val="Normal"/>
    <w:pPr/>
    <w:rPr>
      <w:bdr w:val="nil"/>
    </w:rPr>
  </w:style>
  <w:style w:type="paragraph" w:customStyle="1" w:styleId="h3underline">
    <w:name w:val="h3_underline"/>
    <w:basedOn w:val="Heading3"/>
    <w:pPr/>
    <w:rPr>
      <w:u w:val="single"/>
      <w:bdr w:val="nil"/>
    </w:rPr>
  </w:style>
  <w:style w:type="table" w:customStyle="1" w:styleId="sectionCourseworktable">
    <w:name w:val="sectionCoursework_table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revision>0</cp:revision>
</cp:coreProperties>
</file>