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019661D6" w:rsidR="00500D58" w:rsidRPr="00C17BF1"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 xml:space="preserve">year, I studied meiotic crossover in Mouse </w:t>
      </w:r>
      <w:r w:rsidR="007C66F3">
        <w:rPr>
          <w:rFonts w:ascii="Arial" w:hAnsi="Arial" w:cs="Arial"/>
          <w:sz w:val="22"/>
          <w:szCs w:val="22"/>
        </w:rPr>
        <w:t xml:space="preserve">spermatogenesis looking for co-localization of HEI10 and POLB in meiotic chromosome spreads. </w:t>
      </w:r>
      <w:r w:rsidR="00C17BF1">
        <w:rPr>
          <w:rFonts w:ascii="Arial" w:hAnsi="Arial" w:cs="Arial"/>
          <w:sz w:val="22"/>
          <w:szCs w:val="22"/>
        </w:rPr>
        <w:t xml:space="preserve">During my senior year, I worked on developing biosensors for </w:t>
      </w:r>
      <w:r w:rsidR="00C17BF1">
        <w:rPr>
          <w:rFonts w:ascii="Arial" w:hAnsi="Arial" w:cs="Arial"/>
          <w:i/>
          <w:iCs/>
          <w:sz w:val="22"/>
          <w:szCs w:val="22"/>
        </w:rPr>
        <w:t xml:space="preserve">B. </w:t>
      </w:r>
      <w:r w:rsidR="00C17BF1" w:rsidRPr="00C17BF1">
        <w:rPr>
          <w:rFonts w:ascii="Arial" w:hAnsi="Arial" w:cs="Arial"/>
          <w:i/>
          <w:iCs/>
          <w:sz w:val="22"/>
          <w:szCs w:val="22"/>
        </w:rPr>
        <w:t>burgdorferi</w:t>
      </w:r>
      <w:r w:rsidR="00C17BF1" w:rsidRPr="00C17BF1">
        <w:rPr>
          <w:rFonts w:ascii="Arial" w:hAnsi="Arial" w:cs="Arial"/>
          <w:i/>
          <w:iCs/>
          <w:sz w:val="22"/>
          <w:szCs w:val="22"/>
        </w:rPr>
        <w:t xml:space="preserve"> </w:t>
      </w:r>
      <w:r w:rsidR="00C17BF1">
        <w:rPr>
          <w:rFonts w:ascii="Arial" w:hAnsi="Arial" w:cs="Arial"/>
          <w:sz w:val="22"/>
          <w:szCs w:val="22"/>
        </w:rPr>
        <w:t xml:space="preserve">the pathogen that causes Lyme disease. These biosensors were designed to activate gene expression in the presence of high expression </w:t>
      </w:r>
      <w:r w:rsidR="00C17BF1">
        <w:rPr>
          <w:rFonts w:ascii="Arial" w:hAnsi="Arial" w:cs="Arial"/>
          <w:i/>
          <w:iCs/>
          <w:sz w:val="22"/>
          <w:szCs w:val="22"/>
        </w:rPr>
        <w:t xml:space="preserve">B. </w:t>
      </w:r>
      <w:r w:rsidR="00C17BF1" w:rsidRPr="00C17BF1">
        <w:rPr>
          <w:rFonts w:ascii="Arial" w:hAnsi="Arial" w:cs="Arial"/>
          <w:i/>
          <w:iCs/>
          <w:sz w:val="22"/>
          <w:szCs w:val="22"/>
        </w:rPr>
        <w:t>burgdorferi</w:t>
      </w:r>
      <w:r w:rsidR="00C17BF1">
        <w:rPr>
          <w:rFonts w:ascii="Arial" w:hAnsi="Arial" w:cs="Arial"/>
          <w:sz w:val="22"/>
          <w:szCs w:val="22"/>
        </w:rPr>
        <w:t xml:space="preserve"> mRNAs by unwinding a toehold riboswitch that occluded the biosensor’s ribosome binding site. I designed riboswitch constructs using custom scripts and RNA folding software and built designs to test in the lab. This work formed the basis of my thesis and was awarded high honors by the department.</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 xml:space="preserve">I then launched a series </w:t>
      </w:r>
      <w:r w:rsidR="00922E9B">
        <w:rPr>
          <w:rFonts w:ascii="Arial" w:hAnsi="Arial" w:cs="Arial"/>
          <w:sz w:val="22"/>
          <w:szCs w:val="22"/>
        </w:rPr>
        <w:lastRenderedPageBreak/>
        <w:t>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w:t>
      </w:r>
      <w:r w:rsidR="00581DBA">
        <w:rPr>
          <w:rFonts w:ascii="Arial" w:hAnsi="Arial" w:cs="Arial"/>
          <w:sz w:val="22"/>
          <w:szCs w:val="22"/>
        </w:rPr>
        <w:lastRenderedPageBreak/>
        <w:t xml:space="preserve">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242C1667" w14:textId="4A643D97" w:rsidR="002479CF" w:rsidRDefault="002479CF">
      <w:pPr>
        <w:rPr>
          <w:rFonts w:ascii="Arial" w:hAnsi="Arial" w:cs="Arial"/>
          <w:sz w:val="22"/>
          <w:szCs w:val="22"/>
          <w:u w:val="single"/>
        </w:rPr>
      </w:pPr>
      <w:r>
        <w:rPr>
          <w:rFonts w:ascii="Arial" w:hAnsi="Arial" w:cs="Arial"/>
          <w:sz w:val="22"/>
          <w:szCs w:val="22"/>
          <w:u w:val="single"/>
        </w:rPr>
        <w:br w:type="page"/>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Goals for the Fellowship and Training</w:t>
      </w:r>
    </w:p>
    <w:p w14:paraId="433FBF4B" w14:textId="0E443B11" w:rsidR="002479CF" w:rsidRDefault="003208EB" w:rsidP="007A316C">
      <w:pPr>
        <w:spacing w:after="120"/>
        <w:rPr>
          <w:rFonts w:ascii="Arial" w:hAnsi="Arial" w:cs="Arial"/>
          <w:sz w:val="22"/>
          <w:szCs w:val="22"/>
        </w:rPr>
      </w:pPr>
      <w:r>
        <w:rPr>
          <w:rFonts w:ascii="Arial" w:hAnsi="Arial" w:cs="Arial"/>
          <w:sz w:val="22"/>
          <w:szCs w:val="22"/>
        </w:rPr>
        <w:t>My goal for this fellowship is to prepare myself for a career as an independent researcher</w:t>
      </w:r>
      <w:r w:rsidR="001933E0">
        <w:rPr>
          <w:rFonts w:ascii="Arial" w:hAnsi="Arial" w:cs="Arial"/>
          <w:sz w:val="22"/>
          <w:szCs w:val="22"/>
        </w:rPr>
        <w:t xml:space="preserve">. In my eventual lab, I aim to </w:t>
      </w:r>
      <w:r>
        <w:rPr>
          <w:rFonts w:ascii="Arial" w:hAnsi="Arial" w:cs="Arial"/>
          <w:sz w:val="22"/>
          <w:szCs w:val="22"/>
        </w:rPr>
        <w:t xml:space="preserve">focus on applying massively parallel assays and computational methods to </w:t>
      </w:r>
      <w:r w:rsidR="001933E0">
        <w:rPr>
          <w:rFonts w:ascii="Arial" w:hAnsi="Arial" w:cs="Arial"/>
          <w:sz w:val="22"/>
          <w:szCs w:val="22"/>
        </w:rPr>
        <w:t xml:space="preserve">questions with both fundamental biological relevance and real applications. In order to prepare for this career, I hope to learn new applications of </w:t>
      </w:r>
      <w:r w:rsidR="00FD4D4C">
        <w:rPr>
          <w:rFonts w:ascii="Arial" w:hAnsi="Arial" w:cs="Arial"/>
          <w:sz w:val="22"/>
          <w:szCs w:val="22"/>
        </w:rPr>
        <w:t>massively parallel assays and computational techniques in the field of RNA biology</w:t>
      </w:r>
      <w:r w:rsidR="001933E0">
        <w:rPr>
          <w:rFonts w:ascii="Arial" w:hAnsi="Arial" w:cs="Arial"/>
          <w:sz w:val="22"/>
          <w:szCs w:val="22"/>
        </w:rPr>
        <w:t xml:space="preserve">, further develop my expertise in computational methods, </w:t>
      </w:r>
      <w:r w:rsidR="00FD4D4C">
        <w:rPr>
          <w:rFonts w:ascii="Arial" w:hAnsi="Arial" w:cs="Arial"/>
          <w:sz w:val="22"/>
          <w:szCs w:val="22"/>
        </w:rPr>
        <w:t xml:space="preserve">and strengthen skills I will need as an independent researcher like grant writing and teaching. </w:t>
      </w:r>
      <w:r w:rsidR="007306A4">
        <w:rPr>
          <w:rFonts w:ascii="Arial" w:hAnsi="Arial" w:cs="Arial"/>
          <w:sz w:val="22"/>
          <w:szCs w:val="22"/>
        </w:rPr>
        <w:t xml:space="preserve">The project I propose here will give me the opportunity to accomplish these goals, helping me to develop as a scientist and to launch my independent career. </w:t>
      </w:r>
    </w:p>
    <w:p w14:paraId="3B29AB02" w14:textId="59C29E48" w:rsidR="007306A4" w:rsidRDefault="004D66DF" w:rsidP="007A316C">
      <w:pPr>
        <w:spacing w:after="120"/>
        <w:rPr>
          <w:rFonts w:ascii="Arial" w:hAnsi="Arial" w:cs="Arial"/>
          <w:sz w:val="22"/>
          <w:szCs w:val="22"/>
        </w:rPr>
      </w:pPr>
      <w:r>
        <w:rPr>
          <w:rFonts w:ascii="Arial" w:hAnsi="Arial" w:cs="Arial"/>
          <w:sz w:val="22"/>
          <w:szCs w:val="22"/>
        </w:rPr>
        <w:t xml:space="preserve">My proposed project provides an opportunity to learn new applications massively parallel assays and computational techniques in the field of RNA biology by focusing on developing exactly these methods for the application of RNA splicing. Further, as part of this project, I will be optimally placed to train my skills in RNA biology, massively parallel assays, and computational methods. During this project I will attend lab meetings with both the Kinney and </w:t>
      </w:r>
      <w:proofErr w:type="spellStart"/>
      <w:r>
        <w:rPr>
          <w:rFonts w:ascii="Arial" w:hAnsi="Arial" w:cs="Arial"/>
          <w:sz w:val="22"/>
          <w:szCs w:val="22"/>
        </w:rPr>
        <w:t>Krainer</w:t>
      </w:r>
      <w:proofErr w:type="spellEnd"/>
      <w:r>
        <w:rPr>
          <w:rFonts w:ascii="Arial" w:hAnsi="Arial" w:cs="Arial"/>
          <w:sz w:val="22"/>
          <w:szCs w:val="22"/>
        </w:rPr>
        <w:t xml:space="preserve"> labs. The Kinney lab is focused on using massively parallel assays and quantitative modeling to </w:t>
      </w:r>
      <w:r w:rsidR="002314CB">
        <w:rPr>
          <w:rFonts w:ascii="Arial" w:hAnsi="Arial" w:cs="Arial"/>
          <w:sz w:val="22"/>
          <w:szCs w:val="22"/>
        </w:rPr>
        <w:t xml:space="preserve">understand the biology of transcription and splicing so this is an environment that will enable me to sharpen these skills. Further, Kinney lab meetings are held as joint meetings with the Koo and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labs. The Koo lab use neural nets and interpretability methods to understand genomics data while the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 builds theoretical understandings of fitness landscapes. Sharing lab meeting with these groups will allow me to draw on their expertise in computational methods and modeling for training.</w:t>
      </w:r>
      <w:r w:rsidR="0096548A">
        <w:rPr>
          <w:rFonts w:ascii="Arial" w:hAnsi="Arial" w:cs="Arial"/>
          <w:sz w:val="22"/>
          <w:szCs w:val="22"/>
        </w:rPr>
        <w:t xml:space="preserve"> I am also attending the Koo lab machine learning in genomics weekly journal club to help me keep my knowledge of neural net methods strong.</w:t>
      </w:r>
      <w:r w:rsidR="00200C78">
        <w:rPr>
          <w:rFonts w:ascii="Arial" w:hAnsi="Arial" w:cs="Arial"/>
          <w:sz w:val="22"/>
          <w:szCs w:val="22"/>
        </w:rPr>
        <w:t xml:space="preserve"> I will also attend every other week machine learning for protein engineering journal clubs.</w:t>
      </w:r>
      <w:r w:rsidR="00845184">
        <w:rPr>
          <w:rFonts w:ascii="Arial" w:hAnsi="Arial" w:cs="Arial"/>
          <w:sz w:val="22"/>
          <w:szCs w:val="22"/>
        </w:rPr>
        <w:t xml:space="preserve"> The </w:t>
      </w:r>
      <w:proofErr w:type="spellStart"/>
      <w:r w:rsidR="00845184">
        <w:rPr>
          <w:rFonts w:ascii="Arial" w:hAnsi="Arial" w:cs="Arial"/>
          <w:sz w:val="22"/>
          <w:szCs w:val="22"/>
        </w:rPr>
        <w:t>Krainer</w:t>
      </w:r>
      <w:proofErr w:type="spellEnd"/>
      <w:r w:rsidR="00845184">
        <w:rPr>
          <w:rFonts w:ascii="Arial" w:hAnsi="Arial" w:cs="Arial"/>
          <w:sz w:val="22"/>
          <w:szCs w:val="22"/>
        </w:rPr>
        <w:t xml:space="preserve"> lab on the other hand is a lab with a long history studying RNA splicing and developing splice modifying drugs for human diseases, attending their lab meetings will help me build my expertise in RNA biology.</w:t>
      </w:r>
      <w:r w:rsidR="000F7155">
        <w:rPr>
          <w:rFonts w:ascii="Arial" w:hAnsi="Arial" w:cs="Arial"/>
          <w:sz w:val="22"/>
          <w:szCs w:val="22"/>
        </w:rPr>
        <w:t xml:space="preserve"> </w:t>
      </w:r>
      <w:r w:rsidR="000D4FAE">
        <w:rPr>
          <w:rFonts w:ascii="Arial" w:hAnsi="Arial" w:cs="Arial"/>
          <w:sz w:val="22"/>
          <w:szCs w:val="22"/>
        </w:rPr>
        <w:t xml:space="preserve">I will </w:t>
      </w:r>
      <w:r w:rsidR="00D944CB">
        <w:rPr>
          <w:rFonts w:ascii="Arial" w:hAnsi="Arial" w:cs="Arial"/>
          <w:sz w:val="22"/>
          <w:szCs w:val="22"/>
        </w:rPr>
        <w:t>also</w:t>
      </w:r>
      <w:r w:rsidR="000D4FAE">
        <w:rPr>
          <w:rFonts w:ascii="Arial" w:hAnsi="Arial" w:cs="Arial"/>
          <w:sz w:val="22"/>
          <w:szCs w:val="22"/>
        </w:rPr>
        <w:t xml:space="preserve"> gain training in RNA techniques</w:t>
      </w:r>
      <w:r w:rsidR="00D944CB">
        <w:rPr>
          <w:rFonts w:ascii="Arial" w:hAnsi="Arial" w:cs="Arial"/>
          <w:sz w:val="22"/>
          <w:szCs w:val="22"/>
        </w:rPr>
        <w:t xml:space="preserve"> from the members of the </w:t>
      </w:r>
      <w:proofErr w:type="spellStart"/>
      <w:r w:rsidR="00D944CB">
        <w:rPr>
          <w:rFonts w:ascii="Arial" w:hAnsi="Arial" w:cs="Arial"/>
          <w:sz w:val="22"/>
          <w:szCs w:val="22"/>
        </w:rPr>
        <w:t>Krainer</w:t>
      </w:r>
      <w:proofErr w:type="spellEnd"/>
      <w:r w:rsidR="00D944CB">
        <w:rPr>
          <w:rFonts w:ascii="Arial" w:hAnsi="Arial" w:cs="Arial"/>
          <w:sz w:val="22"/>
          <w:szCs w:val="22"/>
        </w:rPr>
        <w:t xml:space="preserve"> lab</w:t>
      </w:r>
      <w:r w:rsidR="000D4FAE">
        <w:rPr>
          <w:rFonts w:ascii="Arial" w:hAnsi="Arial" w:cs="Arial"/>
          <w:sz w:val="22"/>
          <w:szCs w:val="22"/>
        </w:rPr>
        <w:t>.</w:t>
      </w:r>
      <w:r w:rsidR="00D944CB">
        <w:rPr>
          <w:rFonts w:ascii="Arial" w:hAnsi="Arial" w:cs="Arial"/>
          <w:sz w:val="22"/>
          <w:szCs w:val="22"/>
        </w:rPr>
        <w:t xml:space="preserve"> Finally, during this project, I will train my skill at grant writing by applying for a K99 grant during the third year of my </w:t>
      </w:r>
      <w:proofErr w:type="spellStart"/>
      <w:r w:rsidR="00D944CB">
        <w:rPr>
          <w:rFonts w:ascii="Arial" w:hAnsi="Arial" w:cs="Arial"/>
          <w:sz w:val="22"/>
          <w:szCs w:val="22"/>
        </w:rPr>
        <w:t>posdoc</w:t>
      </w:r>
      <w:proofErr w:type="spellEnd"/>
      <w:r w:rsidR="00D944CB">
        <w:rPr>
          <w:rFonts w:ascii="Arial" w:hAnsi="Arial" w:cs="Arial"/>
          <w:sz w:val="22"/>
          <w:szCs w:val="22"/>
        </w:rPr>
        <w:t>.</w:t>
      </w:r>
    </w:p>
    <w:p w14:paraId="3B6C0FB7" w14:textId="4C860EBC" w:rsidR="008A40E0" w:rsidRDefault="002710DC" w:rsidP="007A316C">
      <w:pPr>
        <w:spacing w:after="120"/>
        <w:rPr>
          <w:rFonts w:ascii="Arial" w:hAnsi="Arial" w:cs="Arial"/>
          <w:sz w:val="22"/>
          <w:szCs w:val="22"/>
        </w:rPr>
      </w:pPr>
      <w:r>
        <w:rPr>
          <w:rFonts w:ascii="Arial" w:hAnsi="Arial" w:cs="Arial"/>
          <w:sz w:val="22"/>
          <w:szCs w:val="22"/>
        </w:rPr>
        <w:t xml:space="preserve">I will also take advantage of the advantages of my location at Cold Spring Harbor for training. Cold Spring Harbor is famous for </w:t>
      </w:r>
      <w:r w:rsidR="008C7342">
        <w:rPr>
          <w:rFonts w:ascii="Arial" w:hAnsi="Arial" w:cs="Arial"/>
          <w:sz w:val="22"/>
          <w:szCs w:val="22"/>
        </w:rPr>
        <w:t>hosting scientific meetings, I will attend</w:t>
      </w:r>
      <w:r w:rsidR="00C72A4D">
        <w:rPr>
          <w:rFonts w:ascii="Arial" w:hAnsi="Arial" w:cs="Arial"/>
          <w:sz w:val="22"/>
          <w:szCs w:val="22"/>
        </w:rPr>
        <w:t xml:space="preserve"> </w:t>
      </w:r>
      <w:r w:rsidR="00C72A4D" w:rsidRPr="00C72A4D">
        <w:rPr>
          <w:rFonts w:ascii="Arial" w:hAnsi="Arial" w:cs="Arial"/>
          <w:sz w:val="22"/>
          <w:szCs w:val="22"/>
        </w:rPr>
        <w:t>biennial</w:t>
      </w:r>
      <w:r w:rsidR="008C7342">
        <w:rPr>
          <w:rFonts w:ascii="Arial" w:hAnsi="Arial" w:cs="Arial"/>
          <w:sz w:val="22"/>
          <w:szCs w:val="22"/>
        </w:rPr>
        <w:t xml:space="preserve"> meetings focusing on RNA and quantitative biology</w:t>
      </w:r>
      <w:r w:rsidR="00C72A4D">
        <w:rPr>
          <w:rFonts w:ascii="Arial" w:hAnsi="Arial" w:cs="Arial"/>
          <w:sz w:val="22"/>
          <w:szCs w:val="22"/>
        </w:rPr>
        <w:t>.</w:t>
      </w:r>
      <w:r w:rsidR="00FB6883">
        <w:rPr>
          <w:rFonts w:ascii="Arial" w:hAnsi="Arial" w:cs="Arial"/>
          <w:sz w:val="22"/>
          <w:szCs w:val="22"/>
        </w:rPr>
        <w:t xml:space="preserve"> </w:t>
      </w:r>
      <w:r w:rsidR="00C72A4D">
        <w:rPr>
          <w:rFonts w:ascii="Arial" w:hAnsi="Arial" w:cs="Arial"/>
          <w:sz w:val="22"/>
          <w:szCs w:val="22"/>
        </w:rPr>
        <w:t>This includes</w:t>
      </w:r>
      <w:r w:rsidR="008C7342">
        <w:rPr>
          <w:rFonts w:ascii="Arial" w:hAnsi="Arial" w:cs="Arial"/>
          <w:sz w:val="22"/>
          <w:szCs w:val="22"/>
        </w:rPr>
        <w:t xml:space="preserve"> </w:t>
      </w:r>
      <w:r w:rsidR="00C72A4D">
        <w:rPr>
          <w:rFonts w:ascii="Arial" w:hAnsi="Arial" w:cs="Arial"/>
          <w:sz w:val="22"/>
          <w:szCs w:val="22"/>
        </w:rPr>
        <w:t>the</w:t>
      </w:r>
      <w:r w:rsidR="00FB6883">
        <w:rPr>
          <w:rFonts w:ascii="Arial" w:hAnsi="Arial" w:cs="Arial"/>
          <w:sz w:val="22"/>
          <w:szCs w:val="22"/>
        </w:rPr>
        <w:t xml:space="preserve"> </w:t>
      </w:r>
      <w:r w:rsidR="00FB6883" w:rsidRPr="00C72A4D">
        <w:rPr>
          <w:rFonts w:ascii="Arial" w:hAnsi="Arial" w:cs="Arial"/>
          <w:sz w:val="22"/>
          <w:szCs w:val="22"/>
        </w:rPr>
        <w:t>Post-Transcriptional Gene Regulation</w:t>
      </w:r>
      <w:r w:rsidR="00FB6883">
        <w:rPr>
          <w:rFonts w:ascii="Arial" w:hAnsi="Arial" w:cs="Arial"/>
          <w:sz w:val="22"/>
          <w:szCs w:val="22"/>
        </w:rPr>
        <w:t xml:space="preserve"> Gordon conference</w:t>
      </w:r>
      <w:r w:rsidR="00FB6883">
        <w:rPr>
          <w:rFonts w:ascii="Arial" w:hAnsi="Arial" w:cs="Arial"/>
          <w:sz w:val="22"/>
          <w:szCs w:val="22"/>
        </w:rPr>
        <w:t xml:space="preserve"> and the</w:t>
      </w:r>
      <w:r w:rsidR="00C72A4D">
        <w:rPr>
          <w:rFonts w:ascii="Arial" w:hAnsi="Arial" w:cs="Arial"/>
          <w:sz w:val="22"/>
          <w:szCs w:val="22"/>
        </w:rPr>
        <w:t xml:space="preserve"> </w:t>
      </w:r>
      <w:r w:rsidR="008C7342">
        <w:rPr>
          <w:rFonts w:ascii="Arial" w:hAnsi="Arial" w:cs="Arial"/>
          <w:sz w:val="22"/>
          <w:szCs w:val="22"/>
        </w:rPr>
        <w:t>eukaryotic mRNA processing,</w:t>
      </w:r>
      <w:r w:rsidR="00C72A4D">
        <w:rPr>
          <w:rFonts w:ascii="Arial" w:hAnsi="Arial" w:cs="Arial"/>
          <w:sz w:val="22"/>
          <w:szCs w:val="22"/>
        </w:rPr>
        <w:t xml:space="preserve"> </w:t>
      </w:r>
      <w:r w:rsidR="008C7342">
        <w:rPr>
          <w:rFonts w:ascii="Arial" w:hAnsi="Arial" w:cs="Arial"/>
          <w:sz w:val="22"/>
          <w:szCs w:val="22"/>
        </w:rPr>
        <w:t>probabilistic modeling in genomics</w:t>
      </w:r>
      <w:r w:rsidR="00FB6883">
        <w:rPr>
          <w:rFonts w:ascii="Arial" w:hAnsi="Arial" w:cs="Arial"/>
          <w:sz w:val="22"/>
          <w:szCs w:val="22"/>
        </w:rPr>
        <w:t xml:space="preserve">, </w:t>
      </w:r>
      <w:r w:rsidR="000D4FAE">
        <w:rPr>
          <w:rFonts w:ascii="Arial" w:hAnsi="Arial" w:cs="Arial"/>
          <w:sz w:val="22"/>
          <w:szCs w:val="22"/>
        </w:rPr>
        <w:t>systems biology</w:t>
      </w:r>
      <w:r w:rsidR="008C7342">
        <w:rPr>
          <w:rFonts w:ascii="Arial" w:hAnsi="Arial" w:cs="Arial"/>
          <w:sz w:val="22"/>
          <w:szCs w:val="22"/>
        </w:rPr>
        <w:t>,</w:t>
      </w:r>
      <w:r w:rsidR="00C72A4D">
        <w:rPr>
          <w:rFonts w:ascii="Arial" w:hAnsi="Arial" w:cs="Arial"/>
          <w:sz w:val="22"/>
          <w:szCs w:val="22"/>
        </w:rPr>
        <w:t xml:space="preserve"> </w:t>
      </w:r>
      <w:r w:rsidR="008C7342">
        <w:rPr>
          <w:rFonts w:ascii="Arial" w:hAnsi="Arial" w:cs="Arial"/>
          <w:sz w:val="22"/>
          <w:szCs w:val="22"/>
        </w:rPr>
        <w:t>biology of genomes</w:t>
      </w:r>
      <w:r w:rsidR="00FB6883">
        <w:rPr>
          <w:rFonts w:ascii="Arial" w:hAnsi="Arial" w:cs="Arial"/>
          <w:sz w:val="22"/>
          <w:szCs w:val="22"/>
        </w:rPr>
        <w:t>, and</w:t>
      </w:r>
      <w:r w:rsidR="00C72A4D">
        <w:rPr>
          <w:rFonts w:ascii="Arial" w:hAnsi="Arial" w:cs="Arial"/>
          <w:sz w:val="22"/>
          <w:szCs w:val="22"/>
        </w:rPr>
        <w:t xml:space="preserve"> </w:t>
      </w:r>
      <w:r w:rsidR="008C7342">
        <w:rPr>
          <w:rFonts w:ascii="Arial" w:hAnsi="Arial" w:cs="Arial"/>
          <w:sz w:val="22"/>
          <w:szCs w:val="22"/>
        </w:rPr>
        <w:t>biological data science</w:t>
      </w:r>
      <w:r w:rsidR="00C72A4D">
        <w:rPr>
          <w:rFonts w:ascii="Arial" w:hAnsi="Arial" w:cs="Arial"/>
          <w:sz w:val="22"/>
          <w:szCs w:val="22"/>
        </w:rPr>
        <w:t xml:space="preserve"> </w:t>
      </w:r>
      <w:r w:rsidR="00FB6883">
        <w:rPr>
          <w:rFonts w:ascii="Arial" w:hAnsi="Arial" w:cs="Arial"/>
          <w:sz w:val="22"/>
          <w:szCs w:val="22"/>
        </w:rPr>
        <w:t>C</w:t>
      </w:r>
      <w:r w:rsidR="00C72A4D">
        <w:rPr>
          <w:rFonts w:ascii="Arial" w:hAnsi="Arial" w:cs="Arial"/>
          <w:sz w:val="22"/>
          <w:szCs w:val="22"/>
        </w:rPr>
        <w:t xml:space="preserve">old </w:t>
      </w:r>
      <w:r w:rsidR="00FB6883">
        <w:rPr>
          <w:rFonts w:ascii="Arial" w:hAnsi="Arial" w:cs="Arial"/>
          <w:sz w:val="22"/>
          <w:szCs w:val="22"/>
        </w:rPr>
        <w:t>S</w:t>
      </w:r>
      <w:r w:rsidR="00C72A4D">
        <w:rPr>
          <w:rFonts w:ascii="Arial" w:hAnsi="Arial" w:cs="Arial"/>
          <w:sz w:val="22"/>
          <w:szCs w:val="22"/>
        </w:rPr>
        <w:t xml:space="preserve">pring </w:t>
      </w:r>
      <w:r w:rsidR="00FB6883">
        <w:rPr>
          <w:rFonts w:ascii="Arial" w:hAnsi="Arial" w:cs="Arial"/>
          <w:sz w:val="22"/>
          <w:szCs w:val="22"/>
        </w:rPr>
        <w:t>H</w:t>
      </w:r>
      <w:r w:rsidR="00C72A4D">
        <w:rPr>
          <w:rFonts w:ascii="Arial" w:hAnsi="Arial" w:cs="Arial"/>
          <w:sz w:val="22"/>
          <w:szCs w:val="22"/>
        </w:rPr>
        <w:t>arbor meetings</w:t>
      </w:r>
      <w:r w:rsidR="008C7342">
        <w:rPr>
          <w:rFonts w:ascii="Arial" w:hAnsi="Arial" w:cs="Arial"/>
          <w:sz w:val="22"/>
          <w:szCs w:val="22"/>
        </w:rPr>
        <w:t>.</w:t>
      </w:r>
      <w:r w:rsidR="00FB6883">
        <w:rPr>
          <w:rFonts w:ascii="Arial" w:hAnsi="Arial" w:cs="Arial"/>
          <w:sz w:val="22"/>
          <w:szCs w:val="22"/>
        </w:rPr>
        <w:t xml:space="preserve"> Since each meeting is biennial, this will be one RNA meeting and two quantitative biology meetings a year.</w:t>
      </w:r>
      <w:r w:rsidR="00967652">
        <w:rPr>
          <w:rFonts w:ascii="Arial" w:hAnsi="Arial" w:cs="Arial"/>
          <w:sz w:val="22"/>
          <w:szCs w:val="22"/>
        </w:rPr>
        <w:t xml:space="preserve"> </w:t>
      </w:r>
      <w:r w:rsidR="008C7342">
        <w:rPr>
          <w:rFonts w:ascii="Arial" w:hAnsi="Arial" w:cs="Arial"/>
          <w:sz w:val="22"/>
          <w:szCs w:val="22"/>
        </w:rPr>
        <w:t>Attending these meetings will both help me to expand my skill set in these topics and build my</w:t>
      </w:r>
      <w:r w:rsidR="00303D66">
        <w:rPr>
          <w:rFonts w:ascii="Arial" w:hAnsi="Arial" w:cs="Arial"/>
          <w:sz w:val="22"/>
          <w:szCs w:val="22"/>
        </w:rPr>
        <w:t xml:space="preserve"> professional</w:t>
      </w:r>
      <w:r w:rsidR="008C7342">
        <w:rPr>
          <w:rFonts w:ascii="Arial" w:hAnsi="Arial" w:cs="Arial"/>
          <w:sz w:val="22"/>
          <w:szCs w:val="22"/>
        </w:rPr>
        <w:t xml:space="preserve"> network</w:t>
      </w:r>
      <w:r w:rsidR="00303D66">
        <w:rPr>
          <w:rFonts w:ascii="Arial" w:hAnsi="Arial" w:cs="Arial"/>
          <w:sz w:val="22"/>
          <w:szCs w:val="22"/>
        </w:rPr>
        <w:t xml:space="preserve"> in the fields I hope to study in my independent career.</w:t>
      </w:r>
      <w:r w:rsidR="000D4FAE">
        <w:rPr>
          <w:rFonts w:ascii="Arial" w:hAnsi="Arial" w:cs="Arial"/>
          <w:sz w:val="22"/>
          <w:szCs w:val="22"/>
        </w:rPr>
        <w:t xml:space="preserve"> They will also help me to sharpen my ability to present my work to scientists in a wide array of disciplines an essential skill for an independent investigator.</w:t>
      </w:r>
      <w:r w:rsidR="00303D66">
        <w:rPr>
          <w:rFonts w:ascii="Arial" w:hAnsi="Arial" w:cs="Arial"/>
          <w:sz w:val="22"/>
          <w:szCs w:val="22"/>
        </w:rPr>
        <w:t xml:space="preserve"> </w:t>
      </w:r>
      <w:r w:rsidR="000D4FAE">
        <w:rPr>
          <w:rFonts w:ascii="Arial" w:hAnsi="Arial" w:cs="Arial"/>
          <w:sz w:val="22"/>
          <w:szCs w:val="22"/>
        </w:rPr>
        <w:t>I will also attend seminar series including a weekly quantitative biology seminar as well as 2 weekly Cold Spring Harbor lab wide seminars. These seminars will help me maintain a broad understanding of topics in quantitative biology.</w:t>
      </w:r>
      <w:r w:rsidR="000D4FAE">
        <w:rPr>
          <w:rFonts w:ascii="Arial" w:hAnsi="Arial" w:cs="Arial"/>
          <w:sz w:val="22"/>
          <w:szCs w:val="22"/>
        </w:rPr>
        <w:t xml:space="preserve"> Cold Spring Harbor also offers professional development courses for postdoctoral fellows. These include grant writing and academic job search courses. I will utilize these offerings to strengthen my grant writing skill and prepare for my </w:t>
      </w:r>
      <w:r w:rsidR="00E754FD">
        <w:rPr>
          <w:rFonts w:ascii="Arial" w:hAnsi="Arial" w:cs="Arial"/>
          <w:sz w:val="22"/>
          <w:szCs w:val="22"/>
        </w:rPr>
        <w:t>j</w:t>
      </w:r>
      <w:r w:rsidR="000D4FAE">
        <w:rPr>
          <w:rFonts w:ascii="Arial" w:hAnsi="Arial" w:cs="Arial"/>
          <w:sz w:val="22"/>
          <w:szCs w:val="22"/>
        </w:rPr>
        <w:t>ob search.</w:t>
      </w:r>
      <w:r w:rsidR="00FD364F">
        <w:rPr>
          <w:rFonts w:ascii="Arial" w:hAnsi="Arial" w:cs="Arial"/>
          <w:sz w:val="22"/>
          <w:szCs w:val="22"/>
        </w:rPr>
        <w:t xml:space="preserve"> </w:t>
      </w:r>
      <w:r w:rsidR="008A40E0">
        <w:rPr>
          <w:rFonts w:ascii="Arial" w:hAnsi="Arial" w:cs="Arial"/>
          <w:sz w:val="22"/>
          <w:szCs w:val="22"/>
        </w:rPr>
        <w:t xml:space="preserve">Finally, </w:t>
      </w:r>
      <w:proofErr w:type="gramStart"/>
      <w:r w:rsidR="008A40E0">
        <w:rPr>
          <w:rFonts w:ascii="Arial" w:hAnsi="Arial" w:cs="Arial"/>
          <w:sz w:val="22"/>
          <w:szCs w:val="22"/>
        </w:rPr>
        <w:t>In</w:t>
      </w:r>
      <w:proofErr w:type="gramEnd"/>
      <w:r w:rsidR="008A40E0">
        <w:rPr>
          <w:rFonts w:ascii="Arial" w:hAnsi="Arial" w:cs="Arial"/>
          <w:sz w:val="22"/>
          <w:szCs w:val="22"/>
        </w:rPr>
        <w:t xml:space="preserve"> order to strengthen my skill teaching I will TA the graduate level quantitative biology course at CSHL.</w:t>
      </w:r>
    </w:p>
    <w:p w14:paraId="12DFB551" w14:textId="21796CC0" w:rsidR="00FD364F" w:rsidRPr="003F6842" w:rsidRDefault="00FD364F" w:rsidP="007A316C">
      <w:pPr>
        <w:spacing w:after="120"/>
        <w:rPr>
          <w:rFonts w:ascii="Arial" w:hAnsi="Arial" w:cs="Arial"/>
          <w:sz w:val="22"/>
          <w:szCs w:val="22"/>
        </w:rPr>
      </w:pPr>
      <w:r>
        <w:rPr>
          <w:rFonts w:ascii="Arial" w:hAnsi="Arial" w:cs="Arial"/>
          <w:sz w:val="22"/>
          <w:szCs w:val="22"/>
        </w:rPr>
        <w:t>Together, these plans will prepare me for a career as independent researcher by helping me to learn applications of my expertise to new fields, deepening my knowledge of computational methods, building my network of mentors and potential collaborators, and strengthening my skills at essential nonscience tasks like teaching and grant writing.</w:t>
      </w:r>
    </w:p>
    <w:p w14:paraId="3FC9C633" w14:textId="77777777" w:rsidR="002479CF" w:rsidRDefault="002479CF" w:rsidP="002479CF">
      <w:pPr>
        <w:rPr>
          <w:rFonts w:ascii="Arial" w:hAnsi="Arial" w:cs="Arial"/>
          <w:sz w:val="22"/>
          <w:szCs w:val="22"/>
          <w:u w:val="single"/>
        </w:rPr>
      </w:pPr>
      <w:r>
        <w:rPr>
          <w:rFonts w:ascii="Arial" w:hAnsi="Arial" w:cs="Arial"/>
          <w:sz w:val="22"/>
          <w:szCs w:val="22"/>
          <w:u w:val="single"/>
        </w:rPr>
        <w:br w:type="page"/>
      </w:r>
    </w:p>
    <w:p w14:paraId="71B1077B" w14:textId="531D8FB6" w:rsidR="00500D58" w:rsidRDefault="00500D58" w:rsidP="007A316C">
      <w:pPr>
        <w:spacing w:after="120"/>
        <w:rPr>
          <w:rFonts w:ascii="Arial" w:hAnsi="Arial" w:cs="Arial"/>
          <w:b/>
          <w:bCs/>
          <w:sz w:val="22"/>
          <w:szCs w:val="22"/>
        </w:rPr>
      </w:pPr>
      <w:r w:rsidRPr="00A607BB">
        <w:rPr>
          <w:rFonts w:ascii="Arial" w:hAnsi="Arial" w:cs="Arial"/>
          <w:b/>
          <w:bCs/>
          <w:sz w:val="22"/>
          <w:szCs w:val="22"/>
        </w:rPr>
        <w:lastRenderedPageBreak/>
        <w:t>Activities Planned Under This Award</w:t>
      </w:r>
    </w:p>
    <w:p w14:paraId="4BAFE05C" w14:textId="4C07E161" w:rsidR="00525328" w:rsidRDefault="00967652" w:rsidP="007A316C">
      <w:pPr>
        <w:spacing w:after="120"/>
        <w:rPr>
          <w:rFonts w:ascii="Arial" w:hAnsi="Arial" w:cs="Arial"/>
          <w:sz w:val="22"/>
          <w:szCs w:val="22"/>
          <w:u w:val="single"/>
        </w:rPr>
      </w:pPr>
      <w:r>
        <w:rPr>
          <w:rFonts w:ascii="Arial" w:hAnsi="Arial" w:cs="Arial"/>
          <w:sz w:val="22"/>
          <w:szCs w:val="22"/>
          <w:u w:val="single"/>
        </w:rPr>
        <w:t>Year 1:</w:t>
      </w:r>
    </w:p>
    <w:p w14:paraId="386A9248" w14:textId="61D732C0" w:rsidR="00967652" w:rsidRDefault="00967652" w:rsidP="007A316C">
      <w:pPr>
        <w:spacing w:after="120"/>
        <w:rPr>
          <w:rFonts w:ascii="Arial" w:hAnsi="Arial" w:cs="Arial"/>
          <w:sz w:val="22"/>
          <w:szCs w:val="22"/>
        </w:rPr>
      </w:pPr>
      <w:r>
        <w:rPr>
          <w:rFonts w:ascii="Arial" w:hAnsi="Arial" w:cs="Arial"/>
          <w:i/>
          <w:iCs/>
          <w:sz w:val="22"/>
          <w:szCs w:val="22"/>
          <w:u w:val="single"/>
        </w:rPr>
        <w:t>Research: 85% effort</w:t>
      </w:r>
    </w:p>
    <w:p w14:paraId="14E772C8" w14:textId="593E5125" w:rsidR="00967652" w:rsidRDefault="000B49A8" w:rsidP="00967652">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1D0F4381" w14:textId="3BFB6BD3" w:rsidR="000B49A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Generate SMN2 test library</w:t>
      </w:r>
    </w:p>
    <w:p w14:paraId="1EE2156E" w14:textId="08DE9485" w:rsidR="00200C7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 xml:space="preserve">Optimize MPSA sequencing library </w:t>
      </w:r>
      <w:r w:rsidR="00C34A11">
        <w:rPr>
          <w:rFonts w:ascii="Arial" w:hAnsi="Arial" w:cs="Arial"/>
          <w:sz w:val="22"/>
          <w:szCs w:val="22"/>
        </w:rPr>
        <w:t>preparation</w:t>
      </w:r>
    </w:p>
    <w:p w14:paraId="312DE6EC" w14:textId="5CDF15E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Aim 2:</w:t>
      </w:r>
    </w:p>
    <w:p w14:paraId="189CA884" w14:textId="7EB70C33"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Write data simulation pipeline</w:t>
      </w:r>
    </w:p>
    <w:p w14:paraId="7DFAA774" w14:textId="6AF872B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4AFDE079" w14:textId="040ECD7E"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Perform course mapping of PKM minigene introns</w:t>
      </w:r>
    </w:p>
    <w:p w14:paraId="3837C14F" w14:textId="484691BC"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Design and order oligo library encoding single mutants</w:t>
      </w:r>
    </w:p>
    <w:p w14:paraId="78B4960E" w14:textId="5F5737D3" w:rsidR="00C34A11" w:rsidRDefault="00C34A11" w:rsidP="00200C78">
      <w:pPr>
        <w:pStyle w:val="ListParagraph"/>
        <w:numPr>
          <w:ilvl w:val="1"/>
          <w:numId w:val="1"/>
        </w:numPr>
        <w:spacing w:after="120"/>
        <w:rPr>
          <w:rFonts w:ascii="Arial" w:hAnsi="Arial" w:cs="Arial"/>
          <w:sz w:val="22"/>
          <w:szCs w:val="22"/>
        </w:rPr>
      </w:pPr>
      <w:r>
        <w:rPr>
          <w:rFonts w:ascii="Arial" w:hAnsi="Arial" w:cs="Arial"/>
          <w:sz w:val="22"/>
          <w:szCs w:val="22"/>
        </w:rPr>
        <w:t>Construct variant library</w:t>
      </w:r>
    </w:p>
    <w:p w14:paraId="7F8F1DD5" w14:textId="5FD443A6" w:rsidR="00200C78" w:rsidRDefault="00200C78" w:rsidP="00200C78">
      <w:pPr>
        <w:spacing w:after="120"/>
        <w:rPr>
          <w:rFonts w:ascii="Arial" w:hAnsi="Arial" w:cs="Arial"/>
          <w:i/>
          <w:iCs/>
          <w:sz w:val="22"/>
          <w:szCs w:val="22"/>
        </w:rPr>
      </w:pPr>
      <w:r>
        <w:rPr>
          <w:rFonts w:ascii="Arial" w:hAnsi="Arial" w:cs="Arial"/>
          <w:i/>
          <w:iCs/>
          <w:sz w:val="22"/>
          <w:szCs w:val="22"/>
          <w:u w:val="single"/>
        </w:rPr>
        <w:t>Meetings, seminars, journal clubs</w:t>
      </w:r>
      <w:r>
        <w:rPr>
          <w:rFonts w:ascii="Arial" w:hAnsi="Arial" w:cs="Arial"/>
          <w:i/>
          <w:iCs/>
          <w:sz w:val="22"/>
          <w:szCs w:val="22"/>
          <w:u w:val="single"/>
        </w:rPr>
        <w:t xml:space="preserve">: </w:t>
      </w:r>
      <w:r>
        <w:rPr>
          <w:rFonts w:ascii="Arial" w:hAnsi="Arial" w:cs="Arial"/>
          <w:i/>
          <w:iCs/>
          <w:sz w:val="22"/>
          <w:szCs w:val="22"/>
          <w:u w:val="single"/>
        </w:rPr>
        <w:t>10</w:t>
      </w:r>
      <w:r>
        <w:rPr>
          <w:rFonts w:ascii="Arial" w:hAnsi="Arial" w:cs="Arial"/>
          <w:i/>
          <w:iCs/>
          <w:sz w:val="22"/>
          <w:szCs w:val="22"/>
          <w:u w:val="single"/>
        </w:rPr>
        <w:t>% effort</w:t>
      </w:r>
    </w:p>
    <w:p w14:paraId="03F80DCB" w14:textId="34CC070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in genomics</w:t>
      </w:r>
      <w:r w:rsidR="00C34A11">
        <w:rPr>
          <w:rFonts w:ascii="Arial" w:hAnsi="Arial" w:cs="Arial"/>
          <w:sz w:val="22"/>
          <w:szCs w:val="22"/>
        </w:rPr>
        <w:t xml:space="preserve"> weekly</w:t>
      </w:r>
      <w:r>
        <w:rPr>
          <w:rFonts w:ascii="Arial" w:hAnsi="Arial" w:cs="Arial"/>
          <w:sz w:val="22"/>
          <w:szCs w:val="22"/>
        </w:rPr>
        <w:t xml:space="preserve"> journal club</w:t>
      </w:r>
    </w:p>
    <w:p w14:paraId="7F808C87" w14:textId="6B8AC027"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w:t>
      </w:r>
      <w:r w:rsidR="00C34A11">
        <w:rPr>
          <w:rFonts w:ascii="Arial" w:hAnsi="Arial" w:cs="Arial"/>
          <w:sz w:val="22"/>
          <w:szCs w:val="22"/>
        </w:rPr>
        <w:t xml:space="preserve"> biweekly</w:t>
      </w:r>
      <w:r>
        <w:rPr>
          <w:rFonts w:ascii="Arial" w:hAnsi="Arial" w:cs="Arial"/>
          <w:sz w:val="22"/>
          <w:szCs w:val="22"/>
        </w:rPr>
        <w:t xml:space="preserve"> </w:t>
      </w:r>
      <w:r w:rsidR="00C34A11">
        <w:rPr>
          <w:rFonts w:ascii="Arial" w:hAnsi="Arial" w:cs="Arial"/>
          <w:sz w:val="22"/>
          <w:szCs w:val="22"/>
        </w:rPr>
        <w:t>j</w:t>
      </w:r>
      <w:r>
        <w:rPr>
          <w:rFonts w:ascii="Arial" w:hAnsi="Arial" w:cs="Arial"/>
          <w:sz w:val="22"/>
          <w:szCs w:val="22"/>
        </w:rPr>
        <w:t>ournal club</w:t>
      </w:r>
    </w:p>
    <w:p w14:paraId="088C4E81" w14:textId="58BB90B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6DF641E0" w14:textId="7B778C5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078F172" w14:textId="78A9DDF9"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weekly</w:t>
      </w:r>
      <w:r>
        <w:rPr>
          <w:rFonts w:ascii="Arial" w:hAnsi="Arial" w:cs="Arial"/>
          <w:sz w:val="22"/>
          <w:szCs w:val="22"/>
        </w:rPr>
        <w:t xml:space="preserve">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54CCC2ED" w14:textId="0199A76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t>
      </w:r>
      <w:r w:rsidR="00C34A11">
        <w:rPr>
          <w:rFonts w:ascii="Arial" w:hAnsi="Arial" w:cs="Arial"/>
          <w:sz w:val="22"/>
          <w:szCs w:val="22"/>
        </w:rPr>
        <w:t>weekly</w:t>
      </w:r>
      <w:r>
        <w:rPr>
          <w:rFonts w:ascii="Arial" w:hAnsi="Arial" w:cs="Arial"/>
          <w:sz w:val="22"/>
          <w:szCs w:val="22"/>
        </w:rPr>
        <w:t xml:space="preserve"> </w:t>
      </w:r>
      <w:r w:rsidR="00C34A11">
        <w:rPr>
          <w:rFonts w:ascii="Arial" w:hAnsi="Arial" w:cs="Arial"/>
          <w:sz w:val="22"/>
          <w:szCs w:val="22"/>
        </w:rPr>
        <w:t xml:space="preserve">joint lab meeting Kinney, Koo, and </w:t>
      </w:r>
      <w:proofErr w:type="spellStart"/>
      <w:r w:rsidR="00C34A11">
        <w:rPr>
          <w:rFonts w:ascii="Arial" w:hAnsi="Arial" w:cs="Arial"/>
          <w:sz w:val="22"/>
          <w:szCs w:val="22"/>
        </w:rPr>
        <w:t>McCandlish</w:t>
      </w:r>
      <w:proofErr w:type="spellEnd"/>
      <w:r w:rsidR="00C34A11">
        <w:rPr>
          <w:rFonts w:ascii="Arial" w:hAnsi="Arial" w:cs="Arial"/>
          <w:sz w:val="22"/>
          <w:szCs w:val="22"/>
        </w:rPr>
        <w:t xml:space="preserve"> labs</w:t>
      </w:r>
    </w:p>
    <w:p w14:paraId="4A6A1A33" w14:textId="1261B868" w:rsidR="00C34A11" w:rsidRDefault="00C34A11" w:rsidP="00200C78">
      <w:pPr>
        <w:pStyle w:val="ListParagraph"/>
        <w:numPr>
          <w:ilvl w:val="0"/>
          <w:numId w:val="2"/>
        </w:numPr>
        <w:spacing w:after="120"/>
        <w:rPr>
          <w:rFonts w:ascii="Arial" w:hAnsi="Arial" w:cs="Arial"/>
          <w:sz w:val="22"/>
          <w:szCs w:val="22"/>
        </w:rPr>
      </w:pPr>
      <w:r w:rsidRPr="00C72A4D">
        <w:rPr>
          <w:rFonts w:ascii="Arial" w:hAnsi="Arial" w:cs="Arial"/>
          <w:sz w:val="22"/>
          <w:szCs w:val="22"/>
        </w:rPr>
        <w:t>Post-Transcriptional Gene Regulation</w:t>
      </w:r>
      <w:r>
        <w:rPr>
          <w:rFonts w:ascii="Arial" w:hAnsi="Arial" w:cs="Arial"/>
          <w:sz w:val="22"/>
          <w:szCs w:val="22"/>
        </w:rPr>
        <w:t xml:space="preserve"> Gordon </w:t>
      </w:r>
      <w:r>
        <w:rPr>
          <w:rFonts w:ascii="Arial" w:hAnsi="Arial" w:cs="Arial"/>
          <w:sz w:val="22"/>
          <w:szCs w:val="22"/>
        </w:rPr>
        <w:t>C</w:t>
      </w:r>
      <w:r>
        <w:rPr>
          <w:rFonts w:ascii="Arial" w:hAnsi="Arial" w:cs="Arial"/>
          <w:sz w:val="22"/>
          <w:szCs w:val="22"/>
        </w:rPr>
        <w:t>onference</w:t>
      </w:r>
    </w:p>
    <w:p w14:paraId="73C1E104" w14:textId="2B7D7218" w:rsidR="00C34A11"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Biological data science Cold Spring Harbor meeting</w:t>
      </w:r>
    </w:p>
    <w:p w14:paraId="30855013" w14:textId="0B8C4F8B" w:rsidR="00C34A11" w:rsidRPr="00200C78"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Systems biology Cold Spring Harbor meeting</w:t>
      </w:r>
    </w:p>
    <w:p w14:paraId="0082C5FD" w14:textId="497542B3" w:rsidR="00200C78" w:rsidRDefault="00C34A11" w:rsidP="00200C78">
      <w:pPr>
        <w:spacing w:after="120"/>
        <w:rPr>
          <w:rFonts w:ascii="Arial" w:hAnsi="Arial" w:cs="Arial"/>
          <w:sz w:val="22"/>
          <w:szCs w:val="22"/>
        </w:rPr>
      </w:pPr>
      <w:r>
        <w:rPr>
          <w:rFonts w:ascii="Arial" w:hAnsi="Arial" w:cs="Arial"/>
          <w:i/>
          <w:iCs/>
          <w:sz w:val="22"/>
          <w:szCs w:val="22"/>
          <w:u w:val="single"/>
        </w:rPr>
        <w:t>Other opportunities</w:t>
      </w:r>
      <w:r w:rsidR="00200C78">
        <w:rPr>
          <w:rFonts w:ascii="Arial" w:hAnsi="Arial" w:cs="Arial"/>
          <w:i/>
          <w:iCs/>
          <w:sz w:val="22"/>
          <w:szCs w:val="22"/>
          <w:u w:val="single"/>
        </w:rPr>
        <w:t>: 5% effort</w:t>
      </w:r>
    </w:p>
    <w:p w14:paraId="25D49672" w14:textId="0A8D56EC" w:rsidR="00200C78"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Teach quantitative biology course</w:t>
      </w:r>
    </w:p>
    <w:p w14:paraId="6C089F72" w14:textId="780AA1DC" w:rsidR="00C34A11"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p w14:paraId="58EA8450" w14:textId="76016E95" w:rsidR="00C34A11" w:rsidRDefault="00C34A11" w:rsidP="00C34A11">
      <w:pPr>
        <w:spacing w:after="120"/>
        <w:rPr>
          <w:rFonts w:ascii="Arial" w:hAnsi="Arial" w:cs="Arial"/>
          <w:sz w:val="22"/>
          <w:szCs w:val="22"/>
          <w:u w:val="single"/>
        </w:rPr>
      </w:pPr>
      <w:r>
        <w:rPr>
          <w:rFonts w:ascii="Arial" w:hAnsi="Arial" w:cs="Arial"/>
          <w:sz w:val="22"/>
          <w:szCs w:val="22"/>
          <w:u w:val="single"/>
        </w:rPr>
        <w:t xml:space="preserve">Year </w:t>
      </w:r>
      <w:r>
        <w:rPr>
          <w:rFonts w:ascii="Arial" w:hAnsi="Arial" w:cs="Arial"/>
          <w:sz w:val="22"/>
          <w:szCs w:val="22"/>
          <w:u w:val="single"/>
        </w:rPr>
        <w:t>2</w:t>
      </w:r>
      <w:r>
        <w:rPr>
          <w:rFonts w:ascii="Arial" w:hAnsi="Arial" w:cs="Arial"/>
          <w:sz w:val="22"/>
          <w:szCs w:val="22"/>
          <w:u w:val="single"/>
        </w:rPr>
        <w:t>:</w:t>
      </w:r>
    </w:p>
    <w:p w14:paraId="37E2E367" w14:textId="77777777" w:rsidR="00C34A11" w:rsidRDefault="00C34A11" w:rsidP="00C34A11">
      <w:pPr>
        <w:spacing w:after="120"/>
        <w:rPr>
          <w:rFonts w:ascii="Arial" w:hAnsi="Arial" w:cs="Arial"/>
          <w:sz w:val="22"/>
          <w:szCs w:val="22"/>
        </w:rPr>
      </w:pPr>
      <w:r>
        <w:rPr>
          <w:rFonts w:ascii="Arial" w:hAnsi="Arial" w:cs="Arial"/>
          <w:i/>
          <w:iCs/>
          <w:sz w:val="22"/>
          <w:szCs w:val="22"/>
          <w:u w:val="single"/>
        </w:rPr>
        <w:t>Research: 85% effort</w:t>
      </w:r>
    </w:p>
    <w:p w14:paraId="163AC74E" w14:textId="77777777" w:rsidR="00C34A11" w:rsidRDefault="00C34A11" w:rsidP="00C34A11">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7A45D719" w14:textId="11AAC175"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Benchmark LR-MPSA against other methods</w:t>
      </w:r>
    </w:p>
    <w:p w14:paraId="6FF1FFF2"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Aim 2:</w:t>
      </w:r>
    </w:p>
    <w:p w14:paraId="31F4E744" w14:textId="6A945269"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Test analysis software on simulated data</w:t>
      </w:r>
    </w:p>
    <w:p w14:paraId="0E22BC86" w14:textId="2B908D68"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Package and distribute software</w:t>
      </w:r>
    </w:p>
    <w:p w14:paraId="1B58FB64"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7F1E397B" w14:textId="07D171ED"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Perform LR-MPSA on PKM variant library</w:t>
      </w:r>
    </w:p>
    <w:p w14:paraId="384A9A95" w14:textId="1D7E47BE"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Biochemical follow up on motifs of interest</w:t>
      </w:r>
    </w:p>
    <w:p w14:paraId="45900F21" w14:textId="77777777" w:rsidR="00C34A11" w:rsidRDefault="00C34A11" w:rsidP="00C34A11">
      <w:pPr>
        <w:spacing w:after="120"/>
        <w:rPr>
          <w:rFonts w:ascii="Arial" w:hAnsi="Arial" w:cs="Arial"/>
          <w:i/>
          <w:iCs/>
          <w:sz w:val="22"/>
          <w:szCs w:val="22"/>
        </w:rPr>
      </w:pPr>
      <w:r>
        <w:rPr>
          <w:rFonts w:ascii="Arial" w:hAnsi="Arial" w:cs="Arial"/>
          <w:i/>
          <w:iCs/>
          <w:sz w:val="22"/>
          <w:szCs w:val="22"/>
          <w:u w:val="single"/>
        </w:rPr>
        <w:t>Meetings, seminars, journal clubs: 10% effort</w:t>
      </w:r>
    </w:p>
    <w:p w14:paraId="42A1511C"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in genomics weekly journal club</w:t>
      </w:r>
    </w:p>
    <w:p w14:paraId="41B17D22"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 biweekly journal club</w:t>
      </w:r>
    </w:p>
    <w:p w14:paraId="511A52A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79E1873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C0D2BCF"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00569485"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joint lab meeting Kinney, Koo, and </w:t>
      </w:r>
      <w:proofErr w:type="spellStart"/>
      <w:r>
        <w:rPr>
          <w:rFonts w:ascii="Arial" w:hAnsi="Arial" w:cs="Arial"/>
          <w:sz w:val="22"/>
          <w:szCs w:val="22"/>
        </w:rPr>
        <w:t>McCandlish</w:t>
      </w:r>
      <w:proofErr w:type="spellEnd"/>
      <w:r>
        <w:rPr>
          <w:rFonts w:ascii="Arial" w:hAnsi="Arial" w:cs="Arial"/>
          <w:sz w:val="22"/>
          <w:szCs w:val="22"/>
        </w:rPr>
        <w:t xml:space="preserve"> labs</w:t>
      </w:r>
    </w:p>
    <w:p w14:paraId="148C7083" w14:textId="4510BC60"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Eukaryotic mRNA Processing </w:t>
      </w:r>
      <w:r>
        <w:rPr>
          <w:rFonts w:ascii="Arial" w:hAnsi="Arial" w:cs="Arial"/>
          <w:sz w:val="22"/>
          <w:szCs w:val="22"/>
        </w:rPr>
        <w:t>Cold Spring Harbor meeting</w:t>
      </w:r>
    </w:p>
    <w:p w14:paraId="6AC4FBEC" w14:textId="563A8867" w:rsidR="00C34A11"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Biology of Genomes</w:t>
      </w:r>
      <w:r w:rsidR="00C34A11">
        <w:rPr>
          <w:rFonts w:ascii="Arial" w:hAnsi="Arial" w:cs="Arial"/>
          <w:sz w:val="22"/>
          <w:szCs w:val="22"/>
        </w:rPr>
        <w:t xml:space="preserve"> Cold Spring Harbor meeting</w:t>
      </w:r>
    </w:p>
    <w:p w14:paraId="22018CFF" w14:textId="21810B66" w:rsidR="00C34A11" w:rsidRPr="00200C78"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Probabilistic Modeling in Genomics</w:t>
      </w:r>
      <w:r w:rsidR="00C34A11">
        <w:rPr>
          <w:rFonts w:ascii="Arial" w:hAnsi="Arial" w:cs="Arial"/>
          <w:sz w:val="22"/>
          <w:szCs w:val="22"/>
        </w:rPr>
        <w:t xml:space="preserve"> Cold Spring Harbor meeting</w:t>
      </w:r>
    </w:p>
    <w:p w14:paraId="308ACCDB" w14:textId="77777777" w:rsidR="00C34A11" w:rsidRDefault="00C34A11" w:rsidP="00C34A11">
      <w:pPr>
        <w:spacing w:after="120"/>
        <w:rPr>
          <w:rFonts w:ascii="Arial" w:hAnsi="Arial" w:cs="Arial"/>
          <w:sz w:val="22"/>
          <w:szCs w:val="22"/>
        </w:rPr>
      </w:pPr>
      <w:r>
        <w:rPr>
          <w:rFonts w:ascii="Arial" w:hAnsi="Arial" w:cs="Arial"/>
          <w:i/>
          <w:iCs/>
          <w:sz w:val="22"/>
          <w:szCs w:val="22"/>
          <w:u w:val="single"/>
        </w:rPr>
        <w:t>Other opportunities: 5% effort</w:t>
      </w:r>
    </w:p>
    <w:p w14:paraId="57E1CC91" w14:textId="24024FD3" w:rsidR="00C34A11" w:rsidRDefault="00A02462" w:rsidP="00C34A11">
      <w:pPr>
        <w:pStyle w:val="ListParagraph"/>
        <w:numPr>
          <w:ilvl w:val="0"/>
          <w:numId w:val="3"/>
        </w:numPr>
        <w:spacing w:after="120"/>
        <w:rPr>
          <w:rFonts w:ascii="Arial" w:hAnsi="Arial" w:cs="Arial"/>
          <w:sz w:val="22"/>
          <w:szCs w:val="22"/>
        </w:rPr>
      </w:pPr>
      <w:r>
        <w:rPr>
          <w:rFonts w:ascii="Arial" w:hAnsi="Arial" w:cs="Arial"/>
          <w:sz w:val="22"/>
          <w:szCs w:val="22"/>
        </w:rPr>
        <w:t>Write K99 application</w:t>
      </w:r>
    </w:p>
    <w:p w14:paraId="3AF932CA" w14:textId="6DB84F48" w:rsidR="00C34A11" w:rsidRPr="00A0107E"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sectPr w:rsidR="00C34A11" w:rsidRPr="00A0107E"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603F"/>
    <w:multiLevelType w:val="hybridMultilevel"/>
    <w:tmpl w:val="21A8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05ECE"/>
    <w:multiLevelType w:val="hybridMultilevel"/>
    <w:tmpl w:val="9B5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C502C"/>
    <w:multiLevelType w:val="hybridMultilevel"/>
    <w:tmpl w:val="C2A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420640">
    <w:abstractNumId w:val="0"/>
  </w:num>
  <w:num w:numId="2" w16cid:durableId="62534164">
    <w:abstractNumId w:val="1"/>
  </w:num>
  <w:num w:numId="3" w16cid:durableId="124900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0B49A8"/>
    <w:rsid w:val="000D4FAE"/>
    <w:rsid w:val="000F7155"/>
    <w:rsid w:val="00180B42"/>
    <w:rsid w:val="00185DCA"/>
    <w:rsid w:val="001933E0"/>
    <w:rsid w:val="00200C78"/>
    <w:rsid w:val="002314CB"/>
    <w:rsid w:val="002479CF"/>
    <w:rsid w:val="002710DC"/>
    <w:rsid w:val="00303D66"/>
    <w:rsid w:val="003208EB"/>
    <w:rsid w:val="00320939"/>
    <w:rsid w:val="003F6842"/>
    <w:rsid w:val="004232E5"/>
    <w:rsid w:val="004D66DF"/>
    <w:rsid w:val="00500D58"/>
    <w:rsid w:val="00525328"/>
    <w:rsid w:val="00581DBA"/>
    <w:rsid w:val="00630C73"/>
    <w:rsid w:val="00637BCD"/>
    <w:rsid w:val="00656827"/>
    <w:rsid w:val="00674A42"/>
    <w:rsid w:val="00687BE6"/>
    <w:rsid w:val="007306A4"/>
    <w:rsid w:val="0074021C"/>
    <w:rsid w:val="007631B2"/>
    <w:rsid w:val="00780AC8"/>
    <w:rsid w:val="007A316C"/>
    <w:rsid w:val="007C66F3"/>
    <w:rsid w:val="007E225C"/>
    <w:rsid w:val="00845184"/>
    <w:rsid w:val="00853741"/>
    <w:rsid w:val="008A40E0"/>
    <w:rsid w:val="008A542A"/>
    <w:rsid w:val="008C7342"/>
    <w:rsid w:val="00922E9B"/>
    <w:rsid w:val="00957BD2"/>
    <w:rsid w:val="0096548A"/>
    <w:rsid w:val="00967652"/>
    <w:rsid w:val="00977D24"/>
    <w:rsid w:val="00A0107E"/>
    <w:rsid w:val="00A02462"/>
    <w:rsid w:val="00A050ED"/>
    <w:rsid w:val="00A453A8"/>
    <w:rsid w:val="00A607BB"/>
    <w:rsid w:val="00A638F8"/>
    <w:rsid w:val="00AE5E1D"/>
    <w:rsid w:val="00B44867"/>
    <w:rsid w:val="00B819F3"/>
    <w:rsid w:val="00BE560A"/>
    <w:rsid w:val="00BE7E53"/>
    <w:rsid w:val="00BF6077"/>
    <w:rsid w:val="00C17BF1"/>
    <w:rsid w:val="00C34A11"/>
    <w:rsid w:val="00C72A4D"/>
    <w:rsid w:val="00C97664"/>
    <w:rsid w:val="00CD16DE"/>
    <w:rsid w:val="00D944CB"/>
    <w:rsid w:val="00E35AFF"/>
    <w:rsid w:val="00E754FD"/>
    <w:rsid w:val="00EB2395"/>
    <w:rsid w:val="00ED018B"/>
    <w:rsid w:val="00EF7C97"/>
    <w:rsid w:val="00F26383"/>
    <w:rsid w:val="00F72CB8"/>
    <w:rsid w:val="00FB6883"/>
    <w:rsid w:val="00FD364F"/>
    <w:rsid w:val="00FD3B48"/>
    <w:rsid w:val="00F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927">
      <w:bodyDiv w:val="1"/>
      <w:marLeft w:val="0"/>
      <w:marRight w:val="0"/>
      <w:marTop w:val="0"/>
      <w:marBottom w:val="0"/>
      <w:divBdr>
        <w:top w:val="none" w:sz="0" w:space="0" w:color="auto"/>
        <w:left w:val="none" w:sz="0" w:space="0" w:color="auto"/>
        <w:bottom w:val="none" w:sz="0" w:space="0" w:color="auto"/>
        <w:right w:val="none" w:sz="0" w:space="0" w:color="auto"/>
      </w:divBdr>
    </w:div>
    <w:div w:id="628166176">
      <w:bodyDiv w:val="1"/>
      <w:marLeft w:val="0"/>
      <w:marRight w:val="0"/>
      <w:marTop w:val="0"/>
      <w:marBottom w:val="0"/>
      <w:divBdr>
        <w:top w:val="none" w:sz="0" w:space="0" w:color="auto"/>
        <w:left w:val="none" w:sz="0" w:space="0" w:color="auto"/>
        <w:bottom w:val="none" w:sz="0" w:space="0" w:color="auto"/>
        <w:right w:val="none" w:sz="0" w:space="0" w:color="auto"/>
      </w:divBdr>
    </w:div>
    <w:div w:id="1210452619">
      <w:bodyDiv w:val="1"/>
      <w:marLeft w:val="0"/>
      <w:marRight w:val="0"/>
      <w:marTop w:val="0"/>
      <w:marBottom w:val="0"/>
      <w:divBdr>
        <w:top w:val="none" w:sz="0" w:space="0" w:color="auto"/>
        <w:left w:val="none" w:sz="0" w:space="0" w:color="auto"/>
        <w:bottom w:val="none" w:sz="0" w:space="0" w:color="auto"/>
        <w:right w:val="none" w:sz="0" w:space="0" w:color="auto"/>
      </w:divBdr>
    </w:div>
    <w:div w:id="20836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3640</Words>
  <Characters>20276</Characters>
  <Application>Microsoft Office Word</Application>
  <DocSecurity>0</DocSecurity>
  <Lines>293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40</cp:revision>
  <dcterms:created xsi:type="dcterms:W3CDTF">2023-04-02T00:28:00Z</dcterms:created>
  <dcterms:modified xsi:type="dcterms:W3CDTF">2023-04-03T02:03:00Z</dcterms:modified>
</cp:coreProperties>
</file>