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Pr="00BD4BF9" w:rsidRDefault="00000000" w:rsidP="00522312">
      <w:pPr>
        <w:pStyle w:val="Heading1"/>
        <w:adjustRightInd w:val="0"/>
        <w:snapToGrid w:val="0"/>
        <w:spacing w:after="120"/>
        <w:ind w:left="0"/>
      </w:pPr>
      <w:r w:rsidRPr="00BD4BF9">
        <w:rPr>
          <w:spacing w:val="-2"/>
        </w:rPr>
        <w:t xml:space="preserve">Specific </w:t>
      </w:r>
      <w:r w:rsidRPr="00BD4BF9">
        <w:rPr>
          <w:spacing w:val="-4"/>
        </w:rPr>
        <w:t>Aims:</w:t>
      </w:r>
    </w:p>
    <w:p w14:paraId="3AF98A2F" w14:textId="11461BB8" w:rsidR="00BD4BF9" w:rsidRDefault="006135CC" w:rsidP="00522312">
      <w:pPr>
        <w:pStyle w:val="BodyText"/>
        <w:adjustRightInd w:val="0"/>
        <w:snapToGrid w:val="0"/>
        <w:spacing w:before="0" w:after="120"/>
        <w:ind w:left="0"/>
      </w:pPr>
      <w:r>
        <w:t>A</w:t>
      </w:r>
      <w:r w:rsidR="00C1182F" w:rsidRPr="00BD4BF9">
        <w:t xml:space="preserve">lternative splicing of </w:t>
      </w:r>
      <w:r>
        <w:t>m</w:t>
      </w:r>
      <w:r w:rsidRPr="00BD4BF9">
        <w:t xml:space="preserve">utually exclusive </w:t>
      </w:r>
      <w:r w:rsidR="00C1182F" w:rsidRPr="00BD4BF9">
        <w:t xml:space="preserve">exons is </w:t>
      </w:r>
      <w:r w:rsidR="003D03F8" w:rsidRPr="00BD4BF9">
        <w:t>important</w:t>
      </w:r>
      <w:r>
        <w:t xml:space="preserve"> </w:t>
      </w:r>
      <w:r w:rsidR="003D03F8" w:rsidRPr="00BD4BF9">
        <w:t xml:space="preserve">but </w:t>
      </w:r>
      <w:r w:rsidR="00C1182F" w:rsidRPr="00BD4BF9">
        <w:t>poorly understood</w:t>
      </w:r>
      <w:r w:rsidR="003D03F8" w:rsidRPr="00BD4BF9">
        <w:t>.</w:t>
      </w:r>
      <w:r w:rsidR="00082AA9" w:rsidRPr="00BD4BF9">
        <w:t xml:space="preserve"> </w:t>
      </w:r>
      <w:r w:rsidR="003D03F8" w:rsidRPr="00BD4BF9">
        <w:t xml:space="preserve">Alternative splicing is </w:t>
      </w:r>
      <w:r>
        <w:t>a significant factor</w:t>
      </w:r>
      <w:r w:rsidR="003D03F8" w:rsidRPr="00BD4BF9">
        <w:t xml:space="preserve"> in gene regulation. However, </w:t>
      </w:r>
      <w:r>
        <w:t>the regulation of alternative splicing is</w:t>
      </w:r>
      <w:r w:rsidR="003D03F8" w:rsidRPr="00BD4BF9">
        <w:t xml:space="preserve"> still incompletely understood. </w:t>
      </w:r>
      <w:r>
        <w:t>S</w:t>
      </w:r>
      <w:r w:rsidR="003D03F8" w:rsidRPr="00BD4BF9">
        <w:t xml:space="preserve">plicing </w:t>
      </w:r>
      <w:r>
        <w:t>outcomes</w:t>
      </w:r>
      <w:r w:rsidR="003D03F8" w:rsidRPr="00BD4BF9">
        <w:t xml:space="preserve"> can correlate over long distances. A common </w:t>
      </w:r>
      <w:r>
        <w:t>example</w:t>
      </w:r>
      <w:r w:rsidR="003D03F8" w:rsidRPr="00BD4BF9">
        <w:t xml:space="preserve"> of this phenomenon</w:t>
      </w:r>
      <w:r>
        <w:t>,</w:t>
      </w:r>
      <w:r w:rsidR="003D03F8" w:rsidRPr="00BD4BF9">
        <w:t xml:space="preserve"> mutually exclusive exon splicing</w:t>
      </w:r>
      <w:r>
        <w:t>,</w:t>
      </w:r>
      <w:r w:rsidR="003D03F8" w:rsidRPr="00BD4BF9">
        <w:t xml:space="preserve"> occurs when</w:t>
      </w:r>
      <w:r>
        <w:t xml:space="preserve"> only one exon from a cluster is </w:t>
      </w:r>
      <w:r w:rsidR="003D03F8" w:rsidRPr="00BD4BF9">
        <w:t xml:space="preserve">included in </w:t>
      </w:r>
      <w:r>
        <w:t>the</w:t>
      </w:r>
      <w:r w:rsidR="003D03F8" w:rsidRPr="00BD4BF9">
        <w:t xml:space="preserve"> mature </w:t>
      </w:r>
      <w:r>
        <w:t>transcript</w:t>
      </w:r>
      <w:r w:rsidR="003D03F8" w:rsidRPr="00BD4BF9">
        <w:t>.</w:t>
      </w:r>
      <w:r w:rsidR="008C04D9" w:rsidRPr="00BD4BF9">
        <w:t xml:space="preserve"> </w:t>
      </w:r>
      <w:r w:rsidR="000B0B55">
        <w:t>These long-distance anti-correlations</w:t>
      </w:r>
      <w:r w:rsidR="008C04D9" w:rsidRPr="00BD4BF9">
        <w:t xml:space="preserve"> </w:t>
      </w:r>
      <w:r>
        <w:t>present</w:t>
      </w:r>
      <w:r w:rsidR="008C04D9" w:rsidRPr="00BD4BF9">
        <w:t xml:space="preserve"> challeng</w:t>
      </w:r>
      <w:r>
        <w:t xml:space="preserve">es as a </w:t>
      </w:r>
      <w:r w:rsidR="008C04D9" w:rsidRPr="00BD4BF9">
        <w:t xml:space="preserve">study </w:t>
      </w:r>
      <w:r>
        <w:t xml:space="preserve">system </w:t>
      </w:r>
      <w:r w:rsidR="008C04D9" w:rsidRPr="00BD4BF9">
        <w:t xml:space="preserve">because </w:t>
      </w:r>
      <w:r>
        <w:t xml:space="preserve">they require </w:t>
      </w:r>
      <w:r w:rsidR="008C04D9" w:rsidRPr="00BD4BF9">
        <w:t>measuring multiple exons simultaneously</w:t>
      </w:r>
      <w:r>
        <w:t xml:space="preserve"> in a single transcript</w:t>
      </w:r>
      <w:r w:rsidR="00D84E3C">
        <w:t>.</w:t>
      </w:r>
      <w:r w:rsidR="000B0B55">
        <w:t xml:space="preserve"> </w:t>
      </w:r>
      <w:r w:rsidR="00D84E3C">
        <w:t>While</w:t>
      </w:r>
      <w:r w:rsidR="000B0B55">
        <w:t xml:space="preserve"> </w:t>
      </w:r>
      <w:r w:rsidR="000B0B55" w:rsidRPr="00BD4BF9">
        <w:t>most mutually exclusive exon clusters in humans</w:t>
      </w:r>
      <w:r w:rsidR="000B0B55">
        <w:t xml:space="preserve"> still</w:t>
      </w:r>
      <w:r w:rsidR="000B0B55" w:rsidRPr="00BD4BF9">
        <w:t xml:space="preserve"> have no known mechanism</w:t>
      </w:r>
      <w:r w:rsidR="00082AA9" w:rsidRPr="00BD4BF9">
        <w:t>,</w:t>
      </w:r>
      <w:r>
        <w:t xml:space="preserve"> several </w:t>
      </w:r>
      <w:r w:rsidR="000D2593" w:rsidRPr="00BD4BF9">
        <w:t>have been identified</w:t>
      </w:r>
      <w:r w:rsidR="000B0B55">
        <w:t>,</w:t>
      </w:r>
      <w:r w:rsidR="000D2593" w:rsidRPr="00BD4BF9">
        <w:t xml:space="preserve"> </w:t>
      </w:r>
      <w:r>
        <w:t>including</w:t>
      </w:r>
      <w:r w:rsidR="003D03F8" w:rsidRPr="00BD4BF9">
        <w:t xml:space="preserve"> </w:t>
      </w:r>
      <w:r w:rsidR="000D2593" w:rsidRPr="00BD4BF9">
        <w:t>spliceosome incompatibility, 5’-splice site/bran</w:t>
      </w:r>
      <w:r w:rsidR="00082AA9" w:rsidRPr="00BD4BF9">
        <w:t>c</w:t>
      </w:r>
      <w:r w:rsidR="000D2593" w:rsidRPr="00BD4BF9">
        <w:t xml:space="preserve">h point steric </w:t>
      </w:r>
      <w:r>
        <w:t>occlusion</w:t>
      </w:r>
      <w:r w:rsidR="000D2593" w:rsidRPr="00BD4BF9">
        <w:t xml:space="preserve">, </w:t>
      </w:r>
      <w:r>
        <w:t>and</w:t>
      </w:r>
      <w:r w:rsidR="000D2593" w:rsidRPr="00BD4BF9">
        <w:t xml:space="preserve"> RNA secondary structures</w:t>
      </w:r>
      <w:r w:rsidR="000B0B55">
        <w:t>.</w:t>
      </w:r>
      <w:r w:rsidR="00D84E3C">
        <w:t xml:space="preserve"> Further, work on the function of m</w:t>
      </w:r>
      <w:r w:rsidR="008C04D9" w:rsidRPr="00BD4BF9">
        <w:t>utually exclusive exons</w:t>
      </w:r>
      <w:r w:rsidR="00D84E3C">
        <w:t xml:space="preserve"> has borne fruit. A common theme is </w:t>
      </w:r>
      <w:r w:rsidR="000930E9" w:rsidRPr="00BD4BF9">
        <w:t>driving switch-like changes in protein function that occur in cell differentiation or through development. These include</w:t>
      </w:r>
      <w:r w:rsidR="00D84E3C">
        <w:t xml:space="preserve"> a</w:t>
      </w:r>
      <w:r w:rsidR="000930E9" w:rsidRPr="00BD4BF9">
        <w:t xml:space="preserve"> Pyruvate Kinase M (PKM)</w:t>
      </w:r>
      <w:r w:rsidR="00D84E3C">
        <w:t xml:space="preserve"> isoform change </w:t>
      </w:r>
      <w:r w:rsidR="000930E9" w:rsidRPr="00BD4BF9">
        <w:t xml:space="preserve">when cells differentiate </w:t>
      </w:r>
      <w:r w:rsidR="00D84E3C">
        <w:t>that</w:t>
      </w:r>
      <w:r w:rsidR="000930E9" w:rsidRPr="00BD4BF9">
        <w:t xml:space="preserve"> is reverted </w:t>
      </w:r>
      <w:r w:rsidR="00D84E3C" w:rsidRPr="00BD4BF9">
        <w:t>in cancer</w:t>
      </w:r>
      <w:r w:rsidR="00D84E3C">
        <w:t xml:space="preserve"> causing</w:t>
      </w:r>
      <w:r w:rsidR="000930E9" w:rsidRPr="00BD4BF9">
        <w:t xml:space="preserve"> the Warburg effect. Another example </w:t>
      </w:r>
      <w:r w:rsidR="00D84E3C">
        <w:t xml:space="preserve">is </w:t>
      </w:r>
      <w:r w:rsidR="000930E9" w:rsidRPr="00BD4BF9">
        <w:t>ketohexokinas</w:t>
      </w:r>
      <w:r w:rsidR="00D84E3C">
        <w:t>e</w:t>
      </w:r>
      <w:r w:rsidR="000930E9" w:rsidRPr="00BD4BF9">
        <w:t xml:space="preserve">, </w:t>
      </w:r>
      <w:r w:rsidR="00D84E3C">
        <w:t>aberrant activation of one isoform causes</w:t>
      </w:r>
      <w:r w:rsidR="001B1DEB" w:rsidRPr="00BD4BF9">
        <w:t xml:space="preserve"> pathological cardiac hypertrophy but </w:t>
      </w:r>
      <w:r w:rsidR="00D84E3C">
        <w:t>activation of the other</w:t>
      </w:r>
      <w:r w:rsidR="001B1DEB" w:rsidRPr="00BD4BF9">
        <w:t xml:space="preserve"> is a major driver of hepatocellular carcinoma. Finally, mutations </w:t>
      </w:r>
      <w:r w:rsidR="00D84E3C">
        <w:t xml:space="preserve">alter an </w:t>
      </w:r>
      <w:r w:rsidR="001B1DEB" w:rsidRPr="00BD4BF9">
        <w:t>exon switch in the calcium channel CaV1.2 produce timothy syndrome characterized by developmental abnormalities, neurological</w:t>
      </w:r>
      <w:r w:rsidR="00C35597" w:rsidRPr="00BD4BF9">
        <w:t xml:space="preserve"> symptoms</w:t>
      </w:r>
      <w:r w:rsidR="00D84E3C">
        <w:t xml:space="preserve">, </w:t>
      </w:r>
      <w:r w:rsidR="001B1DEB" w:rsidRPr="00BD4BF9">
        <w:t xml:space="preserve">cardiac </w:t>
      </w:r>
      <w:r w:rsidR="00C35597" w:rsidRPr="00BD4BF9">
        <w:t>issues and a life expectancy of only 2.5 years.</w:t>
      </w:r>
      <w:r w:rsidR="00082AA9" w:rsidRPr="00BD4BF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w:t>
      </w:r>
      <w:r w:rsidR="00A43DCE">
        <w:t>varian</w:t>
      </w:r>
      <w:r w:rsidR="00A43DCE">
        <w:t>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p>
    <w:p w14:paraId="4AE17143" w14:textId="4F0B0E74" w:rsidR="002441C7" w:rsidRPr="00BD4BF9" w:rsidRDefault="00000000" w:rsidP="00522312">
      <w:pPr>
        <w:adjustRightInd w:val="0"/>
        <w:snapToGrid w:val="0"/>
        <w:spacing w:after="120"/>
      </w:pPr>
      <w:r w:rsidRPr="00BD4BF9">
        <w:t>I</w:t>
      </w:r>
      <w:r w:rsidRPr="00BD4BF9">
        <w:rPr>
          <w:spacing w:val="-8"/>
        </w:rPr>
        <w:t xml:space="preserve"> </w:t>
      </w:r>
      <w:r w:rsidRPr="00BD4BF9">
        <w:t>propose</w:t>
      </w:r>
      <w:r w:rsidRPr="00BD4BF9">
        <w:rPr>
          <w:spacing w:val="-8"/>
        </w:rPr>
        <w:t xml:space="preserve"> </w:t>
      </w:r>
      <w:r w:rsidRPr="00BD4BF9">
        <w:t>to</w:t>
      </w:r>
      <w:r w:rsidRPr="00BD4BF9">
        <w:rPr>
          <w:spacing w:val="-8"/>
        </w:rPr>
        <w:t xml:space="preserve"> </w:t>
      </w:r>
      <w:r w:rsidRPr="00BD4BF9">
        <w:t>develop</w:t>
      </w:r>
      <w:r w:rsidR="00A10E80">
        <w:t xml:space="preserve"> tools for studying complicated splicing regulation. These tools are</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A10E80">
        <w:t>) and</w:t>
      </w:r>
      <w:r w:rsidR="001C0BD1" w:rsidRPr="00BD4BF9">
        <w:t xml:space="preserve"> </w:t>
      </w:r>
      <w:r w:rsidR="00821C43">
        <w:t xml:space="preserve">analysis software for nucleotide resolution </w:t>
      </w:r>
      <w:r w:rsidR="001C0BD1" w:rsidRPr="00BD4BF9">
        <w:t xml:space="preserve">MPSA </w:t>
      </w:r>
      <w:r w:rsidR="00821C43">
        <w:t>data</w:t>
      </w:r>
      <w:r w:rsidR="00A10E80">
        <w:t>. While these tools will be broadly useful for understanding a diverse set of splicing decisions, here I will</w:t>
      </w:r>
      <w:r w:rsidR="00A10E80">
        <w:rPr>
          <w:spacing w:val="-7"/>
        </w:rPr>
        <w:t xml:space="preserve"> </w:t>
      </w:r>
      <w:r w:rsidR="001C0BD1" w:rsidRPr="00BD4BF9">
        <w:t>apply the</w:t>
      </w:r>
      <w:r w:rsidR="00A10E80">
        <w:t>m</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w:t>
      </w:r>
      <w:r w:rsidR="00A10E80">
        <w:t>ese goals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commentRangeStart w:id="0"/>
      <w:r w:rsidRPr="00BD4BF9">
        <w:rPr>
          <w:b/>
          <w:bCs/>
          <w:iCs/>
        </w:rPr>
        <w:t>MPSA</w:t>
      </w:r>
      <w:r w:rsidR="001C0BD1" w:rsidRPr="00BD4BF9">
        <w:rPr>
          <w:b/>
          <w:bCs/>
          <w:iCs/>
        </w:rPr>
        <w:t>s</w:t>
      </w:r>
      <w:commentRangeEnd w:id="0"/>
      <w:r w:rsidR="00A10E80">
        <w:rPr>
          <w:rStyle w:val="CommentReference"/>
        </w:rPr>
        <w:commentReference w:id="0"/>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000000"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shift from respiration to fermentation that is a driver of cancer. I 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t xml:space="preserve">My background positions me well to execute this proposal, yet this proposal offers a training opportunity that will help me found an independent lab. In my doctorate I used massively parallel assays and computational </w:t>
      </w:r>
      <w:r>
        <w:rPr>
          <w:b w:val="0"/>
          <w:bCs w:val="0"/>
        </w:rPr>
        <w:lastRenderedPageBreak/>
        <w:t xml:space="preserve">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Pr="00BD4BF9" w:rsidRDefault="00000000"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2441C7"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9T18:44:00Z" w:initials="JD">
    <w:p w14:paraId="695A6D39" w14:textId="705145AD" w:rsidR="00A10E80" w:rsidRDefault="00A10E80">
      <w:pPr>
        <w:pStyle w:val="CommentText"/>
      </w:pPr>
      <w:r>
        <w:rPr>
          <w:rStyle w:val="CommentReference"/>
        </w:rPr>
        <w:annotationRef/>
      </w:r>
      <w:r>
        <w:t>Note that this is also usable with short read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A6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575" w16cex:dateUtc="2023-03-29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A6D39" w16cid:durableId="27CF0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B0B55"/>
    <w:rsid w:val="000D2593"/>
    <w:rsid w:val="000D4E1B"/>
    <w:rsid w:val="000F0C1A"/>
    <w:rsid w:val="00156D0D"/>
    <w:rsid w:val="001B1DEB"/>
    <w:rsid w:val="001C0BD1"/>
    <w:rsid w:val="002441C7"/>
    <w:rsid w:val="003779F8"/>
    <w:rsid w:val="003D03F8"/>
    <w:rsid w:val="004863CC"/>
    <w:rsid w:val="005010D0"/>
    <w:rsid w:val="00522312"/>
    <w:rsid w:val="005277C7"/>
    <w:rsid w:val="005B739E"/>
    <w:rsid w:val="006135CC"/>
    <w:rsid w:val="00806A9F"/>
    <w:rsid w:val="00821C43"/>
    <w:rsid w:val="008C04D9"/>
    <w:rsid w:val="00A10E80"/>
    <w:rsid w:val="00A43DCE"/>
    <w:rsid w:val="00BD4BF9"/>
    <w:rsid w:val="00BD5313"/>
    <w:rsid w:val="00C1182F"/>
    <w:rsid w:val="00C35597"/>
    <w:rsid w:val="00C54AD0"/>
    <w:rsid w:val="00D312DE"/>
    <w:rsid w:val="00D7382F"/>
    <w:rsid w:val="00D84E3C"/>
    <w:rsid w:val="00EF2871"/>
    <w:rsid w:val="00F72BD3"/>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14</cp:revision>
  <dcterms:created xsi:type="dcterms:W3CDTF">2023-03-28T18:57:00Z</dcterms:created>
  <dcterms:modified xsi:type="dcterms:W3CDTF">2023-03-29T23:46:00Z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