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EC6DD" w14:textId="6FAFE047" w:rsidR="00EC5BA9" w:rsidRDefault="00EB5B39" w:rsidP="00F3041D">
      <w:pPr>
        <w:spacing w:after="12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Significance</w:t>
      </w:r>
    </w:p>
    <w:p w14:paraId="37E03FB0" w14:textId="5E72CE3B" w:rsidR="00CA0D47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Alternative splicing is important for both understanding fundamental aspects of human biology and treating a wide array of diseases. </w:t>
      </w:r>
      <w:r w:rsidR="00493EAE" w:rsidRPr="00493EAE">
        <w:rPr>
          <w:rFonts w:ascii="Arial" w:hAnsi="Arial" w:cs="Arial"/>
          <w:sz w:val="22"/>
          <w:szCs w:val="22"/>
        </w:rPr>
        <w:t>Splicing is a process where introns are removed from pre-mRNAs and the exons are stitched together. This offers the potential to introduce tremendous diversity into the proteome by changing which sequences from the pre-mRNA are included as exons.</w:t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Accordingly, more than 90% of human genes are alternatively spliced.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L368Z628O919S739&lt;/clusterId&gt;&lt;metadata&gt;&lt;citation&gt;&lt;id&gt;3443a64d-e270-400e-aa95-d8df588a1cf5&lt;/id&gt;&lt;/citation&gt;&lt;/metadata&gt;&lt;data&gt;eJylV2tr3EoS/SvNQJIv1liv0UiBsOvnXd91grGzXNhwMa1WSepY6tZ2t2YyhPz3rWrN2GMlcBcWjJFK1aeqTj265sv3xaOsFu8XSZomPEurAOJ1GKRhCAHnxSqo8qpe5TmPRL1anCyqcXi0LY/whIjCNI/C9SqPCojzuFjXJf7Lk7iOsrriXJTruKhCPCWtHQGPrOM4wtfRdIv3Xxatc8P709Pq27LScqlNcxqFyyhM8lPF3WgAocMC1UnPouJ2u10qUcql6vqlku2y0ZvTYSx7qE6jHC2v1/FfqvfilBsnRQf29O7jRbwqknW6mh/z9pdC9y/Kxz79iURoiQH92mH0qZO2BeT1+6LXyrWkSpFXfIeP8Rofd8ANPYdhvvjhKVKPvHOkma6zIM1y0nLSdcTcWefAoBW5ASatrrXpmYFm7FCkFZOKtWPPFXOeauYMV1YYOTjdg0UcXlqUCYL/3Bo9Ni3jR5CD0QKslaphusY3CPCYBdWAYfefzuwJWqjkRlYj71jP+553Eq01oMDiCQeKIKpRAOvHzsmhwwc8yLiq6IsD9HDvt2Wu5Q5RdqzlaNsABgHVCaukdVIJx7RhsEFIPQza+1SPKMY47ZL9AwywLZ0atHGIj54FFQwOA1K821lJDrFohXAbMBZeE0P+COg61kk1p4khka4FVvI9SAUwMAv/GUGJPTVYEhhbD8pxs2OXGGFteEPvyNFOQleRIkfjjXTIlVQYiNOoi4eJLu+Bp+aQRviGfCP3Wi3ZmQ8BXUG6tq0U7cE8BcwryzhG3/NhgIo5jUe1Cugf+3pgyCdKEKETzUUcFOkbsj7xMKVsVBWYRr+qATt0ksI8YXn2hm0lMcp6qTAbB1drM3mzmyh+Q5nqNXYKu5R1jZlBR73v+wOBHUDIWgrvPfKprHQSfnKy19b90hfP1vEHbEW+4c1E46C7HUfQ3b4LqGicZRtKTQluC3DIOyZn26J/3H+Vk/pB5aW0LduiBtJr9DfZo3/djrkthtJ5ul1rAPwLDgRLtdBT0q6+OYMlQWS8s8ibaINOPsG74wZFvp5jmrk22bRWC+kZ8cxjH5C3+PpcAAKzC2bz3PB7dKotfPS5J1L8ccqyebZcj10XdNjN+EUPoHw2fF8ZjnW/ZHfcEcW+6P//NGypRXHcaNUgf0KbfYczLoxG3p5TYsemAer5BrW0QZe82mvasCPt84CiU2Ty16SQ9whaWnD0/KT09hVNvXay9vVZavd6AEpF/k4MJu+wP/xo6A7+eHb37qJkyjw1t+42fhpMCd4Xe42DVhtvaIoVyd9ANwvM+/CK4RmRS5rbdS27qV5xdF/CgPfRwd651J1udifsI1YPF+2IcWP53yik1I0OSOcziFbt1S54XxpZNTA/EcZRUpywfz2ckckB82rRWEp7wDpDCZU8jlK6s0WcJFkaRcEqhyRIa1EFRRyKoBBRnot6XWRFSNfjVz0itR1VHkJ98tcjIu1XB6hCCJMyC+MM6gj/VhFHvKiO8zRer9MowRUiX/FpdaDIwzDOgzBPyB0+ulbj3fnl+0IqnCfYt6hx9Zk8lcbSHXdlMA1egFOIiptWnD848uzVOu61SIB37yuY+yOUeymeuKlmMA+YqhKnJ7t/QTrI5mgPR2gP7YhTegZ2O2r28IKDr3OImyOIG4MtMkP4Jw6l0o1PesPZzQvSkXiOeHuEeDvO4P7dEku3L0BeMIe4OIK4aI2/uGGG9JHvDLt4AaL3n/i5PibIwdDidLqeR4j9YemaYV79EOBBOsf87e4I8ze6C+7mGRS4AmHzec1DBifZT4Ge/xSpRicNO59hno8Gx6FX3yN6yeIHNoOQqHO+u5XqCeX7tdeKVnfc4Faqm27aNfeiv7XdB1BvO/PhrRr7D0n4lgDsh/91X37CC42qF+cmN7hCnE0r7LSYut1A++Td3ePZ/eebi9srEveCRMfbcMdLIAK+7N1/gt2+YWhhDeDr4rnHj/sbBy7QVnsdXmfZRX51cXkeRtFVfn5VnMdZlhWXxXV6fj1ZUM2Io4bGAXUFjtKxp7d0RU1O159nNsrWebbKsyRfruJVnMXkr//JcrTz47Se9u3wZPFI/n6sVgRclEkMZVFkaVZUIkqqcJUVaVbGcZrFdU0TCYMQMP0GEqtM8HCFG1Mp1kGY1EXAIY0DkVV1zKsoKUv/G0gLuvL5JXecNnxpr7EMZYNzqsaqARpaN+pWlgaLb/HemdGLbrUgsvYqnqmrnkvi72sFtueGS/t3nCJP0MFuCdV4IPQT98T8rlvFfqcbm10e9Bc/fvz5X9GPpWU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493EAE">
        <w:rPr>
          <w:rFonts w:ascii="Arial" w:hAnsi="Arial" w:cs="Arial"/>
          <w:noProof/>
          <w:sz w:val="22"/>
          <w:szCs w:val="22"/>
          <w:vertAlign w:val="superscript"/>
        </w:rPr>
        <w:t>1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 w:rsidRPr="00493EAE">
        <w:rPr>
          <w:rFonts w:ascii="Arial" w:hAnsi="Arial" w:cs="Arial"/>
          <w:sz w:val="22"/>
          <w:szCs w:val="22"/>
        </w:rPr>
        <w:t xml:space="preserve"> Errors in splicing are involved in a wide variety of human diseases including familial dysautonomia, early onset Parkinson disease,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P759D117S587W211&lt;/clusterId&gt;&lt;metadata&gt;&lt;citation&gt;&lt;id&gt;c1f835d9-5a6c-4e00-b127-f12126ddaa68&lt;/id&gt;&lt;/citation&gt;&lt;/metadata&gt;&lt;data&gt;eJyNVttu3DYQ/RVCQPO0knVbrRQgaOPYThPYSZAE6EMQLChqJNGWRJWkvN4GBvoR/cJ+SWco7dpJ2iJvEjnXM2dm+OmLt5WV99QTUZ0n66rw1zwTfgph6JdRvPHrKI7irKo4z3Jv5VXTuDUtj1CjTEUu4jyu0liE8ToJs7LeCB4maSIKnvA8XYuNSEPUksZMgCoRfk+6855+8lprR/P05GS32wUDt5OGQKj+hGsrRQfmZNBNEIfROkhQ58eFg7GqFwWUr+6CSslA6eYkCoMoTPLHdj+vvHEqO2la0BjcG2eYvZuP5NCwl1pNIyWtJAX/vYUHAwjhF69Xg21JkvKs+B4/YxLaAycHpOTdrzwrbUdovH/znPXS+GbspCB/cmCVNMANoBIvjdVcWBR8ofqxgzvGhwplrJaCW2CkflTtQbR8kKY3jGMSQk9C8o7VSrMGBmAamqnjVqrBWaHznt/JXv5B2qNWFlQvBfq/BW2k3QfsYysNew+3EnYUlpiMAcNatWO8s6CdMcOs+tcg/v7zL2Ym0TJuWD/ZRRgTHDX4PYZuVoxiOF5RVNXePIpT1UwozMWZB2VUD3OgchFXFgtHMPilHKpjHnRN7jWYqbNmRpWyAtarDgTa12h5MPD7BIOA2dgt11JN5lAAE7C346i0nQZpJcoQYuSPjzAh6yg0DeIQKN6g+QpqPJorwDujGNyNHaZQEZjA2qnnA8OiDkZoOVpKCCFGJo/KQEV2OMZhrCvtqMYDErbllk1DBbpRFMqkXeZLrWqiA4mV+2MpAnYGlsJDUMwIgoQWIBlWFxwqlgqMYDR4tmCBXlVHQaEDAnBEmGQpOyTEkibS5hqhIMh6OeDXo/I4q0J1HS/VzA+2k7Zlw9SDJnCPTKmR2EqbhWRi5jc56fkNPJIzkxEwWll24Jj2EGa375Ue25nxxB3oMOO5hkdWBewVogbVin3Xaw7OjirLWaPVjs4wzhJxxUTnUh24MGdhJuxIPljqK6OEBIsfj3kUsF9Bw4rtHE9vZYUsQHZgkVwPodn/atkaMVM7pACWkB+abaHWEoTPDTnFxq8YaI3greaw0AX0Y8sNAokaSEoYbLdHQIhlJYo/NJkjUstvjwFWbMDIsGNk07pWedzOD70YsN8WRi+xoUsko6sQ8tlCc2iRg7Lfq8opo8jcNvuAxiVvwNCELPwkxn9MHMtgaCGIOEmyNIr8dQ6Jn9ai8os4FH4hojwX9abIipBG9rWa9MC7euq6h6Gt3ZjCCrzEYYftadD2sqZ4FEWbNBN1Xoa83OSbPCuLIg/rUNQxQJryusyTZEMjd7Ktwkn96Ysnqe0xYzRwdYVXHdwC+QsD2me11IYG8xUOjYGzK5eJ7rm1tAi8D0JZK5lTLPnN8WTFHil03JmYb3AtfO3zw//4nDS18Ydvne5wriABnOridT4itw86B7/znXf/2a3ngYqSbiI/DNcZSgkcEtXp/lIOZGhZp0a0CudF0CjVdPMKXo5+brtnMDzp9LMn2ETPkvAJGTDPfmgPr7wbnN+0EF0V561q9yPtyHfvts/ff3z14vLchV4CwfMJY+YCO858vXeT49qN4sdrF5fw/ZE4M2kC2mwLXYIl3xvYHwtCofl7Wv5qN7jnwUV4kWUv8vMXZ6dhFJ3np+fFaZxlWXFWXKSnF2sX39BMyHCUhgH/b1WHk4/CIXYJDdyVKsqQg1mIaAcxvp/CCCvQo9o3LyNDXSt8nDAWOzowI1KnAe1gd/L0/vkpeb4g+lN88YDpyRVUkr8tr2kfnaTRepNt8SbbPp+fTNtTEibZZHshm2j768ery+B6bKjDsKPnF0248rYEzFW1JhzTOOJpWuVJVm2qMEwAimSTFxCtszApUmo5hFjA/KAskzIvi2ztC4HPyHATr/0y5vigzIusLjgIxMC9rcT5HXo845ZTLaW5wI0pGyRkjb0AxM5Xw6UsNddYHqsnd3SpBJVyEXE1Ou+5pOpe4+TruebS/ILT/Ab3wj6AajqU8g13JXmt2oG95rS0zg7y3v39538A8oG33A=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493EAE">
        <w:rPr>
          <w:rFonts w:ascii="Arial" w:hAnsi="Arial" w:cs="Arial"/>
          <w:noProof/>
          <w:sz w:val="22"/>
          <w:szCs w:val="22"/>
          <w:vertAlign w:val="superscript"/>
        </w:rPr>
        <w:t>2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</w:t>
      </w:r>
      <w:r w:rsidR="00493EAE" w:rsidRPr="00493EAE">
        <w:rPr>
          <w:rFonts w:ascii="Arial" w:hAnsi="Arial" w:cs="Arial"/>
          <w:sz w:val="22"/>
          <w:szCs w:val="22"/>
        </w:rPr>
        <w:t>Recent efforts have produced drugs that modulate splicing outcomes to treat spinal muscular atrophy, Huntington's disease, Duchenne muscular dystrophy, and cancer.</w:t>
      </w:r>
      <w:r w:rsidR="00493EAE">
        <w:rPr>
          <w:rFonts w:ascii="Arial" w:hAnsi="Arial" w:cs="Arial"/>
          <w:sz w:val="22"/>
          <w:szCs w:val="22"/>
        </w:rPr>
        <w:fldChar w:fldCharType="begin" w:fldLock="1"/>
      </w:r>
      <w:r w:rsidR="00493EAE">
        <w:rPr>
          <w:rFonts w:ascii="Arial" w:hAnsi="Arial" w:cs="Arial"/>
          <w:sz w:val="22"/>
          <w:szCs w:val="22"/>
        </w:rPr>
        <w:instrText>ADDIN paperpile_citation &lt;clusterId&gt;I784V141R522P225&lt;/clusterId&gt;&lt;metadata&gt;&lt;citation&gt;&lt;id&gt;54a0960b-c3f8-41ed-95f8-99c5c1735af5&lt;/id&gt;&lt;/citation&gt;&lt;/metadata&gt;&lt;data&gt;eJyVVt1u2zgWfhXCF8UuYMmSZf1lUOwmTTKdoC2CzGB7URQFRR5ZbClRQ1JxvEWAfZ253VeYN9kn2XMY23W9SIEFDEMizznf+df34evsk5Kzs1m+4kldJE0ksraKVinIqM7xqa5FLtIyy3mbz+YzOY2fXMdT1EiKVnKZFVWVi1WS1LxcFUW5glXelBzSTPK6KkVWoZZybgICwecvsN0YKx2+9kaDmDS3zHdg+QiTV8L9xO7enTM3aiXUsP6JZf/5178ZDJKN1ghwLhy6nmvNdgaACdOPZhokKvPBKweDA2a0WpthEhqMVxLwbg0DMAtrxPTKDOjNZPXs7MOs8350Z4vFZrOJBWgdo8GFt4jqFmPHbc+F0WatBNeREwoGdGTRTlp7ePCLX5O0yKMiXZV/WS7/miTJqogyNE5W0ah8iKVRsbHrRZrEKQovPsdejS5eJstlnOAvTXfieycG0ah40H08qC5em/vFODU9yEWWZ1maF/Xs43yGR1o5zBym8ko7uFf4iCUyCg9+iLTXxMJ/xSoMvtsVR/It6eLTFjjZJb3Z43zmlddUwTvAKqwt73ssQyjUt6qcYe4Z9GDXdHdUUqY5JlLgGxrmjfOWC4/GfuuA1OUkqBrMtIyznvvJAuvJtIXfJ2XBYXmxY9TA92L9pDEqDUfgzHkY3ZxtOiU6RvdoCfQWdQdvjWbKu/AMg58zbbCS6p/B4BzdlqjOG6WV38YM3cLuCfaYGoSeJL6ZHggZo8Jo7BqcR1eFNd96GF87NQDpBDHqo70/G7AwZxO2psaoBPqgt3Nyx2FjWpB4Je20XvMGg5ITMG/IhrKsUfvGC02u4SH4eDEpLSnsFl0IeX8YMYwnS2AxmiFc71wOh3pLJz2Ijg/K9Q5vuGfSqnsgIXdIJ2AeORtgwzb8fh/2YT6ZcswBfAlFRjcpG/6kFWL2XvkOjbRGTI5h1VQ/YtFJ52QIGfpALpIBDfeAOXMTpqw3EkvkFSbUtC1YNhqqncJEtMaiB79PNIaRG0GoFpsMG8XoKZjEClA6GQ69Wg8xex3SvyFYHJINM5NlYrI43/5/84WOREd9hS4N2DrUI08VwWYCQjiJA+2fhExRHU+BGUdj/TQ8BRWS31F+w8hg5Ug/9A4m+DAxMY0rx37DeVllZbTKV3jSGk1e0+pKedmmIhNRXpVllKRJFTUplPjXtE3O01oIoG3xGYMeuKalRaMXdhuFcbLe2H69Icpu0bd12giRJG2yLFpR8gaSPKuWVVNneVW3GUCWZbzgNNyT7wzujQ9fZ4ri5Jr8fnVHLivMMr10VjlvRkwMo/NQc9o0Ma2dhn85lYnZO1A6BI2Oek9ba0ZHLNjVPJgNMo/z73Dfvj/CfYtzyEGz989gHu5j9ivaCqv0GPHpkAWbO8yd3Anq5c0R6qXBRYm1v3kG9XAfszvYDlhWd4K7P2bB7g75IHuCfXOMfUOj/Czy7haj7bHvToOlM3ZzhPgkdQJ3/foI7tr++Yf88w+L0bx+BvNYJGb/4EpjnwtsTH+Cf3zFAsrOje90Try5/fnIm1vwWK2fn3Fkd/uj4IO1HwV/fn4Edz4g72Dnz8DtbmN2jp/ODT9t5t0pCxZ3kHvJx4+BPg1EuPYsA6WEQtWL7Rs1kP0d0XCiM/glQr5g1hoCh9kd/a3TL2F4oe3LF8PUv8ySF2TAvfw/GQryBr8diQfc3n46v/vtl1dvrmjqRfhqfMcmsm9sYvUdnciITmhcIjqsLxAtLJu0jPJSVlHC8Y/LtoyqZQuATBJ4ToslXQHIsuKRzAuIkgJwyyFJjRJYJrKFok5rSVuOwkKGuVsI5H10384O2+/b5rvdrz3sAaFoy5rNEKjUdXJdFK+qq1eXFxj1VXVxVV8si6KoL+vr1cU10aR7/ND0EDZyqNiwnnBF4zsQpxQWeChsWpRVlVXVMo+TJM3LFDPYB7Z9oHHIrCx/YmLJfPaJ3H8rc5Qoqrpc5QmIJFvVSZYupShWSKdzvkzzJRCrdhiTgCf6ni6FTEueRjxvl1Ei0jSqsjKJSKXKAQ8CEZdGXD0g4iX3nKql3LWxgN/I2VmLXQ3Ua78Mb1RjucUkejuFozdElw4iIVFXPU4iAn/Gb2zPLVfu7w3YL6BhG4Oc9vl8x0Oebkw3sBt8xjW2l589Pn78L+ZnElc=&lt;/data&gt; \* MERGEFORMAT</w:instrText>
      </w:r>
      <w:r w:rsidR="00493EAE">
        <w:rPr>
          <w:rFonts w:ascii="Arial" w:hAnsi="Arial" w:cs="Arial"/>
          <w:sz w:val="22"/>
          <w:szCs w:val="22"/>
        </w:rPr>
        <w:fldChar w:fldCharType="separate"/>
      </w:r>
      <w:r w:rsidR="00493EAE" w:rsidRPr="0060261D">
        <w:rPr>
          <w:rFonts w:ascii="Arial" w:hAnsi="Arial" w:cs="Arial"/>
          <w:noProof/>
          <w:sz w:val="22"/>
          <w:szCs w:val="22"/>
          <w:vertAlign w:val="superscript"/>
        </w:rPr>
        <w:t>3</w:t>
      </w:r>
      <w:r w:rsidR="00493EAE">
        <w:rPr>
          <w:rFonts w:ascii="Arial" w:hAnsi="Arial" w:cs="Arial"/>
          <w:sz w:val="22"/>
          <w:szCs w:val="22"/>
        </w:rPr>
        <w:fldChar w:fldCharType="end"/>
      </w:r>
      <w:r w:rsidR="00493EAE">
        <w:rPr>
          <w:rFonts w:ascii="Arial" w:hAnsi="Arial" w:cs="Arial"/>
          <w:sz w:val="22"/>
          <w:szCs w:val="22"/>
        </w:rPr>
        <w:t xml:space="preserve"> However, despite these recent advances, mechanisms of splicing regulation are still poorly understood. </w:t>
      </w:r>
      <w:r w:rsidR="00493EAE" w:rsidRPr="00493EAE">
        <w:rPr>
          <w:rFonts w:ascii="Arial" w:hAnsi="Arial" w:cs="Arial"/>
          <w:sz w:val="22"/>
          <w:szCs w:val="22"/>
        </w:rPr>
        <w:t>Improving our understanding of splicing will deepen our knowledge of development and differentiation and our ability to target these processes with therapeutics.</w:t>
      </w:r>
      <w:r w:rsidR="00CA0D47">
        <w:rPr>
          <w:rFonts w:ascii="Arial" w:hAnsi="Arial" w:cs="Arial"/>
          <w:sz w:val="22"/>
          <w:szCs w:val="22"/>
        </w:rPr>
        <w:t xml:space="preserve"> </w:t>
      </w:r>
    </w:p>
    <w:p w14:paraId="54F1F965" w14:textId="2A2325CB" w:rsidR="00F3041D" w:rsidRDefault="00B11743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particularly interesting type of alternative splicing is mutually exclusive exon</w:t>
      </w:r>
      <w:r w:rsidR="00677E2A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. </w:t>
      </w:r>
      <w:r w:rsidR="00677E2A">
        <w:rPr>
          <w:rFonts w:ascii="Arial" w:hAnsi="Arial" w:cs="Arial"/>
          <w:sz w:val="22"/>
          <w:szCs w:val="22"/>
        </w:rPr>
        <w:t xml:space="preserve">Mutually exclusive exons are clusters of exons whose splicing is anticorrelated such that one exon from the cluster is selected for inclusion in the final transcript. </w:t>
      </w:r>
      <w:r w:rsidR="0060261D">
        <w:rPr>
          <w:rFonts w:ascii="Arial" w:hAnsi="Arial" w:cs="Arial"/>
          <w:sz w:val="22"/>
          <w:szCs w:val="22"/>
        </w:rPr>
        <w:t>Mutually exclusive exons are important for regulating a wide variety of processes including cell fate determination, neural development, and muscle development.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N345A623W983U796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Furthermore, mutations in mutually exclusive exons or changes in their splicing are involved with diseases including Timothy syndrome, cancer, heart disease, and cardiomyopathy.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M378S636O116M731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In fact, mutually exclusive exons are twice as likely to be associated with a parthenogenic SNP in clinvar.</w:t>
      </w:r>
      <w:r w:rsidR="0060261D">
        <w:rPr>
          <w:rFonts w:ascii="Arial" w:hAnsi="Arial" w:cs="Arial"/>
          <w:sz w:val="22"/>
          <w:szCs w:val="22"/>
        </w:rPr>
        <w:fldChar w:fldCharType="begin" w:fldLock="1"/>
      </w:r>
      <w:r w:rsidR="0060261D">
        <w:rPr>
          <w:rFonts w:ascii="Arial" w:hAnsi="Arial" w:cs="Arial"/>
          <w:sz w:val="22"/>
          <w:szCs w:val="22"/>
        </w:rPr>
        <w:instrText>ADDIN paperpile_citation &lt;clusterId&gt;Y183M441B821Y544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60261D">
        <w:rPr>
          <w:rFonts w:ascii="Arial" w:hAnsi="Arial" w:cs="Arial"/>
          <w:sz w:val="22"/>
          <w:szCs w:val="22"/>
        </w:rPr>
        <w:fldChar w:fldCharType="separate"/>
      </w:r>
      <w:r w:rsidR="0060261D" w:rsidRPr="0060261D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60261D">
        <w:rPr>
          <w:rFonts w:ascii="Arial" w:hAnsi="Arial" w:cs="Arial"/>
          <w:sz w:val="22"/>
          <w:szCs w:val="22"/>
        </w:rPr>
        <w:fldChar w:fldCharType="end"/>
      </w:r>
      <w:r w:rsidR="0060261D">
        <w:rPr>
          <w:rFonts w:ascii="Arial" w:hAnsi="Arial" w:cs="Arial"/>
          <w:sz w:val="22"/>
          <w:szCs w:val="22"/>
        </w:rPr>
        <w:t xml:space="preserve"> The</w:t>
      </w:r>
      <w:r w:rsidR="00DE2F35">
        <w:rPr>
          <w:rFonts w:ascii="Arial" w:hAnsi="Arial" w:cs="Arial"/>
          <w:sz w:val="22"/>
          <w:szCs w:val="22"/>
        </w:rPr>
        <w:t>se SNPs</w:t>
      </w:r>
      <w:r w:rsidR="0060261D">
        <w:rPr>
          <w:rFonts w:ascii="Arial" w:hAnsi="Arial" w:cs="Arial"/>
          <w:sz w:val="22"/>
          <w:szCs w:val="22"/>
        </w:rPr>
        <w:t xml:space="preserve"> are most frequently associated with neurological</w:t>
      </w:r>
      <w:r w:rsidR="00DE2F35">
        <w:rPr>
          <w:rFonts w:ascii="Arial" w:hAnsi="Arial" w:cs="Arial"/>
          <w:sz w:val="22"/>
          <w:szCs w:val="22"/>
        </w:rPr>
        <w:t xml:space="preserve"> diseases,</w:t>
      </w:r>
      <w:r w:rsidR="0060261D">
        <w:rPr>
          <w:rFonts w:ascii="Arial" w:hAnsi="Arial" w:cs="Arial"/>
          <w:sz w:val="22"/>
          <w:szCs w:val="22"/>
        </w:rPr>
        <w:t xml:space="preserve"> </w:t>
      </w:r>
      <w:r w:rsidR="00DE2F35">
        <w:rPr>
          <w:rFonts w:ascii="Arial" w:hAnsi="Arial" w:cs="Arial"/>
          <w:sz w:val="22"/>
          <w:szCs w:val="22"/>
        </w:rPr>
        <w:t>neuromuscular diseases, cardiomyopathies, or cancer.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B532P618E398I993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While mutually exclusive exon splicing has long been thought to be uncommon, recent studies have uncovered far more instances that were previously thought.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665I625E316B736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DE2F35">
        <w:rPr>
          <w:rFonts w:ascii="Arial" w:hAnsi="Arial" w:cs="Arial"/>
          <w:sz w:val="22"/>
          <w:szCs w:val="22"/>
        </w:rPr>
        <w:t xml:space="preserve"> Research on mutually exclusive exons has uncovered several mechanisms that drive mutual exclusivity, including Spliceosome incompatibility, steric hindrance, and RNA secondary structure.</w:t>
      </w:r>
      <w:r w:rsidR="00DE2F35">
        <w:rPr>
          <w:rFonts w:ascii="Arial" w:hAnsi="Arial" w:cs="Arial"/>
          <w:sz w:val="22"/>
          <w:szCs w:val="22"/>
        </w:rPr>
        <w:fldChar w:fldCharType="begin" w:fldLock="1"/>
      </w:r>
      <w:r w:rsidR="00DE2F35">
        <w:rPr>
          <w:rFonts w:ascii="Arial" w:hAnsi="Arial" w:cs="Arial"/>
          <w:sz w:val="22"/>
          <w:szCs w:val="22"/>
        </w:rPr>
        <w:instrText>ADDIN paperpile_citation &lt;clusterId&gt;U835I982E673B186&lt;/clusterId&gt;&lt;metadata&gt;&lt;citation&gt;&lt;id&gt;142e4d9c-d525-4b02-a5a1-70ffe7d602de&lt;/id&gt;&lt;/citation&gt;&lt;/metadata&gt;&lt;data&gt;eJyVV+tu2zoSfhXBCwTnAJaju6wA3mxsx21cJ+kmbdq0ODAoipKYUKRCUnbUosB5hH3GfZIdys6tSXPO5kcsipxvhjPfXPT1e29Js95ezw08EmQJtrPQC+0gdTwbhci1YyfPSZxFjpeRXr+XNfVSlcgFiSSISBxkCGfD1IkRcVAWD5EbJoHnB35MIj/JnDTPQQqLupW0KDWIlVrXe7u7gjPKCaOpRLIdrCkj7QCLalcTWakDnk0Ez6imgqt/rIQEDKpUQ0Deh+dGst7e1w5KvYKVCbrrOgPXcbzdteRo4AbREMS3JmS3AzgxELL45SmDvqaSqMFrOlCqniPsY6TQUotrwkfFRdSwJmz11dGB+dv7Js9O8OXtejYjs7iKccyr4Slf2MWnCnvvk6PLxPfsL/jk43LmnKIgyk9x6E+S+c3FR7Y+Xo0vbWc5Pr3lB/5ZfIYPi//L3DrLXze3TR30wa9Pb6cfN+aeFF7Ms3fT+FuqT+MDrwwXdKn4+Opktpih66vjNNUf3l1/ODlNL+3xJLkIThEuzi++BFc3VflpfNQef5zrcHlxkbz3rla090e/Vzcpo6okEmL6ydhn2CWooeILwSjUMqWpJrdbBpmbKlwKhuSgEKJgpFFEYsE14bq76d0uiO3fjCjPxd71v9lVfdGgA6Xme0+lO5Ed0ei60SNMNTLU21GYqkyOJsXnSXvz7fPhnLvV6oRLT+0dHLwZ55XT+efS/1Jqr1mNQ5+fnV6Wbz5PTuwZPiqXev5uPacdDi1Gz2Ruy1qubtcX0+Na6+rGeTP/PB+3s0Pi+51MPgp28CN7cDZyd0o2InyTEHyJmMkpNw5jyFTX6z34FZL6e68Ch5RwIISNliDja89xh70f/R7Kc8pohwtvj7jSVDeaWCK3xlTgklRUadn2rYlgjBTdxoLmxDrHlHBMlPWlJFcU8cL6yOmKSEV1a72F9bdSNNakpByBVsgNLRE2Vr6XxK7OTg4sMJpAbDVIWapmFFMAocpC3KJVLaRGXFsVwSXiVFUWRDaztLDIbY14ZtVSaEK5ld0rhUUJ1YVIizTXwHfYV33LnK0a3SDGWpDFrFHPFMKKYJpTbOm27q74sm3cWpcUlxakVQv/upO6JAALBcpsI8vgg6iBpRwWGRgNG3nDsfExYhb4gSssaa3VwPoA0pVQGiDgvZAZuEsaO1FVsy2+gVKdnqkUStQlZQj8whAXBeqUTcWa7ytLtTyToiIWJoxZKCuJApWAzwhuAK0gYPJvU4VR9Xt/e5VamFShG+9wLDKIqD/sO24EnoWaL2EX1ItcQEEGI6RoivI1hw6s47/ydsPpTUO6yEBwgVa8MHsVKAf3lEhbGDiQkoeQswbTDAEtO2+vBGuMM/uWJEXDkBbgsnuibEJ+5/BfBXPjelBgDnCytlANjEJAeGWVSFlc6E2YC0mQ7i5jaGfsMSF7fkXgQEX6VtroTh4xBXZzlLKtiGohVBUYgcE+xFoFikC1AlsYsTcRe4l0WSO7H7IiTNSVqWvWrJEAKSshQaMBp5kJIhAY3d2ZCV7YwDTIWJNrikBRzAy1IA8brBvoDiaFVtQEHN17z5iXS1SRtZDXFgS9g9+6eQv9Wjb9Rgdk0Lc6jt2//d0420ReAjwzcCtK1gp+cccursxQYBIGYv38On0gTEYkazuSPA2zBG6rvzDqJ+3wCLikEJJ+g9h02Hudk95LAQXNRGT/n/vnd1c6u7/87sGjAD3sg+T5nVM7o6YtRxXFClCOeM4aUyeNjU9PQlWACstEAddk1nlHDwWlEgowMxPOC2n0IkEAuJbkv3/+xxRVA1CjgigAINummQsGV1RmVEpx4nkkDe0oySLbiYe5nfg+NA0/dpLQc3LXN4NV7mRREge57YZoaDth5NjD2Mls4od+GngOjIGpad7bETBzke9mmR94eRJ5Lswxw8DHDnLjGIW+P0zS3EtSEgDylWjgAixvGLtr+CbsBAofdDq4Ulf+tgQZGI+Z5tHoEoa/va/fe5RTU6zM9S6NoVQq01Muge05lJHuthKyTJvG15uDj80xhrpTsISW9wTk7SOQt4i26BnGFKCttw8gZv0zyhNTnkOcl/SxGbD8GWDxCGCx6ZiPAcbQX63FA4JZ9378sWn+D43fCTYjEgwKJFum7RLcef3LSenxeLRvRNQICOMNAy/wwqGJsRckrr+D1FJleuQ5TmimEQHPTj+8nz86ZeN28aDqdU2d3A6Tox3eVCPf2dmo/nvDOEw1pkObKeL98uDsw9Fkcdi5JSWsI7jnhiEwzbWB6dgOEi+xE5wS20eOF+A0IQnyDXO3PLzn4NEDB4F1ZHVHPWPcNQylHXnMzGTrG3gN/babWGfOLIomw8PJdOy47uFwfJiMvSiKkmkyC8azcBuPzUxw94X13MfdFXjRQOKavDVuNT2uMqvEWGF6kGGCG0WQiCYBB443HCbe03hj0XDgR+h2r6F4LLvZCIaTv8mCjaEv82ATuC0bDAPgcUWBNKZmSbSZNZ1+rzPnOAtBZeyHJEzTIWDkAYFxNsJh5HsOCpwYyoVxj4JAYLJxDU6jNHWd0E4SgqDshBA8J/FtnPrO0EvdFApU93mAD820NEUamemWqhk0QlpAJuSQTsSkxRFfbD56entQcLtXC4FNwLdHuggeVogaDlxBE6yQRFT9KyXympjPJJI1d4E+QV0k5qLk1hyelTW9O9/78eOP/wGU4iEX&lt;/data&gt; \* MERGEFORMAT</w:instrText>
      </w:r>
      <w:r w:rsidR="00DE2F35">
        <w:rPr>
          <w:rFonts w:ascii="Arial" w:hAnsi="Arial" w:cs="Arial"/>
          <w:sz w:val="22"/>
          <w:szCs w:val="22"/>
        </w:rPr>
        <w:fldChar w:fldCharType="separate"/>
      </w:r>
      <w:r w:rsidR="00DE2F35" w:rsidRPr="00DE2F35">
        <w:rPr>
          <w:rFonts w:ascii="Arial" w:hAnsi="Arial" w:cs="Arial"/>
          <w:noProof/>
          <w:sz w:val="22"/>
          <w:szCs w:val="22"/>
          <w:vertAlign w:val="superscript"/>
        </w:rPr>
        <w:t>4</w:t>
      </w:r>
      <w:r w:rsidR="00DE2F35">
        <w:rPr>
          <w:rFonts w:ascii="Arial" w:hAnsi="Arial" w:cs="Arial"/>
          <w:sz w:val="22"/>
          <w:szCs w:val="22"/>
        </w:rPr>
        <w:fldChar w:fldCharType="end"/>
      </w:r>
      <w:r w:rsidR="003D46B6">
        <w:rPr>
          <w:rFonts w:ascii="Arial" w:hAnsi="Arial" w:cs="Arial"/>
          <w:sz w:val="22"/>
          <w:szCs w:val="22"/>
        </w:rPr>
        <w:t xml:space="preserve"> However, despite these advances, more than 75% of human mutually exclusive exon clusters have no known mechanism.</w:t>
      </w:r>
      <w:r w:rsidR="003D46B6">
        <w:rPr>
          <w:rFonts w:ascii="Arial" w:hAnsi="Arial" w:cs="Arial"/>
          <w:sz w:val="22"/>
          <w:szCs w:val="22"/>
        </w:rPr>
        <w:fldChar w:fldCharType="begin" w:fldLock="1"/>
      </w:r>
      <w:r w:rsidR="003D46B6">
        <w:rPr>
          <w:rFonts w:ascii="Arial" w:hAnsi="Arial" w:cs="Arial"/>
          <w:sz w:val="22"/>
          <w:szCs w:val="22"/>
        </w:rPr>
        <w:instrText>ADDIN paperpile_citation &lt;clusterId&gt;V372J352F743C433&lt;/clusterId&gt;&lt;metadata&gt;&lt;citation&gt;&lt;id&gt;114f2229-9b6f-456a-b781-a570cc414e81&lt;/id&gt;&lt;/citation&gt;&lt;/metadata&gt;&lt;data&gt;eJzNWG1v28gR/isLAQ1awJRJiq85BI1fk9xFucB2ggLBIVgul+LaJFe3u7SsC/K37lO/5Y/1GVKKFdm5XtEPrYHY5OzMM687nMmHT5OPqpw8nQRBVIVhmHt5kVReFCfcK9Is8Hic+kJEQSSzYHIwKfvlR1vzABJ5MavSWZzGmQiqKIniLKlkJUVahmkRBlUWhMksDwpIKWt7SUpCvNzI9Uqb0uKdN06ajjt1K5ldNkqobvEDK1VVSSM7p3jD5N3SSGuV7n5gbe963jRrEEXT22+ltk+slaLmnbKthbLeNJOnHya1c8unh4fl3bTUaqrN4jDwp0EcxuFha4tp6AdpmoYZBIjTgnW1Wk07Uahp17TTTtXThb49XPZFK8vDMA+jcJYk/5a9FYfcOCUaaQ/fzk/iNPJj398R+++seRz+cPIL8qQVxfs7sPCjUbaWSPynSas7V2+TU/I1PUZ4XEtu8Exik88HE6dcQzm8qiVreFdawZeS6YrVfcu7P8oNsHhhneHCQX7+fUZCk3e6s0xZxu8TSfSq74RDFaAkFrKTDBawpdFOqg4FcyuNVZUSnFjYSrmaLdWtduA2GuFh4EKcBzTQSnkrG71sUWMDUKms5BZsthc145ZdqVa7es3suiuNbuUBE9yUSrdrveR0QFKCd0Iagh5CYKfsFWkpQXOa6cJxHHFWKWMdGQ2clSolk9aplrsheA7RlHdua0ihdKMX8GO0mzj+ILD3qg/YSiIcslTCyXKAsn1h5a89kCF7yxtVcjp6BG4M+V/n/zizf2MgATgOYjYUiRh4+S1XDS9g0MWbI+9S/soAhoA5+PwSV3WjXt8O7tFvRIZV2mz8215h8kcjVyyLY0b6DlgU/oWoq1oh8kYSJwWjA1szWnYAN4VBfsgwwuNdh8ySM98tPQi2krXaSEiApQKx0k05ZVS+ZPxXc1GYGsCPWK2sGygwr+FmMdZc2zdOeaQHrWvwYciCWtR4hWtOFga22YFZUyNjnVyBx4LFETNqA2JQqJueynXK5l/tzMZokH7i2agBGBgEYiHNLdyGwpa3KGTEhtSQd/e8NcdbrVuqJN3b+wOInRpt9bJGMtm56ihoB6MPpAAWdsMlGkpGdgYpGbVRzWtUsBIU7OGSjQ7CUGVQj0TynGyX2nzTs1lLXm8rc5OvzW0bUWHkekodoqpUowZoNIkXRvdLdrmG4a1lx8OtWFNk5tohP2/Hi2/ZqVyiAw73GIdv5hfeMZBLdulML1xPxmyF5/zOe4vGJW68Vx1uoOvdmGwwLOu1HS7dSS1bpN0gLC++/O4cSk52eJYGhq+nbLQLqk50u9xEAmJ7hm4F2AkMQwGQljeyN7qU1LvM+ME73TSd76jakZ2jFYgeNTiiFFst935QZCjED21h77qxO7o1O2kUpfAlb4veLLyz5VJ2pTbVwZa0ox73BFXpxqgMzsKYS6GGG0GpP2oW2qDRtkCcS2SytHsWPRB7AciFd9QvUJDevV3/61gzW+iue97fyCn6Qctv9POuNdN2qYqlwJ8FyNP/UM3Vl38Wjzv0/1bUf8p7mhn4QtLMlsc53qiZIns0WxUiD0NZxF6Sl4nnp1nl5bNZ6qWz1M/j0K+C2Ywk/DLJ06jygphnnh8nvpelfunJWTwrotBP/LCgyeVa9xgJm6pvGpoWvpa+3cRtU/1A3MyhvgzjQKZScB+za5RUceDPgiTnZZWVmEmFL6Rflvk4h1J3CdIo8iJMcdR3epQu5pwPnya4HDRykpM/kcH03abnhtvBY4TLOZqZJi+5u5aMmHDmtgRMSd+AXLzbQbngv3HvndkDuuA1FdXAuYEaSQ+wfv4GCzMb+3kP6z2+8A0bGDdQA2Uf6XQH6FS31BH2gC5V27LTexh630c53kE5vv7yu+kehKhtpa14jVrcjdOWug/4fgfwvbp5EPJjTDlwj9i0EcPK4uPHw7/Q83MkNA3D5F7TyL+v5WhHy5GtMQM/SMg1eg07elRNkkaBl2VJsJst4t9XMz/b0TOnz2jDzsoV308/jm44zgb+DeKGtg95tYN4NQ7V3+Ss79jVTsr6BxV0uQNw6WTF9zN2jDbALh9xfOZFWHa8OEnCnfiC+4Hbu17TZrKv4ifdNC3u8vzR8OZpknkBRsN7LRuByWc0BqEAcrx+rbobnGw2OiswQnCDfUgvGjkVut2S/l43z2T3pDHPnnR9+2zmPyEA++zPr4I3qhtKAhMpN5hOj8Zda9yf3HpJ29Dbtx+PLq5enbymDGIhI9LuooepWTZDmwyDOC4kCgj9UnhRTqu2KKQ3434YiSKXOZ/t9L+x902Hz8V06PfUhMkF7M/bjkPGevqaornCRwjkc/88SU6ys5PTYz8IzrLjs/w4TJIkP83Po+PzMbTdokczB7ekBNEc2g7bObVpmrSHZAVJgkpPEkQnzyI/Ccm/IWM76y+WunGN9A8mH8m4eRmDI05FJjL4lMRJFVZ+4AdCxFnoR6WUVVRS84abQo7/9yDiMJvxLPF4Opt5+A6kXhb7wktjEVczHsyCiBbSUouzO2g8xfhOi6uy5xhRMLROnlYoQEn9/VX3WmEANwgRvpYD6bUWFM4NyxCosxb7DBRflxL7oOHKPi+kuZGNXE9l2W/j+YYPcflR1x37Ec/0ad7wTz5//uVfLJrCJA==&lt;/data&gt; \* MERGEFORMAT</w:instrText>
      </w:r>
      <w:r w:rsidR="003D46B6">
        <w:rPr>
          <w:rFonts w:ascii="Arial" w:hAnsi="Arial" w:cs="Arial"/>
          <w:sz w:val="22"/>
          <w:szCs w:val="22"/>
        </w:rPr>
        <w:fldChar w:fldCharType="separate"/>
      </w:r>
      <w:r w:rsidR="003D46B6" w:rsidRPr="003D46B6">
        <w:rPr>
          <w:rFonts w:ascii="Arial" w:hAnsi="Arial" w:cs="Arial"/>
          <w:noProof/>
          <w:sz w:val="22"/>
          <w:szCs w:val="22"/>
          <w:vertAlign w:val="superscript"/>
        </w:rPr>
        <w:t>5</w:t>
      </w:r>
      <w:r w:rsidR="003D46B6">
        <w:rPr>
          <w:rFonts w:ascii="Arial" w:hAnsi="Arial" w:cs="Arial"/>
          <w:sz w:val="22"/>
          <w:szCs w:val="22"/>
        </w:rPr>
        <w:fldChar w:fldCharType="end"/>
      </w:r>
    </w:p>
    <w:p w14:paraId="069B45D8" w14:textId="4B64557D" w:rsidR="00ED5A3F" w:rsidRDefault="00ED5A3F" w:rsidP="00F3041D">
      <w:pPr>
        <w:spacing w:after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Pyruvate kinase M</w:t>
      </w:r>
      <w:r w:rsidR="00394E75">
        <w:rPr>
          <w:rFonts w:ascii="Arial" w:hAnsi="Arial" w:cs="Arial"/>
          <w:sz w:val="22"/>
          <w:szCs w:val="22"/>
        </w:rPr>
        <w:t xml:space="preserve"> (PKM)</w:t>
      </w:r>
      <w:r>
        <w:rPr>
          <w:rFonts w:ascii="Arial" w:hAnsi="Arial" w:cs="Arial"/>
          <w:sz w:val="22"/>
          <w:szCs w:val="22"/>
        </w:rPr>
        <w:t xml:space="preserve"> is a model for mutually exclusive exon splicing with deep disease relevance. This gene has 2 primary isoforms characterized by a switch between inclusion of either exon 9</w:t>
      </w:r>
      <w:r w:rsidR="00394E75">
        <w:rPr>
          <w:rFonts w:ascii="Arial" w:hAnsi="Arial" w:cs="Arial"/>
          <w:sz w:val="22"/>
          <w:szCs w:val="22"/>
        </w:rPr>
        <w:t xml:space="preserve"> (PKM1)</w:t>
      </w:r>
      <w:r>
        <w:rPr>
          <w:rFonts w:ascii="Arial" w:hAnsi="Arial" w:cs="Arial"/>
          <w:sz w:val="22"/>
          <w:szCs w:val="22"/>
        </w:rPr>
        <w:t xml:space="preserve"> or 10</w:t>
      </w:r>
      <w:r w:rsidR="00394E75">
        <w:rPr>
          <w:rFonts w:ascii="Arial" w:hAnsi="Arial" w:cs="Arial"/>
          <w:sz w:val="22"/>
          <w:szCs w:val="22"/>
        </w:rPr>
        <w:t xml:space="preserve"> (PKM2)</w:t>
      </w:r>
      <w:r>
        <w:rPr>
          <w:rFonts w:ascii="Arial" w:hAnsi="Arial" w:cs="Arial"/>
          <w:sz w:val="22"/>
          <w:szCs w:val="22"/>
        </w:rPr>
        <w:t>.</w:t>
      </w:r>
      <w:r w:rsidR="00394E75">
        <w:rPr>
          <w:rFonts w:ascii="Arial" w:hAnsi="Arial" w:cs="Arial"/>
          <w:sz w:val="22"/>
          <w:szCs w:val="22"/>
        </w:rPr>
        <w:fldChar w:fldCharType="begin" w:fldLock="1"/>
      </w:r>
      <w:r w:rsidR="00394E75">
        <w:rPr>
          <w:rFonts w:ascii="Arial" w:hAnsi="Arial" w:cs="Arial"/>
          <w:sz w:val="22"/>
          <w:szCs w:val="22"/>
        </w:rPr>
        <w:instrText>ADDIN paperpile_citation &lt;clusterId&gt;N976B133Q423N247&lt;/clusterId&gt;&lt;metadata&gt;&lt;citation&gt;&lt;id&gt;2e8b33d6-9b54-4663-b11f-42c45011f410&lt;/id&gt;&lt;/citation&gt;&lt;/metadata&gt;&lt;data&gt;eJyVVttu2zgQ/RVCT7uA7ehuKU+b67bZpCjSvBVFQFIjiw1FaiUqrlrk3zsjybHjLQrsSyKTczkzc4Yzn394j6rwTr0QMhFFRbrMRRIv4zSNliIIymUcyjjx8SsOfG/hFX3z2FU8QI11FAsowzwqsihNwyQJ5ToAGXE/5AmP8yiJBU+DBLVU1/VATnL80bfaO/3sVc413enJyXa7XRkp1MroemVUtdrY55OmFzUUJ5Ef+n4SotJOerr4r8IseeJ9WXgoo1VXAYb1w6utcRW6ntDzgT4J0gC8pe88S72XhcdF51ouHR49VMCkrRsNDpjppQbrVAGsg397MBI6ZkvWcsfugiXjpmB34dINDbBmaPtnjkpPyvAOWH3/4axjW2iBFWirrZWBgolhZ0mZDXPk7JLkyBLeccP10E1OPgWT/9EYbxpSILGmVTW0DL45MJ2yZsUI8x5fxZ8BBRmiNk5JrlltNche85Z16juQbS5s71gYhv5BjB3alLovRkessXr44+xP5rjSo19l6BJYkOTR8iAz0o4aLWx2YFT768xxzMUeFTqDxrHStixI/eUvNbbKVcpMeTp0001Bc0yqZVyq4m19SP64Pl0veqNch9UoeomlKFtbv1bgQL9QZYn5xWpYowcWJ+izU0W/h1PYmuO/iwXbVkpWCM10TrneoQgZHG8noKTb4LUSGsZQlUEuzFhI0SHt3lZwCkB1Owu7eHZxVHaLRVabCkFWFmtrNwNKcEoT8nIf/ihOkOf8tROWMY1vnQG7HaVX7JOiw9nfmL/pZioe19p2iF9JBub7UEO3YL3R6glV7KHbxfjjNW/YUNiJrzJvLS+YQC4a697grvnABNKlbmzruJl4gs2vuNt1zgGaprUNtE4BEuNvMLbGM6mtIU6bmTnCYiaOWaE6S3EcdiseaezjYsXOB9ZwtIpkfc3X1KFqpBmffDDNa1Fwdvfxn2iNOHtqTqz5bG4kfKmgWJDOxBi3RdoWX7nEu1kYUSIpj5jbNSBRV+7puRgZBdKpZ9DDxByy1gKxjuKczDUoRsYLu0VytsDr2cO+Z47rQmbmfIz91aOzLRFnbvyRXr9qrZ0SxXf8DBJtsDpHLddxzPkGzHgnuMA+o9dPYzUNp9DYPfVkoxW9kyt8sbG/NMzv8+/809P8fzH8xjV6bvgGOhoWUeavl/g3oJFUWl1gI+Msw5nzFWuOvCh7rWeIN9MJIRKKWnR88mQFtcJqDGhgnqMZT/JMrKMoXYcioD+JDzwskywJgzQFP8oFpOtgmqMGNXw/DJZ5mGR4xHtXWZxkn394WHxiKiF9IHyq7dzu27Y1d45GovfBbnpZKUbnmo8i8xEOwjdW3h1YeXdk5b2xPbB3exvjwbGF3+F4wEZ64ocwphPvBfOJdSOZe6Qwb7FdzrAJcTp443SnkuPlx4+PZ/cP7y9ur0YTAvRcDKkcPMGwD4ym/LKmnM91wqsb7G6sy4pdYEmIX9gmQCvBtX+dphfZ1cXlOe49V9n5VX4epmmaX+bX8fk1LQ/PVvf1uNCkwejbbHrkCB6Awd8Sm22MMUgzP8hz3KZWmR+nYYTw63Hd2m82uHZMu4q/8B4J+V2RECvyIAoTnsdx6acySXEDi9ZpggxZx5HIY+IPxiJhWt9SEcusKNdLma2Dpe/n+VIIP1xCKeS6XHO/yEpagKy8+oYeL7njtB2p7tq2oDbIqhIrBkSx9+ZWiZYjRU9d249Ht1ZSzmaRMVFX+NhQGr/i1lDzlqvuLwHtE2gYVjhed/n8wMc83djKsBtOHXq5k/deXr78BEVKgSQ=&lt;/data&gt; \* MERGEFORMAT</w:instrText>
      </w:r>
      <w:r w:rsidR="00394E75">
        <w:rPr>
          <w:rFonts w:ascii="Arial" w:hAnsi="Arial" w:cs="Arial"/>
          <w:sz w:val="22"/>
          <w:szCs w:val="22"/>
        </w:rPr>
        <w:fldChar w:fldCharType="separate"/>
      </w:r>
      <w:r w:rsidR="00394E75" w:rsidRPr="00394E75">
        <w:rPr>
          <w:rFonts w:ascii="Arial" w:hAnsi="Arial" w:cs="Arial"/>
          <w:noProof/>
          <w:sz w:val="22"/>
          <w:szCs w:val="22"/>
          <w:vertAlign w:val="superscript"/>
        </w:rPr>
        <w:t>6</w:t>
      </w:r>
      <w:r w:rsidR="00394E75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1A1677">
        <w:rPr>
          <w:rFonts w:ascii="Arial" w:hAnsi="Arial" w:cs="Arial"/>
          <w:sz w:val="22"/>
          <w:szCs w:val="22"/>
        </w:rPr>
        <w:t>PKM1 is</w:t>
      </w:r>
      <w:r w:rsidR="00DA516F">
        <w:rPr>
          <w:rFonts w:ascii="Arial" w:hAnsi="Arial" w:cs="Arial"/>
          <w:sz w:val="22"/>
          <w:szCs w:val="22"/>
        </w:rPr>
        <w:t xml:space="preserve"> constitutively active and is</w:t>
      </w:r>
      <w:r w:rsidR="001A1677">
        <w:rPr>
          <w:rFonts w:ascii="Arial" w:hAnsi="Arial" w:cs="Arial"/>
          <w:sz w:val="22"/>
          <w:szCs w:val="22"/>
        </w:rPr>
        <w:t xml:space="preserve"> the dominant form in energy hungry tissues like muscle and brain, while PKM2 </w:t>
      </w:r>
      <w:r w:rsidR="00306448">
        <w:rPr>
          <w:rFonts w:ascii="Arial" w:hAnsi="Arial" w:cs="Arial"/>
          <w:sz w:val="22"/>
          <w:szCs w:val="22"/>
        </w:rPr>
        <w:t>is</w:t>
      </w:r>
      <w:r w:rsidR="00DA516F">
        <w:rPr>
          <w:rFonts w:ascii="Arial" w:hAnsi="Arial" w:cs="Arial"/>
          <w:sz w:val="22"/>
          <w:szCs w:val="22"/>
        </w:rPr>
        <w:t xml:space="preserve"> </w:t>
      </w:r>
      <w:r w:rsidR="00DA516F">
        <w:rPr>
          <w:rFonts w:ascii="Arial" w:hAnsi="Arial" w:cs="Arial"/>
          <w:sz w:val="22"/>
          <w:szCs w:val="22"/>
        </w:rPr>
        <w:t>allosterically regulated by Fructose-1,6-bisphosphate</w:t>
      </w:r>
      <w:r w:rsidR="00DA516F">
        <w:rPr>
          <w:rFonts w:ascii="Arial" w:hAnsi="Arial" w:cs="Arial"/>
          <w:sz w:val="22"/>
          <w:szCs w:val="22"/>
        </w:rPr>
        <w:t xml:space="preserve"> and is</w:t>
      </w:r>
      <w:r w:rsidR="00306448">
        <w:rPr>
          <w:rFonts w:ascii="Arial" w:hAnsi="Arial" w:cs="Arial"/>
          <w:sz w:val="22"/>
          <w:szCs w:val="22"/>
        </w:rPr>
        <w:t xml:space="preserve"> dominant in proliferating tissues</w:t>
      </w:r>
      <w:r w:rsidR="002A7B30">
        <w:rPr>
          <w:rFonts w:ascii="Arial" w:hAnsi="Arial" w:cs="Arial"/>
          <w:sz w:val="22"/>
          <w:szCs w:val="22"/>
        </w:rPr>
        <w:t>.</w:t>
      </w:r>
      <w:r w:rsidR="002A7B30">
        <w:rPr>
          <w:rFonts w:ascii="Arial" w:hAnsi="Arial" w:cs="Arial"/>
          <w:sz w:val="22"/>
          <w:szCs w:val="22"/>
        </w:rPr>
        <w:fldChar w:fldCharType="begin" w:fldLock="1"/>
      </w:r>
      <w:r w:rsidR="00DA516F">
        <w:rPr>
          <w:rFonts w:ascii="Arial" w:hAnsi="Arial" w:cs="Arial"/>
          <w:sz w:val="22"/>
          <w:szCs w:val="22"/>
        </w:rPr>
        <w:instrText>ADDIN paperpile_citation &lt;clusterId&gt;Y776L734A224F848&lt;/clusterId&gt;&lt;metadata&gt;&lt;citation&gt;&lt;id&gt;adc60b41-a38c-4a86-823c-77c9978a0b83&lt;/id&gt;&lt;/citation&gt;&lt;citation&gt;&lt;id&gt;07ba8638-cf01-4d16-9314-ada875269a56&lt;/id&gt;&lt;/citation&gt;&lt;citation&gt;&lt;id&gt;9b546d89-7ec8-4cd8-9696-623b8822d7ef&lt;/id&gt;&lt;/citation&gt;&lt;citation&gt;&lt;id&gt;77387a47-eaa6-4ffd-a359-e0af120ee511&lt;/id&gt;&lt;/citation&gt;&lt;citation&gt;&lt;id&gt;5ca477a2-eaf0-4bc5-8903-82bfd62c9028&lt;/id&gt;&lt;/citation&gt;&lt;/metadata&gt;&lt;data&gt;eJzNXGuO3MiRvkqiAY8loFjN90PGYN0tqUczUmsaUnu044EhJMlkFdUsssBHt0oDAz7E/tg9wJ5kb+KT7BeZfGSxqjQjwzYGsK2uZDIjMzIy8vsigv7p57P3eXr25IyniW/GrmVwJ0wMl4e+EdpOYgRBEkVByM04dM4WZ2m3fd+suUVvWJ5vuknmuHaSejwOXO4IL3ICEWfcDGzbclI3dhO8lTdNJ/CKhb+7ujh78tPZum23zZPz84eHh2XJ264Wy6TanPO6zZNCNOdNLbZm6LsBXvnVfZfbNOv7o3v6cZlW+bKqV+eWubRMJ9RG/cvibNvFRd6sRY2ZvZbDshvVlJcr9k1ddVtacZXTzA8GmN6H+n4+21Rlu0ZHm17hO/qL+uwEp+Ft0/LO/ioVUb7nRSubXM+wHZteaPO2IP18X694aTRbkeRZnrCb20vsR9NUSc5bkbJNntTVm9cXDUtFK+pNXgomPm5r0TR5VbIqY9td3d2jL7vLS94IljdVVtWbBjJ43LQ1T0j07Vqwd7yOu3rFRJaJpEVHxtmDKArjrqweSpYJpRCMmfAyETVL8LBZshfVg7gX9YLlbfN7lnVl0kI2L1iTr0qaNfVma96Uv29ZLETJRNEleSoXsBPtkt3M5rjpGuwie3Tz8vrxgj2s82StplOjk1Hkm7yl/VgVu6QqdthyJspPu41YkBRmj2tcMIxgMV6m9Ie9ZN+2soecBLatqmkK7Zq38rmS0Xabqp403o8lB9nW1aZqRYNX5upasouiqUgHk4R2XXWrdasEyGGVyljzkLdYEkbJa5I8CskgQM25rdSU0q6mpaq3U+i5qLYbUULeC1FjwQ+CNWtsQL+Mdp0Pw9NrG07/inrHHjCpvEy7BD2rstjhB5OKxO8EOoeuYvxDD+WMNCNCzxKTw4a28tQ2UhdSXFzzXLPOwRrZo03+5rFh2a7sqrZT7/bGsBwnxhasuoKrPcC8p9nGO5bg9NRVUdAyZhNq1zUplrW8XglpCVuYAQwd60npBEirNmKsVz6ssWdYhAWDwvHZt6hmW+Rky7Bq2lSStBKlGLYT6sVEsrzeTBqWvexzuU0wyLySys26Go9q2La4l0uCxEq2UG8jrXA2edmyig409qjDDPAaDFhfEQZPcdiMXjP9GUYzTsVnzv4pIyGXxFeiIXdlhPiVVUUqavz+Cd7uQ9XVOKdZV8D/nr1NcrwiN0gdDXIRvWMPEjt0YitzfdOxsjSLY8/OuONmIfcTYYZJFGdZGpIz5x3MHg7up5/P8hLnlBck/SWeFDQx/G0uTZpJXjfkeV5WOAVyZjCxtiXXeXbLy3wFBeWM3ov5nd62YMMrBZcjjE/gTveE/nhS6I/dXTWT+S1O3I+jNPxasL5XLwZNcwGvTwp4XcXdOj8Q8rZb5ZDzepSjGhZM69+LU0/mEq9PSryGeW3minzZbfgnfpez61Hi0LRg4xu9xOHJXOaLkzJf8Lq74/M14gxXa15z9mJa5tC2YOM7wzqHR1+g3MOF/sg3POWaYlUDFLu3RNX6BXZS4eZf0z7si3vN7/iKP3DNYoYmmI32Ui93eDiXfHtS8i2HRzhiPTusgN3u2Q81LdjwgmY+9OALDIiXPJ6LvOpavumwl5MBDU0woOGNXubw5Av1i8tlvp3ft00Hq520qxp63fYv9FLVo7nMzzgc/glHrZ5vqRwZJjR5nL4F/mZ6Y7Aj9ehLhTbzs/IneC25o5PUoWkQ22hnZXj2RY4uP7LYizuuezv6Kd1dvr9Maj/7618USJ0B1ISgw+XuVV7SCD2+bpJ1VfB6uaqqVaEged/0H+via1F+VdRff1V2m68d8ysaoPn61wBziavb3Zbw8M3N+4s3t98+ffVcTjMWRX+Z8SQBPNhH3s6IvB1TR962Q8i7v/7U1bdkb8R22a/rTuz0e4WgutERa8HVLLnBlXnl+0/D50+fXZqW9Ty8fB5d2r7vR8+iK/fyypNzK1cd7l70FiV+31dFt6Ff9DCpBZc7YfmhaYWhZXrLILJtO4KuN3hrRomaFlggMQgT0bXebOm+F7VUsOxPzOd3zkWvu9/ZV6P2zq9FmvPv4w8Aqc25a3lR+J4W9P5CcaX3l1Pf91f5ynr/4vb61fLDdkWECEhK0RlzcfaeVHOdelhD7ERxAnrogfG5cZAEUebbcZqEVuzFrk9b1kC7iVBMMrA82waLNLzQCgwzdCIDL6aGGzq+7flhGPlc8qrk+UdIfMZbTtuYN1dVLUAizp5kMHRBdvht+SoH6qyxQW3dyaZXVUK72HeRW/R8w3Pa2A+paDa4W/Lmj7Go74DNdkuRdsNO4nKgHfmuWpfsO/zdsGdD/7O/0hlT0zeDGOQX008y0zLc1PKNyLFcA1dJGHi2H3HP3yfCbpyEZmYnPPE8T/DIM10Xvb3MtE1uc+goyCI7ERoRdveJ8JEzYfnnH5aN2Cj2tbRNGI3pLk0zmhPiJM6XZbFZlvkaR/H+HMcH+PUce2+CwZtad/Xk8I2h6zkZgcZ3PzuHo+w31A+eKSnvwG3ntI+OOAPnIc4ALskA/wXBaIVrV3X10K7lQ9i/4ITt90nsDV7IM0GYHGhYUS1JVTTqheG2MkoAeF0PpELi7iNEWbHKcV6PgONvXj5esnc5+Eop31Jjb0TLYyD5DfVDn5HZ9EPXFQFqoPmG4PwK9LeChAQMkpokr+Cg1smalyWmSVyjYs0OGhTEbvG+dG4Ne4S5gV7fgybkG1HjGbn1x2AVrCP2lpGidFos6tWO3gfzk2zi0TpfrUH/+lFaAeVNAy3AiOBTtlUpiKooTnRAs2WXQnyEJr4tde0uFIHRZkZjKI08upX9lAol9yoe+K7B3MTAjZbsdnz9kyI/6JdwuTJQwjSvZWACTpB2vCdHanhQ3jUmUbeceFeZVD3ra9SgPeOORfugmPne0slIjs+aF0X10OxZEO1MV9+T9iBKlPe4MktiW42axD2cE9lf9XEHJsk6jF12bU3kCi9ut8WOrhmeZXmRy0UStygbHIquldGVy7xK1mKTw6537Cv2vIRfhL+Hea12C/YDxXmgLjy74rDiFm1/KjGbusnbHb3/TU62Ui7YVc3LO+KlIKFvyZPD5izTXDDHcyJ76veNADIod0v2dhfnsL7lNZBHLe7+eC9a8g5dmRsr1XmZCo1TOqZpOOYv8UpBu1vLo9cHjuJcLkbjl4GfOCFuDh7aIY/SJPF8N7Mi148s7nmmlWa2HZvu2QhFLHhUwwui/zxJOd9qMKhf2AwF9ctkbyfE0zfNAdbTS22wp+yy7pL5YJcVkA4Gk1370fq2+WhX2mBXok7J+NPZcC+6VcWupqHo93yc59o4z2G769kYz3MYYIyz37Ln00hTq4R2/1oc99n7Ao6WpvlG3Ofi4dehvAmd9TtFIxobAlganCOLW7KnythwnIrlPwm7WQfgjaCUHS09D/gA4G27kYhBu2lPIKggDpzIyngACAEgwGOf4umpiIEbeGqmMwSVOdzJIt83QuFFhunZlhFZXmb4QFx2KERiB+ZvGEFFsef6aRgZgUhCw03S0Ij8yDd824nD0LbTQGT7CCrMEltYUWbGiWMGTupYse9yEZFnsL0k8qLMTbjvawgqsMIZiPpchkC1mX7guHP49Pnev5hR0Ef+B3MK+5M7iqucPVwVEq7SoNC1AiQyljdGEuGAa77NU1z/BKZkyLCP6A7hyAzvDXHeETt1cN7gHam8+9I8A8RSkWoJXDDqpmraIUbMU9xJw7gLFf/F5dIPNKAyKEFlFTCiDsIIZck5PB4vYg2CNIADW96uARwGKDJHbZQzsB9TXJZCr5iguuzVrK6tIdIOVPBQsQJOD9Biy7dC3U8yDK0Wn1VJ11A0XKJQzENlCMq9hSgAhPGlG16oPjLUnqpYqooDcxWDBsxJWAP3AVjAKfi8XVcN/tvu6qqhuPUsYi05acETsenRGPaggvOuMDElifAGhqkAidimaym+LPcE7rasWjnegZBGIRrSqkLUs4SOvKehrY7SCzShROFpOfB+XFpO4j4/vRBoU8IGurEkNtUE0SoHuF6VoyYbAZbb78liTMtQjkMaS5+CUYiMbjJBRiEttRpQHo0u4X0Py/NmQ0/zkjw3YUnotCWb0XAxjQAkqvIjCrlhHk232arZ3a6V7QFLUeoIV1pcUCaEkhptM9jpfk5owb5vIbdv/D16xY2o7+V6FzgVqWI3eM+KHFOiZ6hYnpa9DVHTFAOaBxLWzgOQVyHzP2imdRGcTXIwAYA6KH48+SQm2bVVUxWLveOB9zZ5C8gJtde0T9VHys3N0odLivbNTvHs4A4Hdn4k52exazpIwVlUB3HYYriDX7PNU+7sX7DP0IxI4CJbaeQwYGCNz+/xMb2sObjBmAeqJQ3UaF+3bfkdzkjXjjMZ+/S6x/v9kap3BdctkGB+A2ecSJ9EZO7YKuPd6Lj7raedGt5S6170Hpg8kairGIYzmdVC5bTIq2FjWmVeujXD58OHyz0NPLarGV9VlswFz2ykwdbQ7aV8Ky9wgCh3Nd5P2zUcmmTYtDUPILxkLHl76Dv2bYEGayh9DIYlF6IyokNCtCfVDO4ICHawGumLVcpvzLmeZLmHAQFWCuLhxL3khMhdrfNM3oEnjPFQtVP2VGpkyinry8N2H1iUzCmPJ2Q4fOJjUnQNLAa3Ok0IjqneVSVEXtv6GmersSd1gV7TsDVlrvN6i7VQChcioNbkjtKRB6rA0PsJ4nUHt7Xn3XG39pniWl1itKfywjoYDHbzdkxZz5/qed9KuRqLPZL3+eNxfYXgCp3UVInQkBM77pBhMh+6dKXseTh9J9zE5EeOOQq1ixSfqOpaqFhPfx8P43KQTuLkmJecpXYkyw7OH7+wwI+w/1XNs1aFKshhigaro5IOgD2CdK1QBjNT+9wef9HWjp06LPoeaEXmwuGzVFhoiLWl94AUIELj+es0kHCf31dErIZw3q26Bg6P15GDlG8oIEZ4RUMF2smZoGc/Fy3qAF5l2I6zF3U4C9OEe1HkGXGQxIaZeo4Re2lqgJ6Zrm/yxIsoxBz4nogzTxiJ6ZqGCYRtxALjBYEbcOFlvsDAByEMBduncEXsJIFruYkjAschAhcIj6eOlwnPDUPQG0eENgjbydjEizd6FlWoC/LNQRZHZWeermu4/Cq7WzC9q870xy5Mjtwz/bH1IAn4zV7er8WYD+ybE+J/wF5A5AtBmJaSflN3fQp73ZiU0E9j78nBVF7sTQUApGSHCWc1kxe8rulq0rrthUzkYyZHHKImsmku80ITeVHf5zL4ckzgGw6vxumSW7Cxoy5y6sAuJqlT61zyGz1k86YCo+5DM0eEfwPL/tSSyrWOuvChA3ujRXeGxgPJuuDuhMh3Ioe0eQ4YrUyzKvw82MRn+5t4x56dkHBVUGxmJfdQ9drLNqunTI43JJVV21zk21d6eK/twNTZqxNC3ybrWuQx8Qmt515mfejB5LhDDn1onQt/9VQT/ko8wOqenjq88HGF2C3Y1G3v4KrHTI44HFvVpideTdMOKW/m/zsSrwfBh2NBuWPpVssa8622tZdvtSk8McbxzixXiDQIuZF6vjBMX4RG7Fr4S9hmmgk/sqL0bC/aN7oyinUYsuhgiveN7vkLQnxjSM/17CMRv39OElbT5EEaNvTf01q0NKzW+zARqwUd/cj0TC8IlnZomqZzMsSYulFmmVzYji982wlEavkO5zyyXD9IxDxJm/DEdtPUNQI7xFZkkTBCO7YN14p83/JpIOs3HGIMAicMuBsYgnPfcLMsNbjjRYYweWbZphCeMk8txGimaWC5FDYMosSOPTuNPM+1uBmEcZRmjg1VJbaphRi94/HFLWCNPEI4Suc8btRRCpxz+cCEwkPXQ8PpsOHJvkdFnHplP1d7dMy9WOJUimzqeVkCcpKolYqKSkRHfhlInsBnBQy7Lt+8vmEX1vmFytfe3F4CE2ZFJ0nmiaJjHb3SS5IoTKhvP5v7dD8EIjLQFUkGQXSGdz6JkVUDzx+jsQmVliWUMvukQP/nogM9yU7havJSIWENk+YlnMa9aGYF1sdIl+SPh8h3IYkiFbbC02t0ZnhDhVCxvl6Cih6qiKtcu6zWVZlWlSSX1akUvOR6OO1eaNCdxEzpS5UO7YuiMdlhhsa0UzQVFaKdpiHDvSObJpI61qwetRSsHTMCnaS/Nh1uXbWsnqvir4pSs+9IwbzpalldOy9dn2a5IUbaV2DLWt6hwltFn4lGjRHnabGKgypVDSWyskYe/FBXai+urzrX9KsFEo4fhym0TiH0LMtlDa3k/UlSdT29oZVJbCBDPJNS54uR+hjqiCfZykim8mnSnQx/SAstdsOxVNaiuJQxrf/vf/svzF6WorNGVihYSp95s29nGm0HXsfQ/bbLIm+lVjkYaXPOTGmOigWnn3UXUq0XtiTi9G0B/SvDU3sF3MbxAm74mIU6PnlMuXJ5gCQDl6XiS/YMF8axyuljMzqmKtaRgUP1sqoaPRPKjUxZg7n/SoXyJU1vvG0fpz/uWWgmmVpSozoro6csRDOWJhy1NOks5WyVYcZilct4SCoyGdOvlL+RqQgIpwVioltsUh4XYopW9cHTY3GpvWLxMHIN/E+0T7IzM/WjwM0My+PAo55vGmFgpoZwPCd2bdM37fgLSHZ/D0fg7YKbVpa6QeLZVph6mZNRblUIwWPuxZ4Xc/t0cfnTH/TsPFXN5Jz9MEfaFCWvmew7AG3ZNAf3Opd5JnBblvOqzadrmQf4IATTiMrUOh/xz9qIf16L8mNXzikW4Cf7s8ax+CHjOUE6fjWb+DUhAKa4+pxYH3L642T+QmeZF6lk6fNQxUvyJtiIC41S9m3/hnqEU5jos3UHYDOwQOFaRpxEieFGdmRESSwMh5u2m8SRiLg0aEGUoO2nfRS5bdPsMxPR+I40TQJmRpLskZ0bqgUTyon0J/417z+4ukg4PLMsApJfc4Ci/YOsqJ/PRDqCwLdtzw2XwMqm750kHS5IhG1GdpBEqSe8NI7NLOCJyQGt8R9rRjpcLxRRZDtG6jqZYTrwKFFKzIPHjiey2A29+DdMOrwEjCPgNkhHZhpunHhGGJkOEacs9e0kAm/fJx0OD81IpDZMKoQhQTuxn1nCzUzgEcsMQyjZ9p1QIx3ET2EVD1Wd0iGjkrQGjmb3h6N3xR9wWSUSTcrUxB/mGPQ4g2mUuagKu/58yZahBOJ8m+fnb83Ij2zL9iNinrashjld+CN7G9T9URQ+li8Y3mE96fFuv/gtpRTeExgrisJDAqPUtF8CcSQaDU6Q1bilQSIMa+EDdTQq94Y++4zkkid3K4DeMn3CfhQE4Y9UHzzGRd3yYvepRwWZhJuYyZYgh3bdSiA+VJgC8YmMMmoKochqQjjPKUzeY5w+1y/Bf6OtUcJrCQh5n6w7uSb26OryRpVubvgGfKNHL2omMqNMNYtc/lFPQHmiBjLNMbX36q1qWWi6FTAY0Txh7UM1IbA9WtHns+U0BxOeDFgp5uT23bxkkqKRoUrs239AWO3XE8iqhr4cVAI88vCNxJ0aeJVTOCQevJyrdvpSceBqeblPqy7AQ1JRjFBLWwBEAYfJWfVlM/R6X4H76PYxayRa7Png0P5maB+/J5VlxIo4iPscrKfYLWQaGUQjL2QCnQbA9o7QGWJpgJTJchAaZKpMofISmWh6QrxDffPHyBAVVGzJgMDMml7rcuo7afZ9/S9m0me8mi7u2QCHtVcDYKVzQAnVjawqkuXP83Q0dcQRG1LTsbQ9rODACuRKsPMFfDrtg2uy//vfSZ+91mSv/nTQOmviR8Mrveze0jWzffT0MUsr3Awl7eN4Uva1eGRj+wOHB8RC1GWpEotNnhJ1wLJgFMrQSaAWMpAcWuYOCaZLMYMBDEcCU1fJtFRxPuKo8sQSrhpO1JK0NcxEEpPtVlC5rayEkHUjDSVFsQEUK5BITKEFqjZf0ZHEcVj1CjTkUjF7gae5rE3vWT42kV6QaW1Z9tWosq8iv5Op52qIj2iffbe9VtFTFr/L4zcZL1vvtvSJbEOxmSV7WpUyPICOT1TR9mCCckflLmoKPLoPav9XtRjclDS2vmyHTvbobkj/ZJt6yEJ926u2hmaNw5GPeX3R3QFc9J9/QwEqSrTq6I7S6BtO2vj5ruYueE/2pieq1G7aRlrxbIcGH5uIoXaIbEmrYdesXh7T0auQOEpejoX+WJaye1k5QXUQpCRZWDbqCS4Vv/HO+P8lIOdcw7Ht6FPRRLMBqcv5BugfZ3P297/9tzr45KN3f//b/wz1gjpppjr4si9c1w4nHTb6BETGxDFEXw0jyqoY79zR6ewx18gDljD3eOthSfpoWFNOF6DLDVwnyaLIcaw4BOJ3zTgMRBL7Vorftu2GlmufZKHXesH5tQB2abgqLT+SFvquo5tlwfR+OktSz9m1Vpqumj6byyzTWhZSH5N4DYeb8HrBxl57pfDqqZ7F7JvmAm++0yTe8BaTumPfncrYUr56wfRu+8QSj5kcceSVaJmLfKdJfNd9hPc7leijr8PHHrOPktk7LbN3+LH4rSbkdg231ZwQ8rp64HcLNvbZ+y6YnsnPc4cPf6lhLupSz11e8ho30MnUZVulKa/TBZv67a2rf84u9bxl37iXQRxA9r88g/h5SP/rC/yVvRO0NyRr0er7h+P7D5Jb/2z+BSbOfGAtwcMdyz9NbSMem1ZqpnbAXdvJRAyWykMrMTNbRAf5tNSP09h2EyOObVBbOBQj9gLXADWEP7ExkPsbzKf95f8BYwUVAg==&lt;/data&gt; \* MERGEFORMAT</w:instrText>
      </w:r>
      <w:r w:rsidR="002A7B30">
        <w:rPr>
          <w:rFonts w:ascii="Arial" w:hAnsi="Arial" w:cs="Arial"/>
          <w:sz w:val="22"/>
          <w:szCs w:val="22"/>
        </w:rPr>
        <w:fldChar w:fldCharType="separate"/>
      </w:r>
      <w:r w:rsidR="00DA516F" w:rsidRPr="00DA516F">
        <w:rPr>
          <w:rFonts w:ascii="Arial" w:hAnsi="Arial" w:cs="Arial"/>
          <w:noProof/>
          <w:sz w:val="22"/>
          <w:szCs w:val="22"/>
          <w:vertAlign w:val="superscript"/>
        </w:rPr>
        <w:t>7–11</w:t>
      </w:r>
      <w:r w:rsidR="002A7B30">
        <w:rPr>
          <w:rFonts w:ascii="Arial" w:hAnsi="Arial" w:cs="Arial"/>
          <w:sz w:val="22"/>
          <w:szCs w:val="22"/>
        </w:rPr>
        <w:fldChar w:fldCharType="end"/>
      </w:r>
      <w:r w:rsidR="00142359">
        <w:rPr>
          <w:rFonts w:ascii="Arial" w:hAnsi="Arial" w:cs="Arial"/>
          <w:sz w:val="22"/>
          <w:szCs w:val="22"/>
        </w:rPr>
        <w:t xml:space="preserve"> The allosteric regulation of PKM2 causes it to transition from a tetrameric form which is competent as a pyruvate kinase to a dimeric form that is inactive as a pyruvate kinase.</w:t>
      </w:r>
      <w:r w:rsidR="00142359">
        <w:rPr>
          <w:rFonts w:ascii="Arial" w:hAnsi="Arial" w:cs="Arial"/>
          <w:sz w:val="22"/>
          <w:szCs w:val="22"/>
        </w:rPr>
        <w:fldChar w:fldCharType="begin" w:fldLock="1"/>
      </w:r>
      <w:r w:rsidR="00142359">
        <w:rPr>
          <w:rFonts w:ascii="Arial" w:hAnsi="Arial" w:cs="Arial"/>
          <w:sz w:val="22"/>
          <w:szCs w:val="22"/>
        </w:rPr>
        <w:instrText>ADDIN paperpile_citation &lt;clusterId&gt;F973T133P423N134&lt;/clusterId&gt;&lt;metadata&gt;&lt;citation&gt;&lt;id&gt;07ba8638-cf01-4d16-9314-ada875269a56&lt;/id&gt;&lt;/citation&gt;&lt;/metadata&gt;&lt;data&gt;eJydVm1v2zYQ/iuEPhQpYCuSbMlSgGCdE7tLlwxF070ARRFQ1EliQ5EGSdlRi/z33clOnWYDBuybxLt77rnjwyM/fQvuZBWcBdGi5Hk2y6eijuLpvIqzaTGL51Ne8XyRJlnB0yyYBFW/uXMtjzFiXoo8qhPBRZqmwIs0ms/RO62jJOIJT8v5oi4SARglneuBQvC7tyo4+xS03m/OTk+rh7AyMjS2OY2jMI7i7PRL6KATXAuwYRJFaRjNwygqMJRiHAbtdrtQi1KGWnWhlm3YmO3ppi87qE7jtIjyZBY9c99b/hnx5HoafMbCjESC/80BwZR0LWDPvgWd0b7FsBwNA3CLn+QdPE4CL72ikt8Ptt9yD+xeau6A+WED7CZhXFdMesesUcCkZr7vjGWNNTvfjka3scArqRvE5qXzlgtPeBgga7Dco4kJUMqN7vv4/T/Cbbj1UvSKWwYPiOQc8y2wzQs20hnQX4fuyOvkJpm+//V1yP6UviVeGLXH7sDz0ijTkR/6MAsNJvBwgLZmYzCp0Y6ZmjWqFwYzCG5LWvIt94xbXGi51kgTkLNhbsAOAlKleIE0Ee0EuQkvt8Aq2YFFW21s95ohh95hWE2NUoMwaqBA0GCbgeKrXlB+dtLKplUDO6B4wOYdgSaMM2G6jdGgPVEl9j/gjQ0hFwUP2Ikr/by7k9H/OTPC2Hfk5OPot28hNpdxteODQ25QmQ7L0j5kH7+Hf+UjXfQTfKysHNBiQXjcQg+042T/Dr/DLUES1nPcGKOFwZo9SO32oA7tomUl+B3AYeeOpZNI/p01V8rs3A8Kop3p7Za6h6lAb6U1usN+uT2JLbcD6c88DA2m6hFb995K6qjrNxs1hCTbupZKjkWicq+0w0PRo/gw81Ia0UInUdcDe8VWujLCSo3yaoYJ+wOwemwX2tYcVexx7XeNbKyTfqD4t5K0oidsbbm+r3uLAewWi8VVFkfRhM3SWZEc/d6C7bgeQnY7lBLVF97wr72F+zdb8DQdei2nzd45rGhmbXgDDmnPomg6i+iE10ZVyACnF86LL6a3mqu6VzjOglug3bXj0duPDVbKsRiMO8zLxSITs7ycZzxPcl5UQqTZvI6LeVbEPE2juKqTpIzm+3mpx2k0n0/TRfEX9bL3rcEB8+lbILX0kisid0u0pHU0GQ6FjUSxVu9pRgWHMhl5Kj46HpZwSv2AdbF8BnbBlrYXL8GWxuGu3bPR9YB2WHuJtn4GtgZbkfirF3C/9I1h6yMU/b/EWT3DWaF22xcYK4kCLPHse7Y6Ih1Xg0fcLCHReTlcS32PxsPVg7QNzke8CkyDesDz/rT0U6vOQb9S9vyV7rvzWfSKANz5/7mzcNASzQ+wlbDb3x80ammSv7/7+cPHq4vrPe8S1EFalOwehuNOEeK008F31T0pLmQXe7HhcVJ04swOhyF1PFpn2UW+urhcRnG8yperYplkWVZcFuv5cp2OGXXTo8bRGwh6a1Tf0V9MVoGXz9jgOMvxPo/TpAjTFN8HBZbQjS+GZzctnbvxSowmwR3Rv6lSUny5mBVxzRf4hMCHAC8zHpV5BSW+G3gVkRwcFiRg/wSpZ3xWF1k2zSEtplGaxNMiTutplsdlkgOIZEHJcFKsHjDjJfecLmHp1saCbPDE1KgZoONzpa9laXF+BGfe9uPStRHUuIPL2KhVxyX18ksFruOWS/emBHsPCoYQqv6pn7/xsS/vTKvZO/x27PLJP3h8/Pw3lx8LjA==&lt;/data&gt; \* MERGEFORMAT</w:instrText>
      </w:r>
      <w:r w:rsidR="00142359">
        <w:rPr>
          <w:rFonts w:ascii="Arial" w:hAnsi="Arial" w:cs="Arial"/>
          <w:sz w:val="22"/>
          <w:szCs w:val="22"/>
        </w:rPr>
        <w:fldChar w:fldCharType="separate"/>
      </w:r>
      <w:r w:rsidR="00142359" w:rsidRPr="00142359">
        <w:rPr>
          <w:rFonts w:ascii="Arial" w:hAnsi="Arial" w:cs="Arial"/>
          <w:noProof/>
          <w:sz w:val="22"/>
          <w:szCs w:val="22"/>
          <w:vertAlign w:val="superscript"/>
        </w:rPr>
        <w:t>8</w:t>
      </w:r>
      <w:r w:rsidR="00142359">
        <w:rPr>
          <w:rFonts w:ascii="Arial" w:hAnsi="Arial" w:cs="Arial"/>
          <w:sz w:val="22"/>
          <w:szCs w:val="22"/>
        </w:rPr>
        <w:fldChar w:fldCharType="end"/>
      </w:r>
      <w:r w:rsidR="00306448">
        <w:rPr>
          <w:rFonts w:ascii="Arial" w:hAnsi="Arial" w:cs="Arial"/>
          <w:sz w:val="22"/>
          <w:szCs w:val="22"/>
        </w:rPr>
        <w:t xml:space="preserve"> </w:t>
      </w:r>
      <w:r w:rsidR="00142359">
        <w:rPr>
          <w:rFonts w:ascii="Arial" w:hAnsi="Arial" w:cs="Arial"/>
          <w:sz w:val="22"/>
          <w:szCs w:val="22"/>
        </w:rPr>
        <w:t xml:space="preserve">This dimeric form however, gains activity as a protein kinase and </w:t>
      </w:r>
      <w:proofErr w:type="spellStart"/>
      <w:r w:rsidR="00142359">
        <w:rPr>
          <w:rFonts w:ascii="Arial" w:hAnsi="Arial" w:cs="Arial"/>
          <w:sz w:val="22"/>
          <w:szCs w:val="22"/>
        </w:rPr>
        <w:t>translocates</w:t>
      </w:r>
      <w:proofErr w:type="spellEnd"/>
      <w:r w:rsidR="00142359">
        <w:rPr>
          <w:rFonts w:ascii="Arial" w:hAnsi="Arial" w:cs="Arial"/>
          <w:sz w:val="22"/>
          <w:szCs w:val="22"/>
        </w:rPr>
        <w:t xml:space="preserve"> into the nuclease where it phosphorylates stat3 upregulating </w:t>
      </w:r>
      <w:proofErr w:type="spellStart"/>
      <w:r w:rsidR="00142359">
        <w:rPr>
          <w:rFonts w:ascii="Arial" w:hAnsi="Arial" w:cs="Arial"/>
          <w:sz w:val="22"/>
          <w:szCs w:val="22"/>
        </w:rPr>
        <w:t>mek</w:t>
      </w:r>
      <w:proofErr w:type="spellEnd"/>
      <w:r w:rsidR="00142359">
        <w:rPr>
          <w:rFonts w:ascii="Arial" w:hAnsi="Arial" w:cs="Arial"/>
          <w:sz w:val="22"/>
          <w:szCs w:val="22"/>
        </w:rPr>
        <w:t xml:space="preserve"> and driving proliferation.</w:t>
      </w:r>
      <w:r w:rsidR="00142359">
        <w:rPr>
          <w:rFonts w:ascii="Arial" w:hAnsi="Arial" w:cs="Arial"/>
          <w:sz w:val="22"/>
          <w:szCs w:val="22"/>
        </w:rPr>
        <w:fldChar w:fldCharType="begin" w:fldLock="1"/>
      </w:r>
      <w:r w:rsidR="00142359">
        <w:rPr>
          <w:rFonts w:ascii="Arial" w:hAnsi="Arial" w:cs="Arial"/>
          <w:sz w:val="22"/>
          <w:szCs w:val="22"/>
        </w:rPr>
        <w:instrText>ADDIN paperpile_citation &lt;clusterId&gt;D998K956G446D141&lt;/clusterId&gt;&lt;metadata&gt;&lt;citation&gt;&lt;id&gt;857d8d5e-a2e8-4689-8cc2-260464c7dfe9&lt;/id&gt;&lt;/citation&gt;&lt;/metadata&gt;&lt;data&gt;eJytVgtv2zYQ/iuEgRUbEMt62HoUKLY8nLVZsgXthq0bhoCizhZbijRIyo5a9L/vjrJbJykwDFiKpBJ19/G77x7kXx8nd7KZPJ+Ui6IpmwVMeQrldJ6X1bQUIp2meTzP56JoVlBNTiZNv7lzLU/QIxaFSBdzSIokBiiqsoznK6grKDlf8EVc8ibL45ijl3SuB3RZ4HNv1eT5X5PW+83z2ay5jxojI2PXsySOkjjJZ++izigBKkrjJI3iJIrjBP3IwaHHbreLtKhlpFUXadlGa7Odbfq6g2aWplmcp1X2r+admHHrpVDgZrc351laVWX22M0JCVpAIy0IHwnTzfYrB9/ZRsrZmySuirTIF0ka40+W/j8o328l/ya7kG1fT/5G3Y1E/f5FIlRBSdcC5vPjpDPat+hDUTV8wCfK3wDc4iP5TT6FxOg7rnzArorpPMnnaMVXK6kk99Jo/HIBG6TagfbMrNiZNMqshxP2I2DWJGdvPPfAftNyC9ZJj19OveLaczQ5ZVmM/07Yb29OIwT20isqhNvB9ltyey81d8BuUmZh3StccmwNGpi3XDth5YZIsHpgXHip14w7xtnGGg9S772JcO3QQfivQEtnVsZ2tMW3tz/dpN/hCkKs1SCMGhy+gP4wdMAE91wNH2gTYXQIBnfGiDetcfgL2qjNAfzb2+Xtd8wb9nkFKQbOK7A2EN370beVNR1DD3I4vbiN2O+A8W6M9awFi8GiFSNyTBnBlfyAKqCpb5EVKMV0j3XSu4j9iisKtqAcEQvL3I6ewlgLJCDbSd+OfqiTkkgoZDIa7UjHbdD5ocSId7P8aUFx7AO2A8JRKA4znDGk+LaIFxF7pdlWemse2iEEd44PjrnW7I5Ckk8zxnpHuKTImM/PSjVGGxuRSBhQtwHiGeIhLQ4grg/pJtGlbhDphNH/YmQbdibzL2YdH4LpQVSCx1IFCpo4RuyX3jK434CVVOcYQ79eg/NHYTT4xYZg9KghPArqhO1aqSBs4AE3fmr/sDQjtrzfWHCHOuPjRl3vsXvGneFeOmQTRBoJ4J6dIVWeJvipCo9UDzSwQw9hs42ifHGGKNgoeg8eOuAr5UMaOd83A9buFrgKocmOypgIK6nfsxr8DkCzDjyv0dt1DMfLHgLtm7G74UvgTR/axfedsfsOwnb9Yo8k1ntbmiAbjnmho6Qqp3lMI21lVIPNiocKzsl3preaq1Wv8JSZ3GBcAqeKDfGg7f7oKutikS14uSgrkebZPGvqBfBVlWexwCGcZ5DERbWKx6NLH6YjzWcaNr3Hosf9Pk6kll6iEmjxB1GR1tEM+qMHHJ96HdhRMJ5m8uRHbhiZKR6s8BVn8AOQl0cgL7n80IJ+hPE7wrKXX0Do/THK1dURzBVoPbCrRzBvCSbY7XHefgXnQUiSmx3IRzDXsj+OCF8fY/z5+gjkz1ZOXz8JiUCC2TEK5lJghzZnwzXWFa7uLwxOtAYTise4WSvYn6dh6ftWvQD9TNkXz3TfvcjiZwTgXvznmwZ2C9F6DQ6Hq2jZ6XhOjwesHzbhALu9O33966vz6yUtd4KWju8RitegHtbkWI8ROx9Lkci9h2GsAyIwFe9w2ew00Al9GV/m+Xm5PL84i5NkWZ4tq7M0z/Pqorqcn10uwh563WM7oHXQdGtU39HbnL4KCzzom+RljPjzrIrKZJ5UKREOd76j6xI23nhxiE8md0TtplkQbl6kYlXzjK+yJM4EL/BPIYpc5KuF4OTpMDoB4yUS8PJYZ8l8WseQTWO8G06ruCymNaRFAwW2WkHUGiOW97jjBZ64dFWR7tJYkGtstBVWDVDXvdLXsrbcokDe9mHpms7GzyZBqGXHJQn7rgHXccul+6EG+x4UDBE0/UHPn3nQ5cq0ml3hs2MXB/vJp09//wPVUZvM&lt;/data&gt; \* MERGEFORMAT</w:instrText>
      </w:r>
      <w:r w:rsidR="00142359">
        <w:rPr>
          <w:rFonts w:ascii="Arial" w:hAnsi="Arial" w:cs="Arial"/>
          <w:sz w:val="22"/>
          <w:szCs w:val="22"/>
        </w:rPr>
        <w:fldChar w:fldCharType="separate"/>
      </w:r>
      <w:r w:rsidR="00142359" w:rsidRPr="00142359">
        <w:rPr>
          <w:rFonts w:ascii="Arial" w:hAnsi="Arial" w:cs="Arial"/>
          <w:noProof/>
          <w:sz w:val="22"/>
          <w:szCs w:val="22"/>
          <w:vertAlign w:val="superscript"/>
        </w:rPr>
        <w:t>12</w:t>
      </w:r>
      <w:r w:rsidR="00142359">
        <w:rPr>
          <w:rFonts w:ascii="Arial" w:hAnsi="Arial" w:cs="Arial"/>
          <w:sz w:val="22"/>
          <w:szCs w:val="22"/>
        </w:rPr>
        <w:fldChar w:fldCharType="end"/>
      </w:r>
      <w:r w:rsidR="00142359">
        <w:rPr>
          <w:rFonts w:ascii="Arial" w:hAnsi="Arial" w:cs="Arial"/>
          <w:sz w:val="22"/>
          <w:szCs w:val="22"/>
        </w:rPr>
        <w:t xml:space="preserve"> </w:t>
      </w:r>
      <w:r w:rsidR="00DA516F">
        <w:rPr>
          <w:rFonts w:ascii="Arial" w:hAnsi="Arial" w:cs="Arial"/>
          <w:sz w:val="22"/>
          <w:szCs w:val="22"/>
        </w:rPr>
        <w:t>Cancer is associated with increases in the expression of the PKM2 isoform, and with increased levels</w:t>
      </w:r>
      <w:r w:rsidR="003666F1">
        <w:rPr>
          <w:rFonts w:ascii="Arial" w:hAnsi="Arial" w:cs="Arial"/>
          <w:sz w:val="22"/>
          <w:szCs w:val="22"/>
        </w:rPr>
        <w:t xml:space="preserve"> and nuclear localization </w:t>
      </w:r>
      <w:r w:rsidR="00DA516F">
        <w:rPr>
          <w:rFonts w:ascii="Arial" w:hAnsi="Arial" w:cs="Arial"/>
          <w:sz w:val="22"/>
          <w:szCs w:val="22"/>
        </w:rPr>
        <w:t xml:space="preserve"> of </w:t>
      </w:r>
      <w:r w:rsidR="000B1E41">
        <w:rPr>
          <w:rFonts w:ascii="Arial" w:hAnsi="Arial" w:cs="Arial"/>
          <w:sz w:val="22"/>
          <w:szCs w:val="22"/>
        </w:rPr>
        <w:t>its</w:t>
      </w:r>
      <w:r w:rsidR="00DA516F">
        <w:rPr>
          <w:rFonts w:ascii="Arial" w:hAnsi="Arial" w:cs="Arial"/>
          <w:sz w:val="22"/>
          <w:szCs w:val="22"/>
        </w:rPr>
        <w:t xml:space="preserve"> dimeric form specifically.</w:t>
      </w:r>
      <w:r w:rsidR="00DA516F">
        <w:rPr>
          <w:rFonts w:ascii="Arial" w:hAnsi="Arial" w:cs="Arial"/>
          <w:sz w:val="22"/>
          <w:szCs w:val="22"/>
        </w:rPr>
        <w:fldChar w:fldCharType="begin" w:fldLock="1"/>
      </w:r>
      <w:r w:rsidR="00142359">
        <w:rPr>
          <w:rFonts w:ascii="Arial" w:hAnsi="Arial" w:cs="Arial"/>
          <w:sz w:val="22"/>
          <w:szCs w:val="22"/>
        </w:rPr>
        <w:instrText>ADDIN paperpile_citation &lt;clusterId&gt;M692A659P149T733&lt;/clusterId&gt;&lt;metadata&gt;&lt;citation&gt;&lt;id&gt;07ba8638-cf01-4d16-9314-ada875269a56&lt;/id&gt;&lt;/citation&gt;&lt;citation&gt;&lt;id&gt;9b546d89-7ec8-4cd8-9696-623b8822d7ef&lt;/id&gt;&lt;/citation&gt;&lt;citation&gt;&lt;id&gt;77387a47-eaa6-4ffd-a359-e0af120ee511&lt;/id&gt;&lt;/citation&gt;&lt;citation&gt;&lt;id&gt;adc60b41-a38c-4a86-823c-77c9978a0b83&lt;/id&gt;&lt;/citation&gt;&lt;citation&gt;&lt;id&gt;857d8d5e-a2e8-4689-8cc2-260464c7dfe9&lt;/id&gt;&lt;/citation&gt;&lt;/metadata&gt;&lt;data&gt;eJzNXIuOHLex/RVigTgSMD3b74cBI1m9bWllYaX4FQQCm82eaW1P96AfuxoFAe5H3C+8X3JPkf2eGdkKnMBIYu+wyapisVg8VUXm7/+8eJ8lF19fmEHMQ98JDZGaluEmlm9EjuUaPOFh4Nl+xD3/YnWRtPv39ZZbGOHGIjRTW3DheZ7kkWe6Lnp7qWmb3OZe7AZpZAuJUVldt5KG4O+2yi++/vvFtmn2X19eJh/XSZmty2pzaZlry7T8yw/rWu4EL4Ss1rZpemvTXZtmhKE0psag+/v7dSHibF3ku3WRbdeb8u5y38Y7mVxaXmSGtmNOuusvxyP6rpcX/8DEygwC/roMIJZn9VZCZ/+82JVFs8WwEB8Oklf4k3pf/Gt10WRNTlN+c6jaO95IdpsVvJasOewlu7YZLxKWNTWrylyyrGBNuysrtqnK+2arPtb7SvIkKzagzeO6qbhoiB4GZKmseINPTMg8r1V3PV7/Brk9r5pMtDmvmPwISnXNmq1k+4U0WV3K4tNhN8r14No23rx8uGY/Zs2W5MIoTXsnGx6XebmjfujDKrkBg0Z2pKtyX4JpWdSsTNkmb0UJDoJXMTU1W94wXqFhy4sCYkrIXLL6AA1KiErjBcQEtQeQTTTZnWRJtpMVvqVltXvIIENbY1hKisoPoswPNFAWstocaHzSCuLPHmyzzTY/sI5KI6G8kdCKcSbK3b4sZNGQqCT9jJ5SCHXJ5Udo4ttiqt2V6j+VjGhojTx4p/ppFUK5jOf3/FBDNpmUO0yraNbs3TD8E1fiop/gambxAV8qKRosYSNpxen7QP4eSwIhqoZjYcpClJhzI7Oi1kRrfBdbFsvmXspu5capk5GclprneXlfzyyIVqat7kh7YCWLu6wqix30VWsh7nh1IPsrPx42YNWCdtE2VUYardv9Pj+syWzTNMszNUlY7rdFjU3RwvjA+VFWiq3cZbDrA/uKPS2SUlRZAfPaHFbsB4nZQ1349ozDihu0/a2ANFWdNQca/zwjWylW7FnFi9u0rTCAvcVk0cos01wxx3Mie+z3XFY7XhzW7O0hzmB962v+qa3k7V/vZEPeoS0yY6M7rxPyWXu+kTXEdkzTcEza4WmZJ5AA3gv+4kPZVgXP0zaHO7t4K2l1K7X1tNtgcaYmg3GdvwwCXzhh7Po8tEMeJUJ4vptaketHFvc800pS245NV/vLQnkj1zW8IPqJdNk22xIO5u//vMiKrMl4TsK9JbGyqibP0E1MCYq5Ng35qItumox65lx17JrgpWa0Hj+aEHvMHlWtWBJ7VNZYtVumunbUurYltWcTYs9klZDxJwtyL9pNyZ6NpOj3ks7TCZ2nsN3tgsbTDAYYY+837OlIaWy9+BcWS2To/OjwKitu8bE7eiB2Cf+Io6DcwB6w3/umv2zzb2TxVV5981XR7r5xzK+IQP3Nv3NmwdGSmDfyLpP3+vwgV0ue/M37q5t33z5+peWOZd6ZFjG7lYdxpYiisSsuBqvrLW7NHmtjw3bKaceV93CGpHHzme8/Dp8+fvLItKyn4aOn0SPb9/3oSfTMffTMUxyLTQsbR29JpO/KvN3RL4u+Chw+SsGWH+I8tzw7Wnse8EGEKewUYpictLTv1JFori7ek/jXiUcWHwdOZKU8AIQAEOCxz804TGQM3MATk8yhxoSE1BAkdbiTRr5vhNKLDNOzLSOyvNTwQyu2QymFHRAzeIqnH8HxCW84HcJZ/aysZLbBjklhM5K2z7fFqyyu4D8uvm6qVjW9KgUpruuiFPV0xzPS5YdE1jte8az+ayyrW5nLw1omba/P11zp5btyW7Dv8HfNnvT9L/5F5qrFj2LP9ZMwMgIpQsMVSWhEfuQbvu3EYWjbSSDTOYIKU2FLK0rNWDhm4CSOFfsulxF5BtsTkRelruC+P0FQgRUuQNQAiHgDW1FmrM7+XNaXus30A8ddwqfP917vk7QbccLgnXBG+R8jKiLbe60+sTe6iU6J51XZ7i9mGGtB4gyucma4KiRcNYFC1xqQ4DzrkIg6TAtW8X2W4PgnMEXsG6W8GgcTTkdesxTj8q51wE4tnHcji0SdfUmWAmKxtCp3GriA6q6sG1aQ58kZT3Am9XRXigYdLh2hHpVBCbcFLIgoTkEYoSwlw8PhIJ5AkBpwYM+bLYBDD0WWqO3Bm5fX9kPME8MqElAf9lqqa4tQHREGKrgvWQ6nB2ix53upzyfAOvxbTT4tRQu0VmgUCjmIcI9G+4loAAT6yg2vdJ976DFLcNxnaQbqGMKZQiOAOYLVcB+ABeiD1m1Z43/NoSrrrJA4FwtCtazDLmt2I/c5F3LXoTGsQQnnXUIwzYnwBsiUgERs1zbAUHpN4G6LslH0jpjUGtGQVjWiBuHuXB4gMuEKGOCKkUBC42lFeGJNvUrusvMTgTYVbKATS2HTCSOaZQ/Xy2LQZC1FWXRr0ikUVOptZywYtINyNCKjk0ySUShLLXuUR9QVvO9geVbv6GtWkOcmLAmdNmQzE1xMFIBEca4nPXKDHHW722vp3m217QFLwSQkjrQYfgHLuAckrXs7/RGIvq02TGKPCNjD9w34do1/Rq+4ltWdmu8KuyLR0Q3GWZFjKvQMFavdMlsQLabs0TyQ8GQ/AHlhQTVApnkRnBUZIgGAOih+2PnERhyasi7z1Wx7YNwuawA5ofaK1qn8mCXDEvf7a82uj3bxYuP2G3a5JZd7sa1bcMFe1BuxX2K4g9+yzN0aq+n87usMzUgBF9koI4cBA2t8fo1P6WXLERvgpCQlJDR9OQv72n3Db7FH2maQZOjT6R7juy1VHXI+tUCC+TWcsVA+iYK5U7OMD4Pj7paeVqofpee96jwweSJZlTEMZzSrlfJiyqthYRptXlNrhs+HD1drGnjsUDG+Ka01e4FFnNtIjaWh00v7Vp5jA4Habjif9ls4NBVh09LcI+AlY8maY98xtwUiVrODbBBhqYmAOUize6msqAuqGdwREGxvNcoX13vwlf1JcD7KPU4IsEJSHE6xlxKI3NU2S9UZeMYYj1WrnRVJpzTSWXo9nx6W+8iiYjo3hh3Sbz75UeRtDYvBqU4CwTFVh7IAS7WtyjO70h7VhfCayFYN2GTVHnO5eX1FLKBWcZsQv6UqQLrj33mXbQu3NfPuOFtl3W03dYjRmqoD64gY7OatWh919i2+TvhAJOVqLPZAnecPh/nlkmt0UkkKhMmJnXbIMJkPbbLR9tzvvjNuYvQjpxyFXkXKT5RVJXWupzuPe7ocQSfF5JBLSTnZkkUL549fmOBH2P+m4mmjUxXkMGWN2dUskQB7BOkaqQ1mofalPf6qrZ3adZj0HdAKwZEaPkunhfpcW3IHSIFAaNh/7QQk3GV3JQVWfTrvnT4GjrfXiY2U7SghRnhlggomO2eEnp0sk6wD4irDdpxZ1uEiTAT3osgz4kDEhpl4jhF7SWIgPDNd3+TCizhGBL4n49SThjBd0zCBsI1Ygl4QuAGXXupLED5KYWjYPqYrYkcEruUKRwaOQwFcID2eOF4qPTcMEd44MrQRsJ3NTby4mYTuL6Q+IKkNh4YkjuaawrmYU0z+eFvB5Zfp7YpNu04j/aELU5S7SH9oXSYOrp9P2F+DyFbes+dn2P+AtQDLF5Iw7YpNu09FmHVjikMnxuzLkSgvZqIAgBTsxRlJXvCqoqNp0m2WMlGfmaLYZ01U05Ln1YTlVXWXqeTLKYY3HF6N0yG3YkPHKcuxA7sauY6tS84305TNTYmIukvNnGD+HJb9qSGVTzpOmfcd2M0ku9M3HnGeMm7PsPxRZuDWLviglU2sCj+PFvHJfBFv2ZMzHJ7llJvZqDXUvaacuq9M0evYdW1Llm9fTdN7TYtInb06w/St2FYyiymemPScMh56MEW3Yz20Lpm/ejxh/krew+oen9u88HG5PKzY2G22cfVnpij221a3qexcl+00TTs0zNChdMd/NmF3KvlwKinHhapIzFISlkWJDE7ZOduapidsm9ITQx7vwnKlTIKQG4nnS8P0ZWjEroW/pG0mqfQjK0ouZtm+wZVRrsOI21m+b3DPX5DiG1J6rmefyPhlO/xYZJJqCqaEARSA/dWs630Fu5SVUrbqT+miPzlXnR7/ZD+baPLyWiYZ/z7+QKHEpWt5of+e5vL+SqeY3j+a9n7/LNtY71+8u361/rDfKFWMSUc/Mj3TC4K1HZqm6ZxNMSZulFoml7bjS992AplYvsM5jyzXD4QMFilGwYXtJolrBHaIpUgjaYR2bBuuFfm+5RMh6w+cYgwCJwy4GxiSc99w0zQxuONFhjR5atmmlJ42z0mK0UySwHIpbRhEwo49O4k8z7W4GYRxlKSODVUJ25ykGL3T+cU9YI3aQthKlzyu9VYKnEv1wYTCQ9dDw/m04dm+J1mcGzKv1Z6kOcslDhvUMqd1WQJyKlArdCiqEB35ZSB5Ap8lMOy2uHn9hl1Zl1e6Xvvm3SNgwjRvVZB5opaqwOAEvdIgFSiMqG9ezX08T4HIFOGKCgYR6PRjPskhqgaePxXGii0nelRR1KD/c9mBLshO4GrQTc19gkmzAk7jTtbTWXRhxjLoUvHjMfJdqUAR/gMbtpmEM/0InULF/DoOOnuoM65q7hSId5VWXSQnaiklL/k0nXYnJ9Cd2IzlS10OBU8aD2F7CY1xpUgUnaIdxVDp3iGapiAVsldlu9methTMHRIhnKS/di1OXT2tLlbFXyWVZn8kBfO6pZSA0uNMs6OUO4pI6e8uM9obVK2zzxRGDRnncbI6BtWqStpKJTFlRdXIfKbUjt2ureGIp/qdJBJOb4cxtU4p9DRFO6VqKe4Xomy78IZmprCBSvGMSl1ORumD6rUE8Ufe2kgMykJlKaUnPmqGuoSfH/ptqa1Fx1LGOP//+5//hfRbtVa1uqFgaX1m9dzOJmE78DpId8sOT95fwlDESJvLyJRk1FFw8ll3odR6ZatA/J748e6GBPYrTDHbZQkEMJQPMBbpcPIxK719sphq5WoDqQgcTWW+Zk9wYMwz1I0KqE9JdEpVrCUDh+qhnprCcEG1kbFqsPRfidS+pO6Mt+ny9Kc9C0mS6inVurM2eqpC1MPVhJOWppylklYbZiw3mcqHJDJVOf1S+xtVigBzmiAE3WORsjiXY7aqS56eykutJyG2FUaugX9E8yA7NRM/CtzUsDwOPOr5phEGZmJIx3Ni1zZ9046/IMjuzuEIcbvkppUmbiA82woTL3VSqq1KKXnMvdjzYq7Ax+lo+vEP0+o83ZrJOPthibQpS14x1bcH2qppCe6nscwTidOy4EfRtqoDfJCSTQKVsXVJ8ZcJxV+2svjYFssQC/CT/TKJsfhxxHMm6PjN0cRvSQEwHasvA+vjmP50MH81jTKvEhWlL1MVL8mbYCGuJiFl1/ZfuI9wDhN99t4BohlYoHQtIxaRMNzIjoxIxNJwuGm7Io5kxJVBSwoJmk7sk8htn6SfEWQS7yjTJGBmCDELdt7QXTCpnUi3418rd4dD7UpweGZ1CegtnUQI0f7NqKiTZww6gsC3bc8N18DKpu+dDTpcBBG2GdmBiBJPekkcm2nAhckBrfFfaxF0uF4oo8h2jMR1UsN04FGihCIPHjueTGM39OI/cNDBE+GbCF0RaoQwDB76iJkcAU8noggBrhmHzjzo4Ba8pitSx7VF4vE4cLkjvQjRWZwi8LBty0nc2BWToMP67ZcaahxwZui7y+jhs31/9ULDSPXfvM4wFevkZQZ7TBwE08SBpe6LUhLkPc5F1eR6hu3Y9iTv/H214cUIj4ASsB445IXGy7tMVKU60BOp4d8SZ56JVup5PPLuqJygQJiCMYYupaVSK2RRUVdlMSpMrOha658B8QrR7dgaNkxSU2+25XXx50bXeSTCGioFYgIH2azZ8q5sB1bpusPDFbvfZlTdInEIkxk5gJSqXx5VtVbEhQ2VoVqV2DUso0Lsmn3bqB5KCCxbWTWyKyH0hVquseCo8R4ddQC9K2edKJVe5XVJOhg5aFza3VqY3rIcy7yIIcB5YKIgqZIZKEaJ1EN7NTohnF3uqfStK1yrviIop5WQeqg37Tj9W1YHfW+j6ErDRU6hIlOKpKCLUN6KxbocVCiJ5hWw7vpLf6FmKLwo9DzqqrdG9mCX3Tw0LNvVV2TUck673RiW48TDReKu2DRKi1C2w705TWMhUB+cNbzaSGUJc4TNTiNsCwaF7TO3KF3QqfrThjhRANgv571UQWhW7UYNq172pVomdb9Dl5O70GYojdNVXdVCvY3+GjAraUOPd5JgwNMZ0RVhbDbjFND/zN4/ZyRT1Gv82lVWFd6pBdJbox5rQoGwQye2Utc3HUDZNI49O+WOm4bcF9IMRRSnaRKeR7EvjzLIPZJ6WWIXLGDUO15kGygoYy+HXPPQtmL9kA5gDV+WiO3ns0x/bm/LBc9vseN+Hrjh14p1vTo2aFoyeH2WwesybrfZEZO37SYDn9dj9l41rNikf5+fV1+OkO1Zjtcwr91SkS/bHf/EbzN2PXDsm1ZsGNED1e7LkudxxWoo7vGqvV0GEG+xh0tKTKkaVjfNvm3FhjH9PPtPX6Dc44n+zHc84RPF6gYodjZF3foFdlLi5N/SOszZvea3fMPv+cRi+iaYzWRQx7f/uOT87izndxwe4YT1HDAD9m5mP9S0Yv2AifnQhy8wIF7weMnyWdvwXYu1HA2ob6IyVzeir2Z1X75Qvzhclsv5fVO3sNpRu7qh0203oOOqPy15fsbh8E/YatVySRVlmNDocboW+JtxRG9H+tOXMq2Xe+Vv8FpqRUeufVPPtp7slf7bFzm67MRkr2751NvRT+Xusvk0qX1aqZsC1P94pW6Bq3/t8vypmp0zIG91W30s2TmEvCd36kWmrqOuZ2HqcK4QVDda8WXR5tlr9ke37K0wtExvHUS2bUe/V3Vu0N5RbS4K39OEJrW5oe9xZe5MIBw7USwQHnqI+Nw4EEGU+naciNCKvdj1l9W3wPJsG1Gk4YVWQKXeyMDAxHBDx7c9Pwwjn/+BA+HQC5IQAb/BbRkarh9GRiiEbdgIdn1XBEkqo3kgbAogJs+VVmCZUgZRGJpuKuNIhpx73DNDnji+afKLs9W3c89NdmWOGGKNFbTXprU2TWsZDZ95H2nbjunbkfOr3XdiDKPfXD927CgKneWwWmdg9KO1bp+rln7s5T7LLt9aZhTYge9ZtknVXPv3ofKXu4z/yXmSbdv41AvOkyo6+8xA+4doFpjbi8CcBDBcy6crA/O3bU8kPbjsr7A/yrp3bM8lVi3j7K3KlI8v2FbsqsmpdIUuV8wx8Z8V+9vbq+lNs2UwjCBwfHCpi1MVIghRZfv+OiwVSyiRXveX8RF76NHzKH9Jug876WGCflqgYqLJFbv+TSR2ZH74pF6eloWaTJdd0Bd5ZVHmQ6LhwZunbx6qe859C93YJZlTWalApb9TT990yPv0DQ24evJGlYl0/MG2spKT6DynfZ59knVfXFS1jaKFnbRd6W8sRKlmroOv8RZj/5Ly+IK+6qeKTvph60zFVK57+tKjecxuLlM5BSvsMIj4cwAfTvf87zLErcsbzlibmh6EjoWvMeEwX7GuTEMamTyjINmTEsBnTUpSb1TlcCmze4WriNRt3JWuuvD3+JmDqpUM3Xb8oJ9SdEol8jDV4VXImn3fqrfEEuG1eghatxuElM1kGup5qZpM0b+9nU9Khdy5nD1NXfSfm+aaPZ1lsbhmNH0GIj9mdVNrJWkBhvTM8QIfa2GhdSVG98ZUsdrntF58eKetifdvr5fmQzqqmzY5qEu6XL3NntwDpSrYUASb3gSlehgfLuWq3T1JdMzier2DFIjr+0OITdd3GurjiDd8c17eOgr3rzEv/U6c5jOG+mEceI7HQy+MhO07rpPEnuRp5DumgBP2HWmZOO67iyNF7x3JP5+N/n+aINKfWgn3qV63z+77AZD+NCLP5/wo9J3epXzBs09bebLQNLkgearQ9N13EzLfyaI4sO+OYkmQUf2GqPGYzmxKGS/vj5IYr7J2OiP8PCqdTStKv2wz4+ZoSkTkl5sFlf/Ow9aTx+jwqrWGcxVb1oHI8xAdcIKapjhiitpHDH5NNe7H2hRHDA47IAEM8eF3Qt/uqUeurhOtQ8u1Int45DqBS2cwsPQDW6Qxd3jqAHQLHuAfgMK+8FNPcGeBgSXAY0z/xxqxKR3DBDY0IjOk4rEdJDLAVgu8Px4G/sf/A/2Ko+M=&lt;/data&gt; \* MERGEFORMAT</w:instrText>
      </w:r>
      <w:r w:rsidR="00DA516F">
        <w:rPr>
          <w:rFonts w:ascii="Arial" w:hAnsi="Arial" w:cs="Arial"/>
          <w:sz w:val="22"/>
          <w:szCs w:val="22"/>
        </w:rPr>
        <w:fldChar w:fldCharType="separate"/>
      </w:r>
      <w:r w:rsidR="00142359" w:rsidRPr="00142359">
        <w:rPr>
          <w:rFonts w:ascii="Arial" w:hAnsi="Arial" w:cs="Arial"/>
          <w:noProof/>
          <w:sz w:val="22"/>
          <w:szCs w:val="22"/>
          <w:vertAlign w:val="superscript"/>
        </w:rPr>
        <w:t>7–10,12</w:t>
      </w:r>
      <w:r w:rsidR="00DA516F">
        <w:rPr>
          <w:rFonts w:ascii="Arial" w:hAnsi="Arial" w:cs="Arial"/>
          <w:sz w:val="22"/>
          <w:szCs w:val="22"/>
        </w:rPr>
        <w:fldChar w:fldCharType="end"/>
      </w:r>
      <w:r w:rsidR="00DA516F">
        <w:rPr>
          <w:rFonts w:ascii="Arial" w:hAnsi="Arial" w:cs="Arial"/>
          <w:sz w:val="22"/>
          <w:szCs w:val="22"/>
        </w:rPr>
        <w:t xml:space="preserve"> </w:t>
      </w:r>
      <w:r w:rsidR="000B1E41">
        <w:rPr>
          <w:rFonts w:ascii="Arial" w:hAnsi="Arial" w:cs="Arial"/>
          <w:sz w:val="22"/>
          <w:szCs w:val="22"/>
        </w:rPr>
        <w:t>The presence of PKM2 instead of PKM1 is necessary for the Warburg effect, and is important for tumorigenesis.</w:t>
      </w:r>
      <w:r w:rsidR="000B1E41">
        <w:rPr>
          <w:rFonts w:ascii="Arial" w:hAnsi="Arial" w:cs="Arial"/>
          <w:sz w:val="22"/>
          <w:szCs w:val="22"/>
        </w:rPr>
        <w:fldChar w:fldCharType="begin" w:fldLock="1"/>
      </w:r>
      <w:r w:rsidR="000B1E41">
        <w:rPr>
          <w:rFonts w:ascii="Arial" w:hAnsi="Arial" w:cs="Arial"/>
          <w:sz w:val="22"/>
          <w:szCs w:val="22"/>
        </w:rPr>
        <w:instrText>ADDIN paperpile_citation &lt;clusterId&gt;I727W874S265P888&lt;/clusterId&gt;&lt;metadata&gt;&lt;citation&gt;&lt;id&gt;9b546d89-7ec8-4cd8-9696-623b8822d7ef&lt;/id&gt;&lt;/citation&gt;&lt;citation&gt;&lt;id&gt;1355466f-1897-42f0-a47c-53fd8343b3de&lt;/id&gt;&lt;/citation&gt;&lt;citation&gt;&lt;id&gt;77387a47-eaa6-4ffd-a359-e0af120ee511&lt;/id&gt;&lt;/citation&gt;&lt;/metadata&gt;&lt;data&gt;eJzNWgtvG7eW/iuEi9tNAI0870cXxa6jxE0aOzXsbIPbiyLgcDgS49GMMA/balHg/oj9hftL9jvkSBqNpLS9bYEL9GFxyHMOz4vnfOQ/fj77qLKzr86SNPDDLE6sSIrY8kUWW0mYhFboemkcu24WyfxscpZ1q4/NgjtYEefClU6S26nw7MjLPCcNfS4TIYLQDUQSJLkveBhilWqaTmJJ5MQ+fnZ1cfbVP84Wbbtqvjo/f3x8nJa87Wo5FdXynNetEoVszs2YHUYeLfods6erLO9XYEH2NM0qNa3q+bljTx3bi/co/zg5W3VpoZqFrCHiO/2J3ZghVc7ZN3XVrWjrlcL3YyR2FKDJn8+WVdkuMNXDh7XkRNW17fjsl8kZT5u25qLF0LVseVoVSrBazruCt6oqmSpZzVcqK9ZsXlePxL7VymtY04kF4w3Lsa7oRxkvM9Z2y6qrG9bKMsN/K5apPJc1y+tqydoFb4nqsmpaVlb1Emt51hXthu5E01jyct0TYkIWRcM4lHBfVo8lUZRPq1o2IL6Q7Nplz7QMz1kOeqzK9fC8WIuqWDeqYSveLh75msnyp/VSstW67h54C3Kq5I1kz27eXrvPsU8sq0nAUhMwUl07TDUVEZ6y948VK1R5LzOQXElsUdFUcDCbzyvRNQxaq6tCkhxEWM8ZbGTK3hj6uaqbdmLmPEKPKpNlq3IF6ljC2aquWlktYY9G1FKWpGuMLqoG/7brumpUKVmqyoysomercspu5argQi5BjESADaq5LCsIZjipdkFkKoXvy67l+J+2ieBlWbWa3gGTpqgejbLJCUAAhDFfyI1xILCAtuCAE0YCCXgPuQoRHnjTRiUP6vRGoE1YllQBz4Deh4xol4WCL2lyW002UlRlb5NeoaDSLHpnwaIllKOtUCsoQ5JTaE+tWAOFwI+JOqSs2bKPgmZJX1UJ1cNHMgadtuQzIJZ1Qu+GKNQSv/C5elqDMIMcTbdcGeneL4zvtbKGS8hGLlPkBZhxJUXbbPz0A6/Trp4ziRgR8IfvWvDtB/8Ds9JG1g96vxNERSaNz0nmJJ6NYNEq1tGyZxAjpoT5ZT1fs3Q9jIe8KmBQSI1h2hdcjAuVIZJrcptt5BMbsW6rpiome+GBdUvVVmIBtddkp+pJZVsTb+Jryq4PongUuJuAHYfkOBa7pgMXxKIJxI2JkQ5+i5l7G+vt/Ol2hmakQIpstZPDge/l+vM2PqaXBX+AsQpJSsho+1IvnhedqKCPbtXye8RI124l2c7pdY/1fUjV64IPPRCJSjVIxkLnpIWaL47tMl1vE3dverLUZpXZ96TPwJSJZF2lcJydW010FtNZDYZpjXsNvRk5Hzlc2zQK2LpmfF45U/YaRtz3kQamodPL5FZeIIBAbbk9n1YLJLR2vTLHzeNCamdR7WHu2PcFItawtWxZV+qNgDlIs0epvcjEEmdIR3Pk795rdC5uVuArNyfB6Iih+DlxtJCPSgGZeL02AlG6Wqhcn4EnnPFQtSZZkXRaI72nN/vbg7kPPCqlc2MbIZvgk0+i6Bp4DE51EgiJqV5XJVjqsKpORKW7U1fXaJXVLdioeoW93L67IBZQq7jPiN9YFSDd8++zy6JD2trL7jhbZdOHmz7EyKb6wDogBr+50/bRZ9/o64APRNKpxmHP9Hn+fLu/QnJTndTyARFCSex4QobLfOqyufHnTfSdSBO7PHIsURgrwoCiqmtZ6ADuz+MNXZ6qQrVrkktLOQjJskPyxy9s8An+P6953pLRF5ISpmywu4ZlEsUelXStNA4zUvvYH3/V145FHTb9gGqFypEGOUvo5NNXBjx7QEnB53Ibf92gSHhQD9UUVWir2oLq7/fmGDgMryOBpJYrOBzVK4OqYBA5u9Kzl4XKYAjSULnr2ZbrUf2Lsy+DuancjzPBgyQJrDQSqWVngWelQZZZthPYfmhzESQcK6IwkGkeSEvYvm3ZqLCtVIJeFPkRl0EeShBG0f4JnEte5F1RbMt2LO+bk9QTke/4wpOR5/E4ciMZ8MwLchn4cYz2xpOxyz1qE3jXIrQg4c9nqlSUy2gLr29Jesqu9EOaA5LGcGhI4mhPbfxK+T3+ni1qpPwqv5+w4VTSLtUj2XAK05QLrglvR9Ec7LG//mbA/hpEFvKRfXOC/fewBVi+llTTTthw+lCEvWlMc+jF2PtyIMrrPVFQgJTs9QlJXvO6pqNpMG0ogfnMNMWetRka87wYsLyoH1CrnmB4y5HVOB1yE7adOGS5m8Audlx3o2POt68GrG+rVCLpvjrB/Bt49k8tqXwwcch8M4Fpqj3vzeAB5yHj7gTLD1KBWzfig1E28Cr8PDDiy30j3rOXJzhcFnKJLK9taGYNOfVfmabXs+vHxizvrgYs79oOnTq7OsH0TixqqVLqJwYzh4y3M5im27Pejo6ZX80GzK/kI7xudip4keMKuZ6w3bS9wDWfmaa4CVszdvbLjxrbKImi7caWHXsEdwiFpS/WV+hd8aWHIRqU7yg+pvOqQrmjsYt+6L8Wxdey/LKov/6y7JZfe/aXRKD5+rfhFxp8oHMCrG5uPl7cvn8zuyJ344JOnn1IwnEIyOBrytHOEJ5wXYInCp7KQidrx5cyi2JuZUEoLTuUsZX6Dv6Srp3lMkycJKMsTJKiAh+mMsI6rJRctE/Rw/SMUkXDLJf2ZRjO4lezly9sx3kVv3iVvHDDMExeJpf+i8sAUx+qolvSrvzA1aov5x3OFwwgdqD3JX6MkKSGmilhoQpAfLXTZlXDL2Wtla3nE1z0N++i1+Pf3MuBJs+vZab4d+knaiXOfSeIw4+0l48XBmL6+GI4++OlmjsfX7+/vpp+Ws21KlCKaJdxsA07sIMomrqxbdseDuCaG3TInpx9JJ1dZwE2kvlJ7thcul4oQ9eLZOaEHuc8cfwwEjKi8ww6FNJgdIIL188y34rcGKbIE2nFbupavpOEoRMSIW3fSrx6AseXvOVkfNVcohNQc7hpjuiQ5LNvyiuV1ihLzr5q604PXVWCbNVP0YZ6teSKzPcJ1ceS11w1/41Yu0cRsp6igtrY8x3Xdvq2WpTsW/zdsJeb+We/UGAa8R0vCPwwzC0nTiLLd3Pb4n4krMDLs9jzvdTL5D7EGIrc9zPuyyjnIgtdO45iEfgiDL0ImvXC2InCWGOKG4gxOMQXUd1WDfrnej0VzaIgyc9Vdi7JO9pzH8WHd34SLoQbnNvk0YEfudPZxTvLRVWS+PEYkhSpmpbFclqqBWL84RxRuZTZuecnrmM74a9OX4odlnlzPYvjJHZDZ7QsVVX9pB60dL2XGylt5xxBjLSWTG1n6kZxENsPzlRXRyOE82IpayXoPGyaSiiDI1CNNzM13i0KXF6jFXt2cTG7fb6HfH5OGycxUJNvjqQbSp0f0W/S18CLrcj3yXw8z1GVa7kor6CCZHc6khmKhRSCXqEGRckNg07Y4ecJe4fi5+9VfT/9T5wmNBGt4owwAwI1cO7PDVx3dbOburfoj7KsyjV7UVfVPfufUlG3gxZjMhz/c7ndS+pKar6SHfwH1dcLmcGeGR3haD3EAj1Mi97lj7J6IzgCHEduVenujfKlICyR+p6qg0bv0D2ov0ap9+sFf7wfbfQDnGfBl4cb3eldC6rQuM7h8VpiOIHZAyrGElFgeG3m0D7RmzfsZsFRBAjNCikREvK6aFKe0V+FgoJLxf/gvs72bgT67uwEXr7p1iBat+pBXoNda2zfNGimnUQzv6ZuUdSdIGhG4+M9yjRutx8XilAXNMnYL+RAbvjJ9N49JpXLWqNSJ9pXGu5Rz11zuIMMoXQNKJUaMrOOAzuYzAhVMS270rh71fa4UruzOGt5PZctqNfyQaE1L6DgR4kuHFVdtaJ+HmsaWUJrkGNelR3SadXq5vnZxd13zXPTavdYE/HVEpFx+usS2WvS4n12BFW9mR7awN/bK4oeg9DIL19Vq7bSsNcWnM+gKFWlVDRWS765jyBQR4stn1aFgejkYL/QCSS1Ug1rbCWE6rb4i76YMKqQWa8fAy8U5PX9Bqbsg2TQWgF7Yj7hL0y8as9fvrsgBhvLLzQ1QimxUksh1gY0vP7uFVwrU7m+XiBAhe6WxoAHwYBaA80JYbWKFipV7cGVxkZLC7lCtGzgOUvg9FElaezZ69ns+UZvGl0lHhvtbxFDAwI128ix+sghrP2BcgAJod2w2UK8Q2elwNP6gV4Gwu6DmYQ4sapuF1VbrVBkbkEhBiF7oAjqksWUXYJ9Qb7JWdPVdTUnbekZFgHVpNGeVa+4++WvKI5YGMVNNIRVde3mqiJFbLfVE5yYDhkNn5LMFC4Hgt0RiLa5qmpQEWrjUnRfnA4cugnsyBkNSEa+TskChTVxGxqka7gZBONJD/SZe6lx3hnuTs/YR1a/+OILJM7lSuqPb0pCpJHjduJfTm+nmsZsejl9MdUyyiXCaS0NSn80h+sVBJYiHsU9qzROCHZEbdKTMjnoAiNvDVlVPoBjVeubRvgpsecrspaOCkIXsc/NNknZ5tqNLNwMwbf9qL4b2/t9H8dvtjbfiwo6fvqomBF4+80B5jYu/87GGFlf39V9fbcDy6Sde9z3bWmnPEnCJA/9NLC93ElDYXtu6EZuEvpuuI/n5XYWJpGPcj7gaH2D0LbiyM4s6QVe6rt2aLvp78DzjsNwH94O+vgPXLG3qh016Nec6Vl9b37Nx1jAy+sBjZeqKGDI6zE2VjXoWq4HkBgGxoS+HdD5tsOZpxvREUrBa5yGjKYiVnTfg4KZNm67loNC3YrRsewhGHrFAQJ2N4TdLkrO7g7gtBkOfs7MzDEzx4oTz7XQKNkD3IIWjDm9fT9g9LbjpfWe0Jx9VleIaj2xp4TfYzqv/z5ETNddiRrngM63EsrXM3tCNHCg5yEGp7vKMbD2QRXI8Q1o6bmHm0+cyLfiIAgHqNhmzQE2NoTGcCZyWfCx2FzcN73bbAQ3Q2NilwNilzUv78d4JLIruxwgkfg9pjEbEpmxY2ReyBI5vmWzAal+7MCThsDiRaaB2TE6/Ra9OrntxQBF7Mf2Qa6+9furQa5f6TN3cNfN7aub2zfvyDPRQdPYsHU+BoHFu45074HOGAFznSBIpe9YqUiEhS4+sRKRSsvjtuuLNJEJ9/YRsGtOVKys3YO+dl319F/Ev+Jj8NcAbYqiMPZsN55CsCBySBM6GgbQwwn8KfI9keVh7EZ0CeOJKAgSL7CFF2WZHen0PcSfEt8WbuR5FhdZgowvc4snBAp6eWzLMEnTJP43xp+iyIsj7keW5Dy0/DzPLO4FiSVtnjuuLWVg4NHBEzc7yyLHp2drUSLcNHCzJAh8h9tRnCZZ7rnYv3Dtz+NPBNysUJBq74aXn6PnM1Bu5J3rD3bi+LEfYOAkDnV67lEWp5b8uPeO7SjNPRxnGx6OTeExvEgc9HW7LqqW+vKTyqVFefvuhl045xeurqlu3r9AMZUXnW4nD28cTQ05uD2lRfqieler7zfMs/0nOKZVpbRX7JrRn+S25EdPe+wZxUHj+7nXKX0bkqkGpam5iR3ciaJWrIoH2Qx30fe440t//X7h8OZVV/CE7CFg28F1+maFecKH/fUcDAJgXvzpvVNLqBXSN9MtUcs1MjB8zvUgB1fHxIYK8F2npXnS+gEeYe0sRaKYxmAnhu6ft685qJSH7HXVzRfHPQV7h0Rc1fTXsmu7flv9Wwn8pWvzD6Rg3ug+UetxT7M7KZf0IkKDH+Zl3sahGoOQUF2+ffG426x5A2FUlXWmipf1kvq3PaX27JZdg75oqN/BQ5bj4bB72klPOHP0W4o6CHp3IoQGzTbvVPTdlG5edkodb0brI+9qfcW8422cZNdcku40jqI9tFhvwtJ4Sw9w7Pb/f//8XwLStK0aAkuhVq1P1ez72eDZCLoAkO7NnlKpYNSqiZE2x0AByWheYWSfTRem/3L1Q5BH4sebHiEp1nBFhbMNAlg6B1ij55iUYyYmfFTatcazzQsQDFXogF/iwNh/IdnqBx3HJDqmKjR4NKtZQD0NtVKC3uYOIKFR/srkBpwwztv2zffxzEKS5GZLjZlsnJ5ewTYsle2jfph6zNN0stTSGsdM5VyVBrHJ9ZvSyuQb/RQWzGmDEHQFIymCELavpfrHe8feRU0H7aYTJz5d5CR/aVPYn8NJkCSS206e+ZEIXCfOgtxD3WK7Ukqe8iBFrcb15dfxNnL2/bCiXqMSVJx9P26n6JUmGu3vBw2THjpoKIf9pMRpWY77hdlCv0P9JCUbXJTvRscUfxhQ/GEhy6du3Fl+QP3Hfhh0M/zwxv3Epfdvvs3+LU9QmHkrMiJ75E3J8cckf0Yz8tder5+qiY5dsf/+bsFcOvZiH63cVln+GUEG9+3aNakws4TY6zhu6kpIaZJIH/HvdLrDoXYhODKzvhW5o5MI/dG/2JX08uy1Ia4b+PEUtbIdBiebDl+4SASJG4kkC2SQpamdR1zYHKU1/nFGTYcfxDJJXM/KfC9Hq4GMkmR0881TDx1I6sdB+u/XdPz4/7FcI30=&lt;/data&gt; \* MERGEFORMAT</w:instrText>
      </w:r>
      <w:r w:rsidR="000B1E41">
        <w:rPr>
          <w:rFonts w:ascii="Arial" w:hAnsi="Arial" w:cs="Arial"/>
          <w:sz w:val="22"/>
          <w:szCs w:val="22"/>
        </w:rPr>
        <w:fldChar w:fldCharType="separate"/>
      </w:r>
      <w:r w:rsidR="00142359" w:rsidRPr="00142359">
        <w:rPr>
          <w:rFonts w:ascii="Arial" w:hAnsi="Arial" w:cs="Arial"/>
          <w:noProof/>
          <w:sz w:val="22"/>
          <w:szCs w:val="22"/>
          <w:vertAlign w:val="superscript"/>
        </w:rPr>
        <w:t>9,10,13</w:t>
      </w:r>
      <w:r w:rsidR="000B1E41">
        <w:rPr>
          <w:rFonts w:ascii="Arial" w:hAnsi="Arial" w:cs="Arial"/>
          <w:sz w:val="22"/>
          <w:szCs w:val="22"/>
        </w:rPr>
        <w:fldChar w:fldCharType="end"/>
      </w:r>
      <w:r w:rsidR="000B1E41">
        <w:rPr>
          <w:rFonts w:ascii="Arial" w:hAnsi="Arial" w:cs="Arial"/>
          <w:sz w:val="22"/>
          <w:szCs w:val="22"/>
        </w:rPr>
        <w:t xml:space="preserve"> </w:t>
      </w:r>
    </w:p>
    <w:p w14:paraId="1004AB7B" w14:textId="77777777" w:rsidR="003D46B6" w:rsidRPr="00CA0D47" w:rsidRDefault="003D46B6" w:rsidP="00F3041D">
      <w:pPr>
        <w:spacing w:after="120"/>
        <w:rPr>
          <w:rFonts w:ascii="Arial" w:hAnsi="Arial" w:cs="Arial"/>
          <w:sz w:val="22"/>
          <w:szCs w:val="22"/>
        </w:rPr>
      </w:pPr>
    </w:p>
    <w:p w14:paraId="6AC257D6" w14:textId="6CFDED0C" w:rsidR="00E330A0" w:rsidRDefault="00E330A0" w:rsidP="00E330A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PKM is particularly important</w:t>
      </w:r>
    </w:p>
    <w:p w14:paraId="7B9F0B0C" w14:textId="4DDCEBC3" w:rsidR="00E330A0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t>Differentially regulated across cell types</w:t>
      </w:r>
    </w:p>
    <w:p w14:paraId="0DBCA67F" w14:textId="52A91564" w:rsidR="00114868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t>Can translocate to the nucle</w:t>
      </w:r>
      <w:r w:rsidR="00F37B07" w:rsidRPr="003666F1">
        <w:rPr>
          <w:rFonts w:ascii="Arial" w:hAnsi="Arial" w:cs="Arial"/>
          <w:strike/>
          <w:sz w:val="22"/>
          <w:szCs w:val="22"/>
        </w:rPr>
        <w:t>u</w:t>
      </w:r>
      <w:r w:rsidRPr="003666F1">
        <w:rPr>
          <w:rFonts w:ascii="Arial" w:hAnsi="Arial" w:cs="Arial"/>
          <w:strike/>
          <w:sz w:val="22"/>
          <w:szCs w:val="22"/>
        </w:rPr>
        <w:t>s and act as a regulator</w:t>
      </w:r>
    </w:p>
    <w:p w14:paraId="4C6D4B16" w14:textId="7AC1DBA0" w:rsidR="00114868" w:rsidRPr="003666F1" w:rsidRDefault="00114868" w:rsidP="00E330A0">
      <w:pPr>
        <w:pStyle w:val="ListParagraph"/>
        <w:numPr>
          <w:ilvl w:val="1"/>
          <w:numId w:val="1"/>
        </w:numPr>
        <w:rPr>
          <w:rFonts w:ascii="Arial" w:hAnsi="Arial" w:cs="Arial"/>
          <w:strike/>
          <w:sz w:val="22"/>
          <w:szCs w:val="22"/>
        </w:rPr>
      </w:pPr>
      <w:r w:rsidRPr="003666F1">
        <w:rPr>
          <w:rFonts w:ascii="Arial" w:hAnsi="Arial" w:cs="Arial"/>
          <w:strike/>
          <w:sz w:val="22"/>
          <w:szCs w:val="22"/>
        </w:rPr>
        <w:t>Driver of the Warburg effect</w:t>
      </w:r>
    </w:p>
    <w:p w14:paraId="1281C32D" w14:textId="1C8E535F" w:rsidR="00114868" w:rsidRDefault="00786D26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Has a role in cardiovascular disease, Alzheimer’s, inflammation, and immune function</w:t>
      </w:r>
    </w:p>
    <w:p w14:paraId="3553C8F4" w14:textId="16AA8E41" w:rsidR="00EB5B39" w:rsidRDefault="00EB5B39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Current MPSAs have shown promise but are deeply flawed</w:t>
      </w:r>
    </w:p>
    <w:p w14:paraId="7B339DAB" w14:textId="0F417CD2" w:rsidR="00CF41ED" w:rsidRDefault="00CF41ED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MPSAs allow </w:t>
      </w:r>
      <w:r w:rsidR="000078B4">
        <w:rPr>
          <w:rFonts w:ascii="Arial" w:hAnsi="Arial" w:cs="Arial"/>
          <w:sz w:val="22"/>
          <w:szCs w:val="22"/>
        </w:rPr>
        <w:t>rapid characterization of splicing mechanisms</w:t>
      </w:r>
    </w:p>
    <w:p w14:paraId="62F244D1" w14:textId="4059EC5C" w:rsidR="000078B4" w:rsidRDefault="000078B4" w:rsidP="00CF41E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Dissection of MPSA techniques</w:t>
      </w:r>
    </w:p>
    <w:p w14:paraId="67254F7E" w14:textId="183B835A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Known isoforms only</w:t>
      </w:r>
    </w:p>
    <w:p w14:paraId="10DC98BE" w14:textId="7BB69929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Sort-seq</w:t>
      </w:r>
    </w:p>
    <w:p w14:paraId="62F8939A" w14:textId="22DAA8A9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Nonnative context</w:t>
      </w:r>
    </w:p>
    <w:p w14:paraId="356CD139" w14:textId="245D3C34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6703203A" w14:textId="079DE68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PSI resolution</w:t>
      </w:r>
    </w:p>
    <w:p w14:paraId="61A51984" w14:textId="380D1B65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PCR-seq</w:t>
      </w:r>
    </w:p>
    <w:p w14:paraId="40B7F143" w14:textId="4CE18D9B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15C4DF11" w14:textId="61BBA36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PSI resolution limited by isoform collapse</w:t>
      </w:r>
    </w:p>
    <w:p w14:paraId="6F93D616" w14:textId="44C08C01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Gel cut seq</w:t>
      </w:r>
    </w:p>
    <w:p w14:paraId="793B6203" w14:textId="77777777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Low isoform resolution</w:t>
      </w:r>
    </w:p>
    <w:p w14:paraId="0ACE53C5" w14:textId="458B5B56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Assumes RNA levels are even</w:t>
      </w:r>
    </w:p>
    <w:p w14:paraId="24EC0C01" w14:textId="4ED16E22" w:rsidR="000078B4" w:rsidRDefault="000078B4" w:rsidP="000078B4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isoforms</w:t>
      </w:r>
    </w:p>
    <w:p w14:paraId="20C0AC50" w14:textId="12AF20A3" w:rsidR="000078B4" w:rsidRDefault="000078B4" w:rsidP="000078B4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Junction sequencing</w:t>
      </w:r>
    </w:p>
    <w:p w14:paraId="52F6BBC7" w14:textId="224CD4D2" w:rsidR="000078B4" w:rsidRDefault="000078B4" w:rsidP="000078B4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 only differentiate isoforms below read length</w:t>
      </w:r>
    </w:p>
    <w:p w14:paraId="5CC4547C" w14:textId="6F8B178B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Requires </w:t>
      </w:r>
      <w:proofErr w:type="spellStart"/>
      <w:r>
        <w:rPr>
          <w:rFonts w:ascii="Arial" w:hAnsi="Arial" w:cs="Arial"/>
          <w:sz w:val="22"/>
          <w:szCs w:val="22"/>
        </w:rPr>
        <w:t>non native</w:t>
      </w:r>
      <w:proofErr w:type="spellEnd"/>
      <w:r>
        <w:rPr>
          <w:rFonts w:ascii="Arial" w:hAnsi="Arial" w:cs="Arial"/>
          <w:sz w:val="22"/>
          <w:szCs w:val="22"/>
        </w:rPr>
        <w:t xml:space="preserve"> or small system</w:t>
      </w:r>
    </w:p>
    <w:p w14:paraId="660ED1D3" w14:textId="5B262768" w:rsidR="000078B4" w:rsidRDefault="000078B4" w:rsidP="000078B4">
      <w:pPr>
        <w:pStyle w:val="ListParagraph"/>
        <w:numPr>
          <w:ilvl w:val="5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Cannot distinguish isoforms with differences beyond the read length</w:t>
      </w:r>
    </w:p>
    <w:p w14:paraId="1C04DC19" w14:textId="4F04F3E3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PCR or RT may cause crossover noise</w:t>
      </w:r>
    </w:p>
    <w:p w14:paraId="731196B7" w14:textId="45D08EA9" w:rsidR="00595A27" w:rsidRDefault="00595A27" w:rsidP="00595A27">
      <w:pPr>
        <w:pStyle w:val="ListParagraph"/>
        <w:numPr>
          <w:ilvl w:val="4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Interior primer sites may miss isoforms that </w:t>
      </w:r>
      <w:proofErr w:type="gramStart"/>
      <w:r>
        <w:rPr>
          <w:rFonts w:ascii="Arial" w:hAnsi="Arial" w:cs="Arial"/>
          <w:sz w:val="22"/>
          <w:szCs w:val="22"/>
        </w:rPr>
        <w:t>loose</w:t>
      </w:r>
      <w:proofErr w:type="gramEnd"/>
      <w:r>
        <w:rPr>
          <w:rFonts w:ascii="Arial" w:hAnsi="Arial" w:cs="Arial"/>
          <w:sz w:val="22"/>
          <w:szCs w:val="22"/>
        </w:rPr>
        <w:t xml:space="preserve"> those sites</w:t>
      </w:r>
    </w:p>
    <w:p w14:paraId="722C9602" w14:textId="7ED18DC8" w:rsidR="000078B4" w:rsidRDefault="000078B4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These techniques are not good fits for large systems or for differentiating</w:t>
      </w:r>
      <w:r w:rsidR="00595A27">
        <w:rPr>
          <w:rFonts w:ascii="Arial" w:hAnsi="Arial" w:cs="Arial"/>
          <w:sz w:val="22"/>
          <w:szCs w:val="22"/>
        </w:rPr>
        <w:t xml:space="preserve"> isoforms that maybe large</w:t>
      </w:r>
    </w:p>
    <w:p w14:paraId="53C20789" w14:textId="0116D476" w:rsidR="00595A27" w:rsidRDefault="00595A27" w:rsidP="000078B4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 is important</w:t>
      </w:r>
    </w:p>
    <w:p w14:paraId="6519262B" w14:textId="281508CE" w:rsidR="00595A27" w:rsidRPr="000078B4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Analysis pipelines have not been made as publicly available software reducing acceptance and spread of the methods</w:t>
      </w:r>
    </w:p>
    <w:p w14:paraId="007550EE" w14:textId="633D349E" w:rsidR="00CF41ED" w:rsidRDefault="00CF41ED" w:rsidP="00EB5B3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my study fits</w:t>
      </w:r>
    </w:p>
    <w:p w14:paraId="5A1184C7" w14:textId="6D8F76D3" w:rsidR="00595A27" w:rsidRDefault="00595A27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Long reads will allow junction sequencing over larger constructs</w:t>
      </w:r>
    </w:p>
    <w:p w14:paraId="129BBAB0" w14:textId="5569AF52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Native contexts</w:t>
      </w:r>
    </w:p>
    <w:p w14:paraId="69D978CC" w14:textId="4C8B68D0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More complicated situations</w:t>
      </w:r>
    </w:p>
    <w:p w14:paraId="1EECA76A" w14:textId="215BC5E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MXEs</w:t>
      </w:r>
    </w:p>
    <w:p w14:paraId="7BC8ED7B" w14:textId="2E7B667E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Cryptic sites</w:t>
      </w:r>
    </w:p>
    <w:p w14:paraId="5D5C6C31" w14:textId="1C338259" w:rsidR="00595A27" w:rsidRDefault="00595A27" w:rsidP="00595A27">
      <w:pPr>
        <w:pStyle w:val="ListParagraph"/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Intron retention</w:t>
      </w:r>
    </w:p>
    <w:p w14:paraId="7A484F08" w14:textId="355CAFD6" w:rsidR="00595A27" w:rsidRDefault="00595A27" w:rsidP="00595A27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Reduced count noise</w:t>
      </w:r>
    </w:p>
    <w:p w14:paraId="064C8E77" w14:textId="4BEECDA2" w:rsidR="00595A27" w:rsidRDefault="00E330A0" w:rsidP="00595A2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Open-source software will democratize the method </w:t>
      </w:r>
    </w:p>
    <w:p w14:paraId="5A8F1DB6" w14:textId="7C8EDBAB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robust verification of analysis pipelines on synthetic datasets</w:t>
      </w:r>
    </w:p>
    <w:p w14:paraId="5C0AFCDD" w14:textId="5EC81CF6" w:rsidR="00E330A0" w:rsidRDefault="00E330A0" w:rsidP="00E330A0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Allow experimentalists to go directly from reads to processed data</w:t>
      </w:r>
    </w:p>
    <w:p w14:paraId="6CDE0E78" w14:textId="007C7CBF" w:rsidR="00E330A0" w:rsidRDefault="000E443D" w:rsidP="00E330A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Applications of these methods to PKM will help understand it’s complicated regulation</w:t>
      </w:r>
    </w:p>
    <w:p w14:paraId="65D7764A" w14:textId="155CE927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Interesting basic biology</w:t>
      </w:r>
    </w:p>
    <w:p w14:paraId="6535BA4A" w14:textId="3AB712CD" w:rsidR="000E443D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Disease relevance</w:t>
      </w:r>
    </w:p>
    <w:p w14:paraId="2143FEE0" w14:textId="649A04EB" w:rsidR="000E443D" w:rsidRPr="00595A27" w:rsidRDefault="000E443D" w:rsidP="000E443D">
      <w:pPr>
        <w:pStyle w:val="ListParagraph"/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Form a good test ground for the techniques</w:t>
      </w:r>
    </w:p>
    <w:p w14:paraId="69CA864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1CD7D2D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576EB92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139C981F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20F4D45A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Much progress has been made using massively parallel splicing assays (MPSAs) to probe the mechanisms of splicing.\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Ke2018-af, Julien2016-wa, Adamson2018-va, Soemedi2017-pz, Cortes-Lopez2022-gy, Schirman2021-ss, Mikl2019-ng, Braun2018-mb, Soucek2019-iq, Baeza-Centurion2020-tn, Cheung2019-ah, Baeza-Centurion2019-hz, Rosenberg2015-zs, Wong2018-vq} </w:t>
      </w:r>
    </w:p>
    <w:p w14:paraId="6B834E8B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lastRenderedPageBreak/>
        <w:t>These efforts have utilized Illumina technology which cannot produce reads capable of covering the whole length of most genes, greatly affecting the isoforms that can be detected.</w:t>
      </w:r>
    </w:p>
    <w:p w14:paraId="27692023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This issue has been overcome by studying systems shrunk to fit an Illumina read or by ignoring unexpected isoforms.</w:t>
      </w:r>
    </w:p>
    <w:p w14:paraId="0702991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Yet the median human intron is 1.7 kb in length\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Piovesan2019-rp} far longer than an Illumina read and perturbations can cause complicated changes in splicing outcomes.\supercite{Cortes-Lopez2022-gy,Wang2012-dr,Mathur2019-hy}</w:t>
      </w:r>
    </w:p>
    <w:p w14:paraId="09B7A794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Further, MPSAs have so far focused on the decision to include or exclude a single exon.</w:t>
      </w:r>
    </w:p>
    <w:p w14:paraId="65A49049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However, recent work has begun to show that correlated splicing decisions across exons are far more common than was previously understood.\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Zhu2021-fs, Tilgner2015-sb, Hatje2017-oj,Tilgner2018-jo} </w:t>
      </w:r>
    </w:p>
    <w:p w14:paraId="75403135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particularly interesting case of correlated splicing is mutually exclusive exons (MXEs). </w:t>
      </w:r>
    </w:p>
    <w:p w14:paraId="3AACC5A6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MXEs are clusters of exons that are spliced such that every isoform includes exactly one exon from the cluster. </w:t>
      </w:r>
    </w:p>
    <w:p w14:paraId="112753D7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 xml:space="preserve">A recent analysis of human RNA-seq data identified 629 MXE clusters, of </w:t>
      </w:r>
      <w:proofErr w:type="spellStart"/>
      <w:r w:rsidRPr="00493EAE">
        <w:rPr>
          <w:rFonts w:ascii="Arial" w:hAnsi="Arial" w:cs="Arial"/>
          <w:sz w:val="22"/>
          <w:szCs w:val="22"/>
        </w:rPr>
        <w:t>of</w:t>
      </w:r>
      <w:proofErr w:type="spellEnd"/>
      <w:r w:rsidRPr="00493EAE">
        <w:rPr>
          <w:rFonts w:ascii="Arial" w:hAnsi="Arial" w:cs="Arial"/>
          <w:sz w:val="22"/>
          <w:szCs w:val="22"/>
        </w:rPr>
        <w:t xml:space="preserve"> which less than 25\% had an identifiable mechanism for maintaining mutual exclusivity (MMX).\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supercite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Hatje2017-oj} </w:t>
      </w:r>
    </w:p>
    <w:p w14:paraId="2CC80D1D" w14:textId="77777777" w:rsidR="00493EAE" w:rsidRPr="00493EAE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 xml:space="preserve">In order to overcome these issues, I propose to develop a long read massively parallel splicing assay (LR-MPSA) capable of handling correlated splicing, full size introns, and complicated isoform distributions.} </w:t>
      </w:r>
    </w:p>
    <w:p w14:paraId="6E5B0CB3" w14:textId="11ABD93F" w:rsidR="00EB5B39" w:rsidRDefault="00493EAE" w:rsidP="00493EAE">
      <w:pPr>
        <w:rPr>
          <w:rFonts w:ascii="Arial" w:hAnsi="Arial" w:cs="Arial"/>
          <w:sz w:val="22"/>
          <w:szCs w:val="22"/>
        </w:rPr>
      </w:pPr>
      <w:r w:rsidRPr="00493EAE">
        <w:rPr>
          <w:rFonts w:ascii="Arial" w:hAnsi="Arial" w:cs="Arial"/>
          <w:sz w:val="22"/>
          <w:szCs w:val="22"/>
        </w:rPr>
        <w:t>\</w:t>
      </w:r>
      <w:proofErr w:type="spellStart"/>
      <w:proofErr w:type="gramStart"/>
      <w:r w:rsidRPr="00493EAE">
        <w:rPr>
          <w:rFonts w:ascii="Arial" w:hAnsi="Arial" w:cs="Arial"/>
          <w:sz w:val="22"/>
          <w:szCs w:val="22"/>
        </w:rPr>
        <w:t>textbf</w:t>
      </w:r>
      <w:proofErr w:type="spellEnd"/>
      <w:r w:rsidRPr="00493EAE">
        <w:rPr>
          <w:rFonts w:ascii="Arial" w:hAnsi="Arial" w:cs="Arial"/>
          <w:sz w:val="22"/>
          <w:szCs w:val="22"/>
        </w:rPr>
        <w:t>{</w:t>
      </w:r>
      <w:proofErr w:type="gramEnd"/>
      <w:r w:rsidRPr="00493EAE">
        <w:rPr>
          <w:rFonts w:ascii="Arial" w:hAnsi="Arial" w:cs="Arial"/>
          <w:sz w:val="22"/>
          <w:szCs w:val="22"/>
        </w:rPr>
        <w:t>I will apply this assay to investigating MXEs with a focus on Pyruvate Kinase M (PKM).}</w:t>
      </w:r>
    </w:p>
    <w:p w14:paraId="31381334" w14:textId="77777777" w:rsidR="00EB5B39" w:rsidRDefault="00EB5B39">
      <w:pPr>
        <w:rPr>
          <w:rFonts w:ascii="Arial" w:hAnsi="Arial" w:cs="Arial"/>
          <w:sz w:val="22"/>
          <w:szCs w:val="22"/>
        </w:rPr>
      </w:pPr>
    </w:p>
    <w:p w14:paraId="35FAE58D" w14:textId="77777777" w:rsidR="00EB5B39" w:rsidRPr="00EB5B39" w:rsidRDefault="00EB5B39">
      <w:pPr>
        <w:rPr>
          <w:rFonts w:ascii="Arial" w:hAnsi="Arial" w:cs="Arial"/>
          <w:sz w:val="22"/>
          <w:szCs w:val="22"/>
        </w:rPr>
      </w:pPr>
    </w:p>
    <w:p w14:paraId="156CFC6E" w14:textId="02B3FA8A" w:rsidR="00EB5B39" w:rsidRDefault="00EB5B39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Approach</w:t>
      </w:r>
    </w:p>
    <w:p w14:paraId="7ECF7FBD" w14:textId="77777777" w:rsidR="00CA0D47" w:rsidRDefault="00CA0D47">
      <w:pPr>
        <w:rPr>
          <w:rFonts w:ascii="Arial" w:hAnsi="Arial" w:cs="Arial"/>
          <w:b/>
          <w:bCs/>
          <w:sz w:val="22"/>
          <w:szCs w:val="22"/>
        </w:rPr>
      </w:pPr>
    </w:p>
    <w:p w14:paraId="62BA8FB8" w14:textId="62E70B86" w:rsidR="00142359" w:rsidRDefault="00CA0D47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fldChar w:fldCharType="begin" w:fldLock="1"/>
      </w:r>
      <w:r w:rsidR="00142359">
        <w:rPr>
          <w:rFonts w:ascii="Arial" w:hAnsi="Arial" w:cs="Arial"/>
          <w:b/>
          <w:bCs/>
          <w:sz w:val="22"/>
          <w:szCs w:val="22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="Arial" w:hAnsi="Arial" w:cs="Arial"/>
          <w:b/>
          <w:bCs/>
          <w:sz w:val="22"/>
          <w:szCs w:val="22"/>
        </w:rPr>
        <w:fldChar w:fldCharType="separate"/>
      </w:r>
      <w:r w:rsidR="00142359">
        <w:rPr>
          <w:rFonts w:ascii="Arial" w:hAnsi="Arial" w:cs="Arial"/>
          <w:bCs/>
          <w:noProof/>
          <w:sz w:val="22"/>
          <w:szCs w:val="22"/>
        </w:rPr>
        <w:t>1.</w:t>
      </w:r>
      <w:r w:rsidR="00142359">
        <w:rPr>
          <w:rFonts w:ascii="Arial" w:hAnsi="Arial" w:cs="Arial"/>
          <w:bCs/>
          <w:noProof/>
          <w:sz w:val="22"/>
          <w:szCs w:val="22"/>
        </w:rPr>
        <w:tab/>
        <w:t xml:space="preserve">Wang, E. T. </w:t>
      </w:r>
      <w:r w:rsidR="00142359" w:rsidRPr="00142359">
        <w:rPr>
          <w:rFonts w:ascii="Arial" w:hAnsi="Arial" w:cs="Arial"/>
          <w:bCs/>
          <w:i/>
          <w:noProof/>
          <w:sz w:val="22"/>
          <w:szCs w:val="22"/>
        </w:rPr>
        <w:t>et al.</w:t>
      </w:r>
      <w:r w:rsidR="00142359">
        <w:rPr>
          <w:rFonts w:ascii="Arial" w:hAnsi="Arial" w:cs="Arial"/>
          <w:bCs/>
          <w:noProof/>
          <w:sz w:val="22"/>
          <w:szCs w:val="22"/>
        </w:rPr>
        <w:t xml:space="preserve"> Alternative isoform regulation in human tissue transcriptomes. </w:t>
      </w:r>
      <w:r w:rsidR="00142359" w:rsidRPr="00142359">
        <w:rPr>
          <w:rFonts w:ascii="Arial" w:hAnsi="Arial" w:cs="Arial"/>
          <w:bCs/>
          <w:i/>
          <w:noProof/>
          <w:sz w:val="22"/>
          <w:szCs w:val="22"/>
        </w:rPr>
        <w:t>Nature</w:t>
      </w:r>
      <w:r w:rsidR="00142359">
        <w:rPr>
          <w:rFonts w:ascii="Arial" w:hAnsi="Arial" w:cs="Arial"/>
          <w:bCs/>
          <w:noProof/>
          <w:sz w:val="22"/>
          <w:szCs w:val="22"/>
        </w:rPr>
        <w:t xml:space="preserve"> </w:t>
      </w:r>
      <w:r w:rsidR="00142359" w:rsidRPr="00142359">
        <w:rPr>
          <w:rFonts w:ascii="Arial" w:hAnsi="Arial" w:cs="Arial"/>
          <w:b/>
          <w:bCs/>
          <w:noProof/>
          <w:sz w:val="22"/>
          <w:szCs w:val="22"/>
        </w:rPr>
        <w:t>456</w:t>
      </w:r>
      <w:r w:rsidR="00142359">
        <w:rPr>
          <w:rFonts w:ascii="Arial" w:hAnsi="Arial" w:cs="Arial"/>
          <w:bCs/>
          <w:noProof/>
          <w:sz w:val="22"/>
          <w:szCs w:val="22"/>
        </w:rPr>
        <w:t>, 470–476 (2008).</w:t>
      </w:r>
    </w:p>
    <w:p w14:paraId="6E3E3C74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Scotti, M. M. &amp; Swanson, M. S. RNA mis-splicing in disease.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Nat. Rev. Genet.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17</w:t>
      </w:r>
      <w:r>
        <w:rPr>
          <w:rFonts w:ascii="Arial" w:hAnsi="Arial" w:cs="Arial"/>
          <w:bCs/>
          <w:noProof/>
          <w:sz w:val="22"/>
          <w:szCs w:val="22"/>
        </w:rPr>
        <w:t>, 19–32 (2015).</w:t>
      </w:r>
    </w:p>
    <w:p w14:paraId="77137A5F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Neil, C. R.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Reprogramming RNA processing: an emerging therapeutic landscape.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Trends Pharmacol. Sci.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43</w:t>
      </w:r>
      <w:r>
        <w:rPr>
          <w:rFonts w:ascii="Arial" w:hAnsi="Arial" w:cs="Arial"/>
          <w:bCs/>
          <w:noProof/>
          <w:sz w:val="22"/>
          <w:szCs w:val="22"/>
        </w:rPr>
        <w:t>, 437–454 (2022).</w:t>
      </w:r>
    </w:p>
    <w:p w14:paraId="623B2C48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4.</w:t>
      </w:r>
      <w:r>
        <w:rPr>
          <w:rFonts w:ascii="Arial" w:hAnsi="Arial" w:cs="Arial"/>
          <w:bCs/>
          <w:noProof/>
          <w:sz w:val="22"/>
          <w:szCs w:val="22"/>
        </w:rPr>
        <w:tab/>
        <w:t>Jin, Y., Dong, H., Shi, Y. &amp; Bian, L. Mutually exclusive alternative splicing of pre</w:t>
      </w:r>
      <w:r>
        <w:rPr>
          <w:rFonts w:ascii="Cambria Math" w:hAnsi="Cambria Math" w:cs="Cambria Math"/>
          <w:bCs/>
          <w:noProof/>
          <w:sz w:val="22"/>
          <w:szCs w:val="22"/>
        </w:rPr>
        <w:t>‐</w:t>
      </w:r>
      <w:r>
        <w:rPr>
          <w:rFonts w:ascii="Arial" w:hAnsi="Arial" w:cs="Arial"/>
          <w:bCs/>
          <w:noProof/>
          <w:sz w:val="22"/>
          <w:szCs w:val="22"/>
        </w:rPr>
        <w:t xml:space="preserve">mRNAs.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Wiley Interdiscip. Rev. RNA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9</w:t>
      </w:r>
      <w:r>
        <w:rPr>
          <w:rFonts w:ascii="Arial" w:hAnsi="Arial" w:cs="Arial"/>
          <w:bCs/>
          <w:noProof/>
          <w:sz w:val="22"/>
          <w:szCs w:val="22"/>
        </w:rPr>
        <w:t>, e1468 (2018).</w:t>
      </w:r>
    </w:p>
    <w:p w14:paraId="7A6E48AB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5.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Hatje, K.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landscape of human mutually exclusive splicing.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Mol. Syst.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13</w:t>
      </w:r>
      <w:r>
        <w:rPr>
          <w:rFonts w:ascii="Arial" w:hAnsi="Arial" w:cs="Arial"/>
          <w:bCs/>
          <w:noProof/>
          <w:sz w:val="22"/>
          <w:szCs w:val="22"/>
        </w:rPr>
        <w:t>, 959 (2017).</w:t>
      </w:r>
    </w:p>
    <w:p w14:paraId="534C57D2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6.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Noguchi, T., Inoue, H. &amp; Tanaka, T. The M1- and M2-type isozymes of rat pyruvate kinase are produced from the same gene by alternative RNA splicing.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J. Biol. Chem.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261</w:t>
      </w:r>
      <w:r>
        <w:rPr>
          <w:rFonts w:ascii="Arial" w:hAnsi="Arial" w:cs="Arial"/>
          <w:bCs/>
          <w:noProof/>
          <w:sz w:val="22"/>
          <w:szCs w:val="22"/>
        </w:rPr>
        <w:t>, 13807–13812 (1986).</w:t>
      </w:r>
    </w:p>
    <w:p w14:paraId="3A9F9B5E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lastRenderedPageBreak/>
        <w:t>7.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Taniguchi, K.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Organ-specific PTB1-associated microRNAs determine expression of pyruvate kinase isoforms.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Sci. Rep.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5</w:t>
      </w:r>
      <w:r>
        <w:rPr>
          <w:rFonts w:ascii="Arial" w:hAnsi="Arial" w:cs="Arial"/>
          <w:bCs/>
          <w:noProof/>
          <w:sz w:val="22"/>
          <w:szCs w:val="22"/>
        </w:rPr>
        <w:t>, 1–8 (2015).</w:t>
      </w:r>
    </w:p>
    <w:p w14:paraId="23079755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8.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Mazurek, S., Boschek, C. B., Hugo, F. &amp; Eigenbrodt, E. Pyruvate kinase type M2 and its role in tumor growth and spreading.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Semin. Cancer Biol.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15</w:t>
      </w:r>
      <w:r>
        <w:rPr>
          <w:rFonts w:ascii="Arial" w:hAnsi="Arial" w:cs="Arial"/>
          <w:bCs/>
          <w:noProof/>
          <w:sz w:val="22"/>
          <w:szCs w:val="22"/>
        </w:rPr>
        <w:t>, 300–308 (2005).</w:t>
      </w:r>
    </w:p>
    <w:p w14:paraId="7FF561E1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9.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Christofk, H. R.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M2 splice isoform of pyruvate kinase is important for cancer metabolism and tumour growth.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Nature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452</w:t>
      </w:r>
      <w:r>
        <w:rPr>
          <w:rFonts w:ascii="Arial" w:hAnsi="Arial" w:cs="Arial"/>
          <w:bCs/>
          <w:noProof/>
          <w:sz w:val="22"/>
          <w:szCs w:val="22"/>
        </w:rPr>
        <w:t>, 230–233 (2008).</w:t>
      </w:r>
    </w:p>
    <w:p w14:paraId="72CF69C8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10.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Clower, C. V.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alternative splicing repressors hnRNP A1/A2 and PTB influence pyruvate kinase isoform expression and cell metabolism.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Proceedings of the National Academy of Sciences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107</w:t>
      </w:r>
      <w:r>
        <w:rPr>
          <w:rFonts w:ascii="Arial" w:hAnsi="Arial" w:cs="Arial"/>
          <w:bCs/>
          <w:noProof/>
          <w:sz w:val="22"/>
          <w:szCs w:val="22"/>
        </w:rPr>
        <w:t>, 1894–1899 (2010).</w:t>
      </w:r>
    </w:p>
    <w:p w14:paraId="18775F80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11.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Jurica, M. S.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The allosteric regulation of pyruvate kinase by fructose-1,6-bisphosphate.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Structure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6</w:t>
      </w:r>
      <w:r>
        <w:rPr>
          <w:rFonts w:ascii="Arial" w:hAnsi="Arial" w:cs="Arial"/>
          <w:bCs/>
          <w:noProof/>
          <w:sz w:val="22"/>
          <w:szCs w:val="22"/>
        </w:rPr>
        <w:t>, 195–210 (1998).</w:t>
      </w:r>
    </w:p>
    <w:p w14:paraId="6CB87212" w14:textId="77777777" w:rsidR="0014235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Cs/>
          <w:noProof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12.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Gao, X., Wang, H., Yang, J. J., Liu, X. &amp; Liu, Z.-R. Pyruvate kinase M2 regulates gene transcription by acting as a protein kinase.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Mol. Cell</w:t>
      </w:r>
      <w:r>
        <w:rPr>
          <w:rFonts w:ascii="Arial" w:hAnsi="Arial" w:cs="Arial"/>
          <w:bCs/>
          <w:noProof/>
          <w:sz w:val="22"/>
          <w:szCs w:val="22"/>
        </w:rPr>
        <w:t xml:space="preserve"> </w:t>
      </w:r>
      <w:r w:rsidRPr="00142359">
        <w:rPr>
          <w:rFonts w:ascii="Arial" w:hAnsi="Arial" w:cs="Arial"/>
          <w:b/>
          <w:bCs/>
          <w:noProof/>
          <w:sz w:val="22"/>
          <w:szCs w:val="22"/>
        </w:rPr>
        <w:t>45</w:t>
      </w:r>
      <w:r>
        <w:rPr>
          <w:rFonts w:ascii="Arial" w:hAnsi="Arial" w:cs="Arial"/>
          <w:bCs/>
          <w:noProof/>
          <w:sz w:val="22"/>
          <w:szCs w:val="22"/>
        </w:rPr>
        <w:t>, 598–609 (2012).</w:t>
      </w:r>
    </w:p>
    <w:p w14:paraId="1C1C0747" w14:textId="59DA4710" w:rsidR="00CA0D47" w:rsidRPr="00EB5B39" w:rsidRDefault="00142359" w:rsidP="00CA0D47">
      <w:pPr>
        <w:tabs>
          <w:tab w:val="left" w:pos="440"/>
        </w:tabs>
        <w:spacing w:line="480" w:lineRule="auto"/>
        <w:ind w:left="440" w:hanging="4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t>13.</w:t>
      </w:r>
      <w:r>
        <w:rPr>
          <w:rFonts w:ascii="Arial" w:hAnsi="Arial" w:cs="Arial"/>
          <w:bCs/>
          <w:noProof/>
          <w:sz w:val="22"/>
          <w:szCs w:val="22"/>
        </w:rPr>
        <w:tab/>
        <w:t xml:space="preserve">Ma, W. K.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et al.</w:t>
      </w:r>
      <w:r>
        <w:rPr>
          <w:rFonts w:ascii="Arial" w:hAnsi="Arial" w:cs="Arial"/>
          <w:bCs/>
          <w:noProof/>
          <w:sz w:val="22"/>
          <w:szCs w:val="22"/>
        </w:rPr>
        <w:t xml:space="preserve"> ASO-based PKM Splice-switching Therapy Inhibits Hepatocellular Carcinoma Cell Growth. </w:t>
      </w:r>
      <w:r w:rsidRPr="00142359">
        <w:rPr>
          <w:rFonts w:ascii="Arial" w:hAnsi="Arial" w:cs="Arial"/>
          <w:bCs/>
          <w:i/>
          <w:noProof/>
          <w:sz w:val="22"/>
          <w:szCs w:val="22"/>
        </w:rPr>
        <w:t>Cancer Res.</w:t>
      </w:r>
      <w:r>
        <w:rPr>
          <w:rFonts w:ascii="Arial" w:hAnsi="Arial" w:cs="Arial"/>
          <w:bCs/>
          <w:noProof/>
          <w:sz w:val="22"/>
          <w:szCs w:val="22"/>
        </w:rPr>
        <w:t xml:space="preserve"> 2020.09.01.278580 (2022) doi:10.1158/0008-5472.CAN-20-0948.</w:t>
      </w:r>
      <w:r w:rsidR="00CA0D47">
        <w:rPr>
          <w:rFonts w:ascii="Arial" w:hAnsi="Arial" w:cs="Arial"/>
          <w:b/>
          <w:bCs/>
          <w:sz w:val="22"/>
          <w:szCs w:val="22"/>
        </w:rPr>
        <w:fldChar w:fldCharType="end"/>
      </w:r>
    </w:p>
    <w:sectPr w:rsidR="00CA0D47" w:rsidRPr="00EB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1E77"/>
    <w:multiLevelType w:val="hybridMultilevel"/>
    <w:tmpl w:val="DE504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42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H184V144R524P245"/>
    <w:docVar w:name="paperpile-doc-name" w:val="research_strategy.docx"/>
    <w:docVar w:name="paperpile-includeDoi" w:val="true"/>
    <w:docVar w:name="paperpile-styleFile" w:val="nature.csl"/>
    <w:docVar w:name="paperpile-styleId" w:val="nature"/>
    <w:docVar w:name="paperpile-styleLabel" w:val="Nature"/>
    <w:docVar w:name="paperpile-styleLocale" w:val="en-US"/>
  </w:docVars>
  <w:rsids>
    <w:rsidRoot w:val="00B106B7"/>
    <w:rsid w:val="000078B4"/>
    <w:rsid w:val="000B1E41"/>
    <w:rsid w:val="000E443D"/>
    <w:rsid w:val="00114868"/>
    <w:rsid w:val="00142359"/>
    <w:rsid w:val="001A1677"/>
    <w:rsid w:val="002A7B30"/>
    <w:rsid w:val="00306448"/>
    <w:rsid w:val="003666F1"/>
    <w:rsid w:val="00394E75"/>
    <w:rsid w:val="003D46B6"/>
    <w:rsid w:val="004232E5"/>
    <w:rsid w:val="00493EAE"/>
    <w:rsid w:val="00595A27"/>
    <w:rsid w:val="0060261D"/>
    <w:rsid w:val="00677E2A"/>
    <w:rsid w:val="00706ECD"/>
    <w:rsid w:val="00786D26"/>
    <w:rsid w:val="00A453A8"/>
    <w:rsid w:val="00A638F8"/>
    <w:rsid w:val="00B106B7"/>
    <w:rsid w:val="00B11743"/>
    <w:rsid w:val="00C97664"/>
    <w:rsid w:val="00CA0D47"/>
    <w:rsid w:val="00CD16DE"/>
    <w:rsid w:val="00CF41ED"/>
    <w:rsid w:val="00DA516F"/>
    <w:rsid w:val="00DE2F35"/>
    <w:rsid w:val="00E330A0"/>
    <w:rsid w:val="00EB2395"/>
    <w:rsid w:val="00EB5B39"/>
    <w:rsid w:val="00EC5BA9"/>
    <w:rsid w:val="00ED5A3F"/>
    <w:rsid w:val="00F26383"/>
    <w:rsid w:val="00F3041D"/>
    <w:rsid w:val="00F37B07"/>
    <w:rsid w:val="00F9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2FC55"/>
  <w15:chartTrackingRefBased/>
  <w15:docId w15:val="{411CFAF5-BA59-D242-AA8E-0995077B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9848</Words>
  <Characters>57217</Characters>
  <Application>Microsoft Office Word</Application>
  <DocSecurity>0</DocSecurity>
  <Lines>1144</Lines>
  <Paragraphs>638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9</cp:revision>
  <dcterms:created xsi:type="dcterms:W3CDTF">2023-03-30T14:01:00Z</dcterms:created>
  <dcterms:modified xsi:type="dcterms:W3CDTF">2023-03-30T19:30:00Z</dcterms:modified>
</cp:coreProperties>
</file>