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commentRangeStart w:id="0"/>
      <w:r>
        <w:rPr>
          <w:rFonts w:ascii="Arial" w:hAnsi="Arial" w:cs="Arial"/>
          <w:b/>
          <w:bCs/>
          <w:sz w:val="22"/>
          <w:szCs w:val="22"/>
        </w:rPr>
        <w:t>Significance</w:t>
      </w:r>
      <w:commentRangeEnd w:id="0"/>
      <w:r w:rsidR="00455B33">
        <w:rPr>
          <w:rStyle w:val="CommentReference"/>
          <w:rFonts w:ascii="Arial" w:eastAsia="Arial" w:hAnsi="Arial" w:cs="Arial"/>
        </w:rPr>
        <w:commentReference w:id="0"/>
      </w:r>
    </w:p>
    <w:p w14:paraId="22D3C24B" w14:textId="29524A15" w:rsidR="00125AB4" w:rsidRDefault="000031A1" w:rsidP="00FC0257">
      <w:pPr>
        <w:spacing w:after="120"/>
        <w:rPr>
          <w:rFonts w:ascii="Arial" w:hAnsi="Arial" w:cs="Arial"/>
          <w:sz w:val="22"/>
          <w:szCs w:val="22"/>
          <w:u w:val="single"/>
        </w:rPr>
      </w:pPr>
      <w:r>
        <w:rPr>
          <w:rFonts w:ascii="Arial" w:hAnsi="Arial" w:cs="Arial"/>
          <w:sz w:val="22"/>
          <w:szCs w:val="22"/>
          <w:u w:val="single"/>
        </w:rPr>
        <w:t>Background</w:t>
      </w:r>
    </w:p>
    <w:p w14:paraId="34E76E38" w14:textId="6EAD8C5A" w:rsidR="000031A1" w:rsidRPr="002E32BF" w:rsidRDefault="008A54C9" w:rsidP="008A54C9">
      <w:pPr>
        <w:tabs>
          <w:tab w:val="left" w:pos="1158"/>
        </w:tabs>
        <w:spacing w:after="120"/>
        <w:rPr>
          <w:rFonts w:ascii="Arial" w:hAnsi="Arial" w:cs="Arial"/>
          <w:sz w:val="22"/>
          <w:szCs w:val="22"/>
        </w:rPr>
      </w:pPr>
      <w:r>
        <w:rPr>
          <w:rFonts w:ascii="Arial" w:hAnsi="Arial" w:cs="Arial"/>
          <w:sz w:val="22"/>
          <w:szCs w:val="22"/>
        </w:rPr>
        <w:t xml:space="preserve">A major outstanding question in the field of splicing is </w:t>
      </w:r>
      <w:r w:rsidR="008B1174">
        <w:rPr>
          <w:rFonts w:ascii="Arial" w:hAnsi="Arial" w:cs="Arial"/>
          <w:sz w:val="22"/>
          <w:szCs w:val="22"/>
        </w:rPr>
        <w:t>how are the</w:t>
      </w:r>
      <w:r w:rsidR="002E32BF">
        <w:rPr>
          <w:rFonts w:ascii="Arial" w:hAnsi="Arial" w:cs="Arial"/>
          <w:sz w:val="22"/>
          <w:szCs w:val="22"/>
        </w:rPr>
        <w:t xml:space="preserve"> parts of a pre-mRNA to include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002E32BF">
        <w:rPr>
          <w:rFonts w:ascii="Arial" w:hAnsi="Arial" w:cs="Arial"/>
          <w:sz w:val="22"/>
          <w:szCs w:val="22"/>
        </w:rPr>
        <w:t xml:space="preserve">, which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 have revolutionized our ability to understand the regulatory mechanisms of splicing.</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DE7156">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These assays</w:t>
      </w:r>
      <w:r w:rsidR="00CC4BC4">
        <w:rPr>
          <w:rFonts w:ascii="Arial" w:hAnsi="Arial" w:cs="Arial"/>
          <w:sz w:val="22"/>
          <w:szCs w:val="22"/>
        </w:rPr>
        <w:t xml:space="preserve"> </w:t>
      </w:r>
      <w:r w:rsidR="00CC4BC4">
        <w:rPr>
          <w:rFonts w:ascii="Arial" w:hAnsi="Arial" w:cs="Arial"/>
          <w:sz w:val="22"/>
          <w:szCs w:val="22"/>
        </w:rPr>
        <w:t>link the sequence of the pre-mRNA to a</w:t>
      </w:r>
      <w:r w:rsidR="00CC4BC4">
        <w:rPr>
          <w:rFonts w:ascii="Arial" w:hAnsi="Arial" w:cs="Arial"/>
          <w:sz w:val="22"/>
          <w:szCs w:val="22"/>
        </w:rPr>
        <w:t xml:space="preserve"> barcode and then either compare barcode abundances between two conditions as a proxy for splicing or directly sequence the splice junction of interest and the barcode to observe the isoform distribution of each variant. These ass</w:t>
      </w:r>
      <w:r w:rsidR="003F4DBF">
        <w:rPr>
          <w:rFonts w:ascii="Arial" w:hAnsi="Arial" w:cs="Arial"/>
          <w:sz w:val="22"/>
          <w:szCs w:val="22"/>
        </w:rPr>
        <w:t>ays have allowed large scale identification of human sequence variants that cause isoform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DE7156">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DE7156">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DE7156">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sidR="008B1174">
        <w:rPr>
          <w:rFonts w:ascii="Arial" w:hAnsi="Arial" w:cs="Arial"/>
          <w:sz w:val="22"/>
          <w:szCs w:val="22"/>
        </w:rPr>
        <w:t xml:space="preserve"> studies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7643E768"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636CB9" w:rsidRPr="00DE7156">
        <w:rPr>
          <w:rFonts w:ascii="Arial" w:hAnsi="Arial" w:cs="Arial"/>
          <w:noProof/>
          <w:sz w:val="22"/>
          <w:szCs w:val="22"/>
          <w:vertAlign w:val="superscript"/>
        </w:rPr>
        <w:t>5,9,16,17</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forcibly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DE7156">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636CB9" w:rsidRPr="00DE7156">
        <w:rPr>
          <w:rFonts w:ascii="Arial" w:hAnsi="Arial" w:cs="Arial"/>
          <w:noProof/>
          <w:sz w:val="22"/>
          <w:szCs w:val="22"/>
          <w:vertAlign w:val="superscript"/>
        </w:rPr>
        <w:t>18</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86CA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286CA2" w:rsidRPr="00DE7156">
        <w:rPr>
          <w:rFonts w:ascii="Arial" w:hAnsi="Arial" w:cs="Arial"/>
          <w:noProof/>
          <w:color w:val="000000" w:themeColor="text1"/>
          <w:sz w:val="22"/>
          <w:szCs w:val="22"/>
          <w:vertAlign w:val="superscript"/>
        </w:rPr>
        <w:t>16,17,19–21</w:t>
      </w:r>
      <w:r w:rsidR="00286CA2">
        <w:rPr>
          <w:rFonts w:ascii="Arial" w:hAnsi="Arial" w:cs="Arial"/>
          <w:color w:val="000000" w:themeColor="text1"/>
          <w:sz w:val="22"/>
          <w:szCs w:val="22"/>
        </w:rPr>
        <w:fldChar w:fldCharType="end"/>
      </w:r>
      <w:r w:rsidR="00636CB9">
        <w:rPr>
          <w:rFonts w:ascii="Arial" w:hAnsi="Arial" w:cs="Arial"/>
          <w:sz w:val="22"/>
          <w:szCs w:val="22"/>
        </w:rPr>
        <w:t xml:space="preserve"> so this strategy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6421433E"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w:t>
      </w:r>
      <w:r>
        <w:rPr>
          <w:rFonts w:ascii="Arial" w:hAnsi="Arial" w:cs="Arial"/>
          <w:sz w:val="22"/>
          <w:szCs w:val="22"/>
        </w:rPr>
        <w:t>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Pr="00DE7156">
        <w:rPr>
          <w:rFonts w:ascii="Arial" w:hAnsi="Arial" w:cs="Arial"/>
          <w:noProof/>
          <w:sz w:val="22"/>
          <w:szCs w:val="22"/>
          <w:vertAlign w:val="superscript"/>
        </w:rPr>
        <w:t>22–25</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DE7156">
        <w:rPr>
          <w:rFonts w:ascii="Arial" w:hAnsi="Arial" w:cs="Arial"/>
          <w:noProof/>
          <w:sz w:val="22"/>
          <w:szCs w:val="22"/>
          <w:vertAlign w:val="superscript"/>
        </w:rPr>
        <w:t>19</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DE7156">
        <w:rPr>
          <w:rFonts w:ascii="Arial" w:hAnsi="Arial" w:cs="Arial"/>
          <w:noProof/>
          <w:sz w:val="22"/>
          <w:szCs w:val="22"/>
          <w:vertAlign w:val="superscript"/>
        </w:rPr>
        <w:t>19</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Pr="00DE7156">
        <w:rPr>
          <w:rFonts w:ascii="Arial" w:hAnsi="Arial" w:cs="Arial"/>
          <w:noProof/>
          <w:sz w:val="22"/>
          <w:szCs w:val="22"/>
          <w:vertAlign w:val="superscript"/>
        </w:rPr>
        <w:t>22</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w:t>
      </w:r>
      <w:r>
        <w:rPr>
          <w:rFonts w:ascii="Arial" w:hAnsi="Arial" w:cs="Arial"/>
          <w:sz w:val="22"/>
          <w:szCs w:val="22"/>
        </w:rPr>
        <w:t xml:space="preserve">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 diverse isoforms that might result from an MPSA of one splice junction (see barrier to progress 1) with the added complication that several splice junctions need to be tracked. To make things worse, in some cases these junctions might not even be adjacent, and in some cases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F31DC2" w:rsidRPr="00DE7156">
        <w:rPr>
          <w:rFonts w:ascii="Arial" w:hAnsi="Arial" w:cs="Arial"/>
          <w:noProof/>
          <w:sz w:val="22"/>
          <w:szCs w:val="22"/>
          <w:vertAlign w:val="superscript"/>
        </w:rPr>
        <w:t>22–25</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286CA2" w:rsidRPr="00DE7156">
        <w:rPr>
          <w:rFonts w:ascii="Arial" w:hAnsi="Arial" w:cs="Arial"/>
          <w:noProof/>
          <w:sz w:val="22"/>
          <w:szCs w:val="22"/>
          <w:vertAlign w:val="superscript"/>
        </w:rPr>
        <w:t>16</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135BD8E7"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both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is a rich dataset that holds </w:t>
      </w:r>
      <w:r w:rsidR="00D17E98">
        <w:rPr>
          <w:rFonts w:ascii="Arial" w:hAnsi="Arial" w:cs="Arial"/>
          <w:sz w:val="22"/>
          <w:szCs w:val="22"/>
        </w:rPr>
        <w:lastRenderedPageBreak/>
        <w:t xml:space="preserve">information useful for 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6682422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exons libraries. The analysis software will be made freely available to the research community as </w:t>
      </w:r>
      <w:r w:rsidR="00376540">
        <w:rPr>
          <w:rFonts w:ascii="Arial" w:hAnsi="Arial" w:cs="Arial"/>
          <w:i/>
          <w:iCs/>
          <w:sz w:val="22"/>
          <w:szCs w:val="22"/>
        </w:rPr>
        <w:t>software package.</w:t>
      </w:r>
    </w:p>
    <w:p w14:paraId="37A7E52E" w14:textId="7684C691"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w:t>
      </w:r>
      <w:r>
        <w:rPr>
          <w:rFonts w:ascii="Arial" w:hAnsi="Arial" w:cs="Arial"/>
          <w:color w:val="000000" w:themeColor="text1"/>
          <w:sz w:val="22"/>
          <w:szCs w:val="22"/>
        </w:rPr>
        <w:t xml:space="preserve">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un-spliced transcript. </w:t>
      </w:r>
    </w:p>
    <w:p w14:paraId="7018B6C2" w14:textId="673A8BCE"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and providing visualization</w:t>
      </w:r>
      <w:r w:rsidR="00CA0B58">
        <w:rPr>
          <w:rFonts w:ascii="Arial" w:hAnsi="Arial" w:cs="Arial"/>
          <w:sz w:val="22"/>
          <w:szCs w:val="22"/>
        </w:rPr>
        <w:t xml:space="preserve"> </w:t>
      </w:r>
      <w:r w:rsidR="00CA0B58">
        <w:rPr>
          <w:rFonts w:ascii="Arial" w:hAnsi="Arial" w:cs="Arial"/>
          <w:sz w:val="22"/>
          <w:szCs w:val="22"/>
        </w:rPr>
        <w:t>functions</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in 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31A3FE4F"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w:t>
      </w:r>
      <w:r>
        <w:rPr>
          <w:rFonts w:ascii="Arial" w:hAnsi="Arial" w:cs="Arial"/>
          <w:sz w:val="22"/>
          <w:szCs w:val="22"/>
        </w:rPr>
        <w:t>.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w:t>
      </w:r>
      <w:r w:rsidR="00EA0BEC">
        <w:rPr>
          <w:rFonts w:ascii="Arial" w:hAnsi="Arial" w:cs="Arial"/>
          <w:sz w:val="22"/>
          <w:szCs w:val="22"/>
        </w:rPr>
        <w:t>from acting as a pyruvate kinase to acting as a</w:t>
      </w:r>
      <w:r w:rsidR="00EA0BEC">
        <w:rPr>
          <w:rFonts w:ascii="Arial" w:hAnsi="Arial" w:cs="Arial"/>
          <w:sz w:val="22"/>
          <w:szCs w:val="22"/>
        </w:rPr>
        <w:t xml:space="preserve">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DE7156" w:rsidRPr="00DE7156">
        <w:rPr>
          <w:rFonts w:ascii="Arial" w:hAnsi="Arial" w:cs="Arial"/>
          <w:noProof/>
          <w:sz w:val="22"/>
          <w:szCs w:val="22"/>
          <w:vertAlign w:val="superscript"/>
        </w:rPr>
        <w:t>26–30</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DE7156" w:rsidRPr="00DE7156">
        <w:rPr>
          <w:rFonts w:ascii="Arial" w:hAnsi="Arial" w:cs="Arial"/>
          <w:noProof/>
          <w:sz w:val="22"/>
          <w:szCs w:val="22"/>
          <w:vertAlign w:val="superscript"/>
        </w:rPr>
        <w:t>31</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DE7156" w:rsidRPr="00DE7156">
        <w:rPr>
          <w:rFonts w:ascii="Arial" w:hAnsi="Arial" w:cs="Arial"/>
          <w:noProof/>
          <w:sz w:val="22"/>
          <w:szCs w:val="22"/>
          <w:vertAlign w:val="superscript"/>
        </w:rPr>
        <w:t>32,33</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DE7156" w:rsidRPr="00DE7156">
        <w:rPr>
          <w:rFonts w:ascii="Arial" w:hAnsi="Arial" w:cs="Arial"/>
          <w:noProof/>
          <w:sz w:val="22"/>
          <w:szCs w:val="22"/>
          <w:vertAlign w:val="superscript"/>
        </w:rPr>
        <w:t>34</w:t>
      </w:r>
      <w:r w:rsidR="00DE7156">
        <w:rPr>
          <w:rFonts w:ascii="Arial" w:hAnsi="Arial" w:cs="Arial"/>
          <w:sz w:val="22"/>
          <w:szCs w:val="22"/>
        </w:rPr>
        <w:fldChar w:fldCharType="end"/>
      </w:r>
      <w:r w:rsidR="00B04835">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6547DCD7" w14:textId="77777777" w:rsidR="00CA0B58" w:rsidRDefault="00CA0B58" w:rsidP="00FC0257">
      <w:pPr>
        <w:spacing w:after="120"/>
        <w:rPr>
          <w:rFonts w:ascii="Arial" w:hAnsi="Arial" w:cs="Arial"/>
          <w:sz w:val="22"/>
          <w:szCs w:val="22"/>
        </w:rPr>
      </w:pPr>
    </w:p>
    <w:p w14:paraId="638EE2D6" w14:textId="77777777" w:rsidR="00CA0B58" w:rsidRDefault="00CA0B58" w:rsidP="00FC0257">
      <w:pPr>
        <w:spacing w:after="120"/>
        <w:rPr>
          <w:rFonts w:ascii="Arial" w:hAnsi="Arial" w:cs="Arial"/>
          <w:sz w:val="22"/>
          <w:szCs w:val="22"/>
        </w:rPr>
      </w:pPr>
    </w:p>
    <w:p w14:paraId="6C62AB29" w14:textId="77777777" w:rsidR="00CA0B58" w:rsidRPr="00376540" w:rsidRDefault="00CA0B58" w:rsidP="00FC0257">
      <w:pPr>
        <w:spacing w:after="120"/>
        <w:rPr>
          <w:rFonts w:ascii="Arial" w:hAnsi="Arial" w:cs="Arial"/>
          <w:sz w:val="22"/>
          <w:szCs w:val="22"/>
        </w:rPr>
      </w:pPr>
    </w:p>
    <w:p w14:paraId="36087DED" w14:textId="70220648" w:rsidR="009F0B68" w:rsidRDefault="004B78F7"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w:t>
      </w:r>
      <w:r w:rsidR="009F0B68">
        <w:rPr>
          <w:rFonts w:ascii="Arial" w:hAnsi="Arial" w:cs="Arial"/>
          <w:color w:val="000000" w:themeColor="text1"/>
          <w:sz w:val="22"/>
          <w:szCs w:val="22"/>
        </w:rPr>
        <w:t>y</w:t>
      </w:r>
      <w:r w:rsidR="002E6BAC">
        <w:rPr>
          <w:rFonts w:ascii="Arial" w:hAnsi="Arial" w:cs="Arial"/>
          <w:color w:val="000000" w:themeColor="text1"/>
          <w:sz w:val="22"/>
          <w:szCs w:val="22"/>
        </w:rPr>
        <w:t xml:space="preserve"> first</w:t>
      </w:r>
      <w:r w:rsidR="009F0B68">
        <w:rPr>
          <w:rFonts w:ascii="Arial" w:hAnsi="Arial" w:cs="Arial"/>
          <w:color w:val="000000" w:themeColor="text1"/>
          <w:sz w:val="22"/>
          <w:szCs w:val="22"/>
        </w:rPr>
        <w:t xml:space="preserve"> </w:t>
      </w:r>
      <w:r w:rsidR="002E6BAC">
        <w:rPr>
          <w:rFonts w:ascii="Arial" w:hAnsi="Arial" w:cs="Arial"/>
          <w:color w:val="000000" w:themeColor="text1"/>
          <w:sz w:val="22"/>
          <w:szCs w:val="22"/>
        </w:rPr>
        <w:t>aim</w:t>
      </w:r>
      <w:r w:rsidR="009F0B68">
        <w:rPr>
          <w:rFonts w:ascii="Arial" w:hAnsi="Arial" w:cs="Arial"/>
          <w:color w:val="000000" w:themeColor="text1"/>
          <w:sz w:val="22"/>
          <w:szCs w:val="22"/>
        </w:rPr>
        <w:t xml:space="preserve"> </w:t>
      </w:r>
      <w:r>
        <w:rPr>
          <w:rFonts w:ascii="Arial" w:hAnsi="Arial" w:cs="Arial"/>
          <w:color w:val="000000" w:themeColor="text1"/>
          <w:sz w:val="22"/>
          <w:szCs w:val="22"/>
        </w:rPr>
        <w:t xml:space="preserve">is to create MPSA methods that overcome </w:t>
      </w:r>
      <w:r w:rsidR="002E6BAC">
        <w:rPr>
          <w:rFonts w:ascii="Arial" w:hAnsi="Arial" w:cs="Arial"/>
          <w:color w:val="000000" w:themeColor="text1"/>
          <w:sz w:val="22"/>
          <w:szCs w:val="22"/>
        </w:rPr>
        <w:t>previous technical limitations</w:t>
      </w:r>
      <w:r w:rsidR="0002290E">
        <w:rPr>
          <w:rFonts w:ascii="Arial" w:hAnsi="Arial" w:cs="Arial"/>
          <w:color w:val="000000" w:themeColor="text1"/>
          <w:sz w:val="22"/>
          <w:szCs w:val="22"/>
        </w:rPr>
        <w:t>.</w:t>
      </w:r>
      <w:r w:rsidR="00371BE0">
        <w:rPr>
          <w:rFonts w:ascii="Arial" w:hAnsi="Arial" w:cs="Arial"/>
          <w:color w:val="000000" w:themeColor="text1"/>
          <w:sz w:val="22"/>
          <w:szCs w:val="22"/>
        </w:rPr>
        <w:t xml:space="preserve"> </w:t>
      </w:r>
      <w:r w:rsidR="002E6BAC">
        <w:rPr>
          <w:rFonts w:ascii="Arial" w:hAnsi="Arial" w:cs="Arial"/>
          <w:color w:val="000000" w:themeColor="text1"/>
          <w:sz w:val="22"/>
          <w:szCs w:val="22"/>
        </w:rPr>
        <w:t>I will do this b</w:t>
      </w:r>
      <w:r w:rsidR="00371BE0">
        <w:rPr>
          <w:rFonts w:ascii="Arial" w:hAnsi="Arial" w:cs="Arial"/>
          <w:color w:val="000000" w:themeColor="text1"/>
          <w:sz w:val="22"/>
          <w:szCs w:val="22"/>
        </w:rPr>
        <w:t>y c</w:t>
      </w:r>
      <w:r w:rsidR="0060210C">
        <w:rPr>
          <w:rFonts w:ascii="Arial" w:hAnsi="Arial" w:cs="Arial"/>
          <w:color w:val="000000" w:themeColor="text1"/>
          <w:sz w:val="22"/>
          <w:szCs w:val="22"/>
        </w:rPr>
        <w:t xml:space="preserve">reating a long read based MPSA (LR-MPSA) technique. </w:t>
      </w:r>
      <w:r w:rsidR="00E23545">
        <w:rPr>
          <w:rFonts w:ascii="Arial" w:hAnsi="Arial" w:cs="Arial"/>
          <w:color w:val="000000" w:themeColor="text1"/>
          <w:sz w:val="22"/>
          <w:szCs w:val="22"/>
        </w:rPr>
        <w:t>Achieving f</w:t>
      </w:r>
      <w:r w:rsidR="00564853">
        <w:rPr>
          <w:rFonts w:ascii="Arial" w:hAnsi="Arial" w:cs="Arial"/>
          <w:color w:val="000000" w:themeColor="text1"/>
          <w:sz w:val="22"/>
          <w:szCs w:val="22"/>
        </w:rPr>
        <w:t xml:space="preserve">ull isoform </w:t>
      </w:r>
      <w:r w:rsidR="00F54B0C">
        <w:rPr>
          <w:rFonts w:ascii="Arial" w:hAnsi="Arial" w:cs="Arial"/>
          <w:color w:val="000000" w:themeColor="text1"/>
          <w:sz w:val="22"/>
          <w:szCs w:val="22"/>
        </w:rPr>
        <w:t xml:space="preserve">resolution with native introns </w:t>
      </w:r>
      <w:r w:rsidR="0060210C">
        <w:rPr>
          <w:rFonts w:ascii="Arial" w:hAnsi="Arial" w:cs="Arial"/>
          <w:color w:val="000000" w:themeColor="text1"/>
          <w:sz w:val="22"/>
          <w:szCs w:val="22"/>
        </w:rPr>
        <w:t>will expand the window we have into the biology and reduce noise caused by isoform misassignment.</w:t>
      </w:r>
      <w:r w:rsidR="00F54B0C">
        <w:rPr>
          <w:rFonts w:ascii="Arial" w:hAnsi="Arial" w:cs="Arial"/>
          <w:color w:val="000000" w:themeColor="text1"/>
          <w:sz w:val="22"/>
          <w:szCs w:val="22"/>
        </w:rPr>
        <w:t xml:space="preserve"> Reducing isoform misassignment noise will increase</w:t>
      </w:r>
      <w:r w:rsidR="0032055F">
        <w:rPr>
          <w:rFonts w:ascii="Arial" w:hAnsi="Arial" w:cs="Arial"/>
          <w:color w:val="000000" w:themeColor="text1"/>
          <w:sz w:val="22"/>
          <w:szCs w:val="22"/>
        </w:rPr>
        <w:t xml:space="preserve"> the</w:t>
      </w:r>
      <w:r w:rsidR="00F54B0C">
        <w:rPr>
          <w:rFonts w:ascii="Arial" w:hAnsi="Arial" w:cs="Arial"/>
          <w:color w:val="000000" w:themeColor="text1"/>
          <w:sz w:val="22"/>
          <w:szCs w:val="22"/>
        </w:rPr>
        <w:t xml:space="preserve"> dynamic range and accuracy of the assay. The LR-MPSA </w:t>
      </w:r>
      <w:r w:rsidR="0060210C">
        <w:rPr>
          <w:rFonts w:ascii="Arial" w:hAnsi="Arial" w:cs="Arial"/>
          <w:color w:val="000000" w:themeColor="text1"/>
          <w:sz w:val="22"/>
          <w:szCs w:val="22"/>
        </w:rPr>
        <w:t>will</w:t>
      </w:r>
      <w:r w:rsidR="00E23545">
        <w:rPr>
          <w:rFonts w:ascii="Arial" w:hAnsi="Arial" w:cs="Arial"/>
          <w:color w:val="000000" w:themeColor="text1"/>
          <w:sz w:val="22"/>
          <w:szCs w:val="22"/>
        </w:rPr>
        <w:t xml:space="preserve"> also</w:t>
      </w:r>
      <w:r w:rsidR="0060210C">
        <w:rPr>
          <w:rFonts w:ascii="Arial" w:hAnsi="Arial" w:cs="Arial"/>
          <w:color w:val="000000" w:themeColor="text1"/>
          <w:sz w:val="22"/>
          <w:szCs w:val="22"/>
        </w:rPr>
        <w:t xml:space="preserve"> </w:t>
      </w:r>
      <w:r w:rsidR="00F54B0C">
        <w:rPr>
          <w:rFonts w:ascii="Arial" w:hAnsi="Arial" w:cs="Arial"/>
          <w:color w:val="000000" w:themeColor="text1"/>
          <w:sz w:val="22"/>
          <w:szCs w:val="22"/>
        </w:rPr>
        <w:t>allow</w:t>
      </w:r>
      <w:r w:rsidR="0060210C">
        <w:rPr>
          <w:rFonts w:ascii="Arial" w:hAnsi="Arial" w:cs="Arial"/>
          <w:color w:val="000000" w:themeColor="text1"/>
          <w:sz w:val="22"/>
          <w:szCs w:val="22"/>
        </w:rPr>
        <w:t xml:space="preserve"> analysis of more complicated splicing situations that are expected to produce multiple minor isoforms </w:t>
      </w:r>
      <w:r w:rsidR="00E23545">
        <w:rPr>
          <w:rFonts w:ascii="Arial" w:hAnsi="Arial" w:cs="Arial"/>
          <w:color w:val="000000" w:themeColor="text1"/>
          <w:sz w:val="22"/>
          <w:szCs w:val="22"/>
        </w:rPr>
        <w:t>and</w:t>
      </w:r>
      <w:r w:rsidR="0060210C">
        <w:rPr>
          <w:rFonts w:ascii="Arial" w:hAnsi="Arial" w:cs="Arial"/>
          <w:color w:val="000000" w:themeColor="text1"/>
          <w:sz w:val="22"/>
          <w:szCs w:val="22"/>
        </w:rPr>
        <w:t xml:space="preserve"> isoforms too large to fit in a short read. This includes the study of systems with intron retention or cryptic splice sites as well as mutually exclusive exons and other forms of correlated splicing outcomes. </w:t>
      </w:r>
    </w:p>
    <w:p w14:paraId="4AB17143" w14:textId="70E3A7DA" w:rsidR="002E6BAC" w:rsidRPr="00FA759F" w:rsidRDefault="002E6BAC" w:rsidP="00FC0257">
      <w:pPr>
        <w:spacing w:after="120"/>
        <w:rPr>
          <w:rFonts w:ascii="Arial" w:hAnsi="Arial" w:cs="Arial"/>
          <w:color w:val="000000" w:themeColor="text1"/>
          <w:sz w:val="22"/>
          <w:szCs w:val="22"/>
        </w:rPr>
      </w:pPr>
      <w:r>
        <w:rPr>
          <w:rFonts w:ascii="Arial" w:hAnsi="Arial" w:cs="Arial"/>
          <w:color w:val="000000" w:themeColor="text1"/>
          <w:sz w:val="22"/>
          <w:szCs w:val="22"/>
        </w:rPr>
        <w:t>The goal of my second aim is to create robust open-source software for analyzing isoform resolution MPSA data including LR-MPSA data. This</w:t>
      </w:r>
      <w:r w:rsidR="00622755">
        <w:rPr>
          <w:rFonts w:ascii="Arial" w:hAnsi="Arial" w:cs="Arial"/>
          <w:color w:val="000000" w:themeColor="text1"/>
          <w:sz w:val="22"/>
          <w:szCs w:val="22"/>
        </w:rPr>
        <w:t xml:space="preserve"> is significant because it</w:t>
      </w:r>
      <w:r>
        <w:rPr>
          <w:rFonts w:ascii="Arial" w:hAnsi="Arial" w:cs="Arial"/>
          <w:color w:val="000000" w:themeColor="text1"/>
          <w:sz w:val="22"/>
          <w:szCs w:val="22"/>
        </w:rPr>
        <w:t xml:space="preserve"> will enable wider use of MPSA methods</w:t>
      </w:r>
      <w:r w:rsidR="00622755">
        <w:rPr>
          <w:rFonts w:ascii="Arial" w:hAnsi="Arial" w:cs="Arial"/>
          <w:color w:val="000000" w:themeColor="text1"/>
          <w:sz w:val="22"/>
          <w:szCs w:val="22"/>
        </w:rPr>
        <w:t xml:space="preserve"> by</w:t>
      </w:r>
      <w:r>
        <w:rPr>
          <w:rFonts w:ascii="Arial" w:hAnsi="Arial" w:cs="Arial"/>
          <w:color w:val="000000" w:themeColor="text1"/>
          <w:sz w:val="22"/>
          <w:szCs w:val="22"/>
        </w:rPr>
        <w:t xml:space="preserve"> automating read processing, isoform identification, isoform quantification, and data visualization. </w:t>
      </w:r>
      <w:r w:rsidR="00622755">
        <w:rPr>
          <w:rFonts w:ascii="Arial" w:hAnsi="Arial" w:cs="Arial"/>
          <w:color w:val="000000" w:themeColor="text1"/>
          <w:sz w:val="22"/>
          <w:szCs w:val="22"/>
        </w:rPr>
        <w:t xml:space="preserve">Further, this software will be robustly tested on synthetic datasets to ensure accuracy and robustness, an improvement over previous bespoke analysis </w:t>
      </w:r>
      <w:proofErr w:type="gramStart"/>
      <w:r w:rsidR="00622755">
        <w:rPr>
          <w:rFonts w:ascii="Arial" w:hAnsi="Arial" w:cs="Arial"/>
          <w:color w:val="000000" w:themeColor="text1"/>
          <w:sz w:val="22"/>
          <w:szCs w:val="22"/>
        </w:rPr>
        <w:t>scripts</w:t>
      </w:r>
      <w:proofErr w:type="gramEnd"/>
      <w:r w:rsidR="00622755">
        <w:rPr>
          <w:rFonts w:ascii="Arial" w:hAnsi="Arial" w:cs="Arial"/>
          <w:color w:val="000000" w:themeColor="text1"/>
          <w:sz w:val="22"/>
          <w:szCs w:val="22"/>
        </w:rPr>
        <w:t xml:space="preserve">. </w:t>
      </w:r>
    </w:p>
    <w:p w14:paraId="35FAE58D" w14:textId="6404EE86" w:rsidR="00EB5B39" w:rsidRDefault="00CF150B" w:rsidP="00FC0257">
      <w:pPr>
        <w:spacing w:after="120"/>
        <w:rPr>
          <w:rFonts w:ascii="Arial" w:hAnsi="Arial" w:cs="Arial"/>
          <w:sz w:val="22"/>
          <w:szCs w:val="22"/>
        </w:rPr>
      </w:pPr>
      <w:r>
        <w:rPr>
          <w:rFonts w:ascii="Arial" w:hAnsi="Arial" w:cs="Arial"/>
          <w:sz w:val="22"/>
          <w:szCs w:val="22"/>
        </w:rPr>
        <w:t>Th</w:t>
      </w:r>
      <w:r w:rsidR="00622755">
        <w:rPr>
          <w:rFonts w:ascii="Arial" w:hAnsi="Arial" w:cs="Arial"/>
          <w:sz w:val="22"/>
          <w:szCs w:val="22"/>
        </w:rPr>
        <w:t>e goal of my third aim is to apply isoform resolution MPSA techniques to discover the mechanisms of mutually exclusive splicing regulation in PKM. This is significant because it will provide insight into the regulation of PKM which has biological relevance across a wide range of human biology and links t</w:t>
      </w:r>
      <w:r>
        <w:rPr>
          <w:rFonts w:ascii="Arial" w:hAnsi="Arial" w:cs="Arial"/>
          <w:sz w:val="22"/>
          <w:szCs w:val="22"/>
        </w:rPr>
        <w:t xml:space="preserve">o human health in contexts including cancer, Alzheimer’s disease, Crohn’s disease, and cardiovascular disease. </w:t>
      </w:r>
      <w:r>
        <w:rPr>
          <w:rFonts w:ascii="Arial" w:hAnsi="Arial" w:cs="Arial"/>
          <w:sz w:val="22"/>
          <w:szCs w:val="22"/>
        </w:rPr>
        <w:lastRenderedPageBreak/>
        <w:t>Previous studies have investigate</w:t>
      </w:r>
      <w:r w:rsidR="007C0215">
        <w:rPr>
          <w:rFonts w:ascii="Arial" w:hAnsi="Arial" w:cs="Arial"/>
          <w:sz w:val="22"/>
          <w:szCs w:val="22"/>
        </w:rPr>
        <w:t>d</w:t>
      </w:r>
      <w:r>
        <w:rPr>
          <w:rFonts w:ascii="Arial" w:hAnsi="Arial" w:cs="Arial"/>
          <w:sz w:val="22"/>
          <w:szCs w:val="22"/>
        </w:rPr>
        <w:t xml:space="preserve"> the regulation of PKM through low throughput methods </w:t>
      </w:r>
      <w:r w:rsidR="0032055F">
        <w:rPr>
          <w:rFonts w:ascii="Arial" w:hAnsi="Arial" w:cs="Arial"/>
          <w:sz w:val="22"/>
          <w:szCs w:val="22"/>
        </w:rPr>
        <w:t>but</w:t>
      </w:r>
      <w:r>
        <w:rPr>
          <w:rFonts w:ascii="Arial" w:hAnsi="Arial" w:cs="Arial"/>
          <w:sz w:val="22"/>
          <w:szCs w:val="22"/>
        </w:rPr>
        <w:t xml:space="preserve"> have not focused on identifying mechanisms that maintain mutual exclusivity between exons. The proposed study will be capable of being much more thorough </w:t>
      </w:r>
      <w:r w:rsidR="008E6DE3">
        <w:rPr>
          <w:rFonts w:ascii="Arial" w:hAnsi="Arial" w:cs="Arial"/>
          <w:sz w:val="22"/>
          <w:szCs w:val="22"/>
        </w:rPr>
        <w:t xml:space="preserve">and will detect not just regulatory elements that control </w:t>
      </w:r>
      <w:r w:rsidR="007C0215">
        <w:rPr>
          <w:rFonts w:ascii="Arial" w:hAnsi="Arial" w:cs="Arial"/>
          <w:sz w:val="22"/>
          <w:szCs w:val="22"/>
        </w:rPr>
        <w:t>exon choice, but also elements that affect mutual exclusivity.</w:t>
      </w:r>
      <w:r w:rsidR="000904AC">
        <w:rPr>
          <w:rFonts w:ascii="Arial" w:hAnsi="Arial" w:cs="Arial"/>
          <w:sz w:val="22"/>
          <w:szCs w:val="22"/>
        </w:rPr>
        <w:t xml:space="preserve"> This will expand our understanding of a crucial regulatory event that is implicated in a wide array of diseases and may provide insight into new mechanisms for creating mutually exclusive exon</w:t>
      </w:r>
      <w:r w:rsidR="0032055F">
        <w:rPr>
          <w:rFonts w:ascii="Arial" w:hAnsi="Arial" w:cs="Arial"/>
          <w:sz w:val="22"/>
          <w:szCs w:val="22"/>
        </w:rPr>
        <w:t xml:space="preserve"> clusters</w:t>
      </w:r>
      <w:r w:rsidR="000904AC">
        <w:rPr>
          <w:rFonts w:ascii="Arial" w:hAnsi="Arial" w:cs="Arial"/>
          <w:sz w:val="22"/>
          <w:szCs w:val="22"/>
        </w:rPr>
        <w:t xml:space="preserve">. </w:t>
      </w:r>
    </w:p>
    <w:p w14:paraId="1E5F418C" w14:textId="0603CC94" w:rsidR="009E0813" w:rsidRPr="000031A1" w:rsidRDefault="009E0813" w:rsidP="00FC0257">
      <w:pPr>
        <w:spacing w:after="120"/>
        <w:rPr>
          <w:rFonts w:ascii="Arial" w:hAnsi="Arial" w:cs="Arial"/>
          <w:sz w:val="22"/>
          <w:szCs w:val="22"/>
          <w:u w:val="single"/>
        </w:rPr>
      </w:pPr>
      <w:commentRangeStart w:id="1"/>
      <w:r w:rsidRPr="000031A1">
        <w:rPr>
          <w:rFonts w:ascii="Arial" w:hAnsi="Arial" w:cs="Arial"/>
          <w:sz w:val="22"/>
          <w:szCs w:val="22"/>
          <w:u w:val="single"/>
        </w:rPr>
        <w:t>Innovation</w:t>
      </w:r>
      <w:commentRangeEnd w:id="1"/>
      <w:r w:rsidRPr="000031A1">
        <w:rPr>
          <w:rStyle w:val="CommentReference"/>
          <w:rFonts w:ascii="Arial" w:eastAsia="Arial" w:hAnsi="Arial" w:cs="Arial"/>
          <w:u w:val="single"/>
        </w:rPr>
        <w:commentReference w:id="1"/>
      </w:r>
    </w:p>
    <w:p w14:paraId="156CFC6E" w14:textId="02B3FA8A" w:rsidR="00EB5B39" w:rsidRDefault="00EB5B39" w:rsidP="00FC0257">
      <w:pPr>
        <w:spacing w:after="120"/>
        <w:rPr>
          <w:rFonts w:ascii="Arial" w:hAnsi="Arial" w:cs="Arial"/>
          <w:b/>
          <w:bCs/>
          <w:sz w:val="22"/>
          <w:szCs w:val="22"/>
        </w:rPr>
      </w:pPr>
      <w:commentRangeStart w:id="2"/>
      <w:r>
        <w:rPr>
          <w:rFonts w:ascii="Arial" w:hAnsi="Arial" w:cs="Arial"/>
          <w:b/>
          <w:bCs/>
          <w:sz w:val="22"/>
          <w:szCs w:val="22"/>
        </w:rPr>
        <w:t>Approach</w:t>
      </w:r>
      <w:commentRangeEnd w:id="2"/>
      <w:r w:rsidR="009E0813">
        <w:rPr>
          <w:rStyle w:val="CommentReference"/>
          <w:rFonts w:ascii="Arial" w:eastAsia="Arial" w:hAnsi="Arial" w:cs="Arial"/>
        </w:rPr>
        <w:commentReference w:id="2"/>
      </w:r>
    </w:p>
    <w:p w14:paraId="2F2533EE" w14:textId="06017774" w:rsidR="008671BA" w:rsidRDefault="00E93CDC" w:rsidP="00FC0257">
      <w:pPr>
        <w:spacing w:after="120"/>
        <w:rPr>
          <w:rFonts w:ascii="Arial" w:hAnsi="Arial" w:cs="Arial"/>
          <w:b/>
          <w:sz w:val="22"/>
          <w:szCs w:val="22"/>
        </w:rPr>
      </w:pPr>
      <w:r w:rsidRPr="00E93CDC">
        <w:rPr>
          <w:rFonts w:ascii="Arial" w:hAnsi="Arial" w:cs="Arial"/>
          <w:b/>
          <w:sz w:val="22"/>
          <w:szCs w:val="22"/>
        </w:rPr>
        <w:t>Aim 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66049AA4"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DE7156" w:rsidRPr="00DE7156">
        <w:rPr>
          <w:rFonts w:ascii="Arial" w:hAnsi="Arial" w:cs="Arial"/>
          <w:bCs/>
          <w:noProof/>
          <w:sz w:val="22"/>
          <w:szCs w:val="22"/>
          <w:vertAlign w:val="superscript"/>
        </w:rPr>
        <w:t>35</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6C1E12F0"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DE7156" w:rsidRPr="00DE7156">
        <w:rPr>
          <w:rFonts w:ascii="Arial" w:hAnsi="Arial" w:cs="Arial"/>
          <w:bCs/>
          <w:noProof/>
          <w:sz w:val="22"/>
          <w:szCs w:val="22"/>
          <w:vertAlign w:val="superscript"/>
        </w:rPr>
        <w:t>36–38</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641DDB44"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04EA2305"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59B1B748"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DE7156" w:rsidRPr="00DE7156">
        <w:rPr>
          <w:rFonts w:ascii="Arial" w:hAnsi="Arial" w:cs="Arial"/>
          <w:bCs/>
          <w:noProof/>
          <w:sz w:val="22"/>
          <w:szCs w:val="22"/>
          <w:vertAlign w:val="superscript"/>
        </w:rPr>
        <w:t>39–45</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DE7156" w:rsidRPr="00DE7156">
        <w:rPr>
          <w:rFonts w:ascii="Arial" w:hAnsi="Arial" w:cs="Arial"/>
          <w:bCs/>
          <w:noProof/>
          <w:sz w:val="22"/>
          <w:szCs w:val="22"/>
          <w:vertAlign w:val="superscript"/>
        </w:rPr>
        <w:t>46–48</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w:t>
      </w:r>
      <w:r w:rsidR="00C32715">
        <w:rPr>
          <w:rFonts w:ascii="Arial" w:hAnsi="Arial" w:cs="Arial"/>
          <w:bCs/>
          <w:sz w:val="22"/>
          <w:szCs w:val="22"/>
        </w:rPr>
        <w:lastRenderedPageBreak/>
        <w:t>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70F7A4EF" w14:textId="16E5D3BC" w:rsidR="00E93CDC" w:rsidRPr="00132BB8" w:rsidRDefault="00C32715" w:rsidP="00FC0257">
      <w:pPr>
        <w:spacing w:after="120"/>
        <w:rPr>
          <w:rFonts w:ascii="Arial" w:hAnsi="Arial" w:cs="Arial"/>
          <w:bCs/>
          <w:sz w:val="22"/>
          <w:szCs w:val="22"/>
          <w:u w:val="single"/>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00548D5D"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3"/>
      <w:r w:rsidRPr="00E93CDC">
        <w:rPr>
          <w:rFonts w:ascii="Arial" w:hAnsi="Arial" w:cs="Arial"/>
          <w:b/>
          <w:sz w:val="22"/>
          <w:szCs w:val="22"/>
        </w:rPr>
        <w:t>mechanism</w:t>
      </w:r>
      <w:r w:rsidRPr="00E93CDC">
        <w:rPr>
          <w:rFonts w:ascii="Arial" w:hAnsi="Arial" w:cs="Arial"/>
          <w:b/>
          <w:spacing w:val="-7"/>
          <w:sz w:val="22"/>
          <w:szCs w:val="22"/>
        </w:rPr>
        <w:t xml:space="preserve"> </w:t>
      </w:r>
      <w:commentRangeEnd w:id="3"/>
      <w:r w:rsidR="003E5C87">
        <w:rPr>
          <w:rStyle w:val="CommentReference"/>
          <w:rFonts w:ascii="Arial" w:eastAsia="Arial" w:hAnsi="Arial" w:cs="Arial"/>
        </w:rPr>
        <w:commentReference w:id="3"/>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6E43CA0A"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23C84ADA"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636CB9" w:rsidRPr="00DE7156">
        <w:rPr>
          <w:rFonts w:ascii="Arial" w:hAnsi="Arial" w:cs="Arial"/>
          <w:bCs/>
          <w:noProof/>
          <w:sz w:val="22"/>
          <w:szCs w:val="22"/>
          <w:vertAlign w:val="superscript"/>
        </w:rPr>
        <w:t>16,17</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636CB9" w:rsidRPr="00DE7156">
        <w:rPr>
          <w:rFonts w:ascii="Arial" w:hAnsi="Arial" w:cs="Arial"/>
          <w:bCs/>
          <w:noProof/>
          <w:sz w:val="22"/>
          <w:szCs w:val="22"/>
          <w:vertAlign w:val="superscript"/>
        </w:rPr>
        <w:t>17</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1FC14140"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DE7156" w:rsidRPr="00DE7156">
        <w:rPr>
          <w:rFonts w:ascii="Arial" w:hAnsi="Arial" w:cs="Arial"/>
          <w:bCs/>
          <w:noProof/>
          <w:sz w:val="22"/>
          <w:szCs w:val="22"/>
          <w:vertAlign w:val="superscript"/>
        </w:rPr>
        <w:t>28</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636CB9" w:rsidRPr="00DE7156">
        <w:rPr>
          <w:rFonts w:ascii="Arial" w:hAnsi="Arial" w:cs="Arial"/>
          <w:bCs/>
          <w:noProof/>
          <w:sz w:val="22"/>
          <w:szCs w:val="22"/>
          <w:vertAlign w:val="superscript"/>
        </w:rPr>
        <w:t>16</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636CB9" w:rsidRPr="00DE7156">
        <w:rPr>
          <w:rFonts w:ascii="Arial" w:hAnsi="Arial" w:cs="Arial"/>
          <w:bCs/>
          <w:noProof/>
          <w:sz w:val="22"/>
          <w:szCs w:val="22"/>
          <w:vertAlign w:val="superscript"/>
        </w:rPr>
        <w:t>17</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77777777" w:rsidR="00D04C83" w:rsidRPr="008671BA" w:rsidRDefault="00D04C83">
      <w:pPr>
        <w:rPr>
          <w:rFonts w:ascii="Arial" w:hAnsi="Arial" w:cs="Arial"/>
          <w:sz w:val="22"/>
          <w:szCs w:val="22"/>
        </w:rPr>
      </w:pPr>
    </w:p>
    <w:p w14:paraId="345C2E27" w14:textId="6D3C60DD" w:rsidR="00DE7156" w:rsidRDefault="00CA0D47" w:rsidP="00CA0D47">
      <w:pPr>
        <w:tabs>
          <w:tab w:val="left" w:pos="440"/>
        </w:tabs>
        <w:spacing w:line="480" w:lineRule="auto"/>
        <w:ind w:left="440" w:hanging="440"/>
        <w:rPr>
          <w:rFonts w:ascii="Arial" w:hAnsi="Arial" w:cs="Arial"/>
          <w:bCs/>
          <w:noProof/>
          <w:sz w:val="22"/>
          <w:szCs w:val="22"/>
        </w:rPr>
      </w:pPr>
      <w:r>
        <w:rPr>
          <w:rFonts w:ascii="Arial" w:hAnsi="Arial" w:cs="Arial"/>
          <w:b/>
          <w:bCs/>
          <w:sz w:val="22"/>
          <w:szCs w:val="22"/>
        </w:rPr>
        <w:fldChar w:fldCharType="begin" w:fldLock="1"/>
      </w:r>
      <w:r w:rsidR="00DE7156">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DE7156">
        <w:rPr>
          <w:rFonts w:ascii="Arial" w:hAnsi="Arial" w:cs="Arial"/>
          <w:bCs/>
          <w:noProof/>
          <w:sz w:val="22"/>
          <w:szCs w:val="22"/>
        </w:rPr>
        <w:t>1.</w:t>
      </w:r>
      <w:r w:rsidR="00DE7156">
        <w:rPr>
          <w:rFonts w:ascii="Arial" w:hAnsi="Arial" w:cs="Arial"/>
          <w:bCs/>
          <w:noProof/>
          <w:sz w:val="22"/>
          <w:szCs w:val="22"/>
        </w:rPr>
        <w:tab/>
        <w:t xml:space="preserve">Ke, S. </w:t>
      </w:r>
      <w:r w:rsidR="00DE7156" w:rsidRPr="00DE7156">
        <w:rPr>
          <w:rFonts w:ascii="Arial" w:hAnsi="Arial" w:cs="Arial"/>
          <w:bCs/>
          <w:i/>
          <w:noProof/>
          <w:sz w:val="22"/>
          <w:szCs w:val="22"/>
        </w:rPr>
        <w:t>et al.</w:t>
      </w:r>
      <w:r w:rsidR="00DE7156">
        <w:rPr>
          <w:rFonts w:ascii="Arial" w:hAnsi="Arial" w:cs="Arial"/>
          <w:bCs/>
          <w:noProof/>
          <w:sz w:val="22"/>
          <w:szCs w:val="22"/>
        </w:rPr>
        <w:t xml:space="preserve"> Saturation mutagenesis reveals manifold determinants of exon definition. </w:t>
      </w:r>
      <w:r w:rsidR="00DE7156" w:rsidRPr="00DE7156">
        <w:rPr>
          <w:rFonts w:ascii="Arial" w:hAnsi="Arial" w:cs="Arial"/>
          <w:bCs/>
          <w:i/>
          <w:noProof/>
          <w:sz w:val="22"/>
          <w:szCs w:val="22"/>
        </w:rPr>
        <w:t>Genome Res.</w:t>
      </w:r>
      <w:r w:rsidR="00DE7156">
        <w:rPr>
          <w:rFonts w:ascii="Arial" w:hAnsi="Arial" w:cs="Arial"/>
          <w:bCs/>
          <w:noProof/>
          <w:sz w:val="22"/>
          <w:szCs w:val="22"/>
        </w:rPr>
        <w:t xml:space="preserve"> </w:t>
      </w:r>
      <w:r w:rsidR="00DE7156" w:rsidRPr="00DE7156">
        <w:rPr>
          <w:rFonts w:ascii="Arial" w:hAnsi="Arial" w:cs="Arial"/>
          <w:b/>
          <w:bCs/>
          <w:noProof/>
          <w:sz w:val="22"/>
          <w:szCs w:val="22"/>
        </w:rPr>
        <w:t>28</w:t>
      </w:r>
      <w:r w:rsidR="00DE7156">
        <w:rPr>
          <w:rFonts w:ascii="Arial" w:hAnsi="Arial" w:cs="Arial"/>
          <w:bCs/>
          <w:noProof/>
          <w:sz w:val="22"/>
          <w:szCs w:val="22"/>
        </w:rPr>
        <w:t>, 11–24 (2018).</w:t>
      </w:r>
    </w:p>
    <w:p w14:paraId="4C57A28F"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7</w:t>
      </w:r>
      <w:r>
        <w:rPr>
          <w:rFonts w:ascii="Arial" w:hAnsi="Arial" w:cs="Arial"/>
          <w:bCs/>
          <w:noProof/>
          <w:sz w:val="22"/>
          <w:szCs w:val="22"/>
        </w:rPr>
        <w:t>, 1–8 (2016).</w:t>
      </w:r>
    </w:p>
    <w:p w14:paraId="0C8E8B35"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DE7156">
        <w:rPr>
          <w:rFonts w:ascii="Arial" w:hAnsi="Arial" w:cs="Arial"/>
          <w:bCs/>
          <w:i/>
          <w:noProof/>
          <w:sz w:val="22"/>
          <w:szCs w:val="22"/>
        </w:rPr>
        <w:t>Genome Biol.</w:t>
      </w:r>
      <w:r>
        <w:rPr>
          <w:rFonts w:ascii="Arial" w:hAnsi="Arial" w:cs="Arial"/>
          <w:bCs/>
          <w:noProof/>
          <w:sz w:val="22"/>
          <w:szCs w:val="22"/>
        </w:rPr>
        <w:t xml:space="preserve"> </w:t>
      </w:r>
      <w:r w:rsidRPr="00DE7156">
        <w:rPr>
          <w:rFonts w:ascii="Arial" w:hAnsi="Arial" w:cs="Arial"/>
          <w:b/>
          <w:bCs/>
          <w:noProof/>
          <w:sz w:val="22"/>
          <w:szCs w:val="22"/>
        </w:rPr>
        <w:t>19</w:t>
      </w:r>
      <w:r>
        <w:rPr>
          <w:rFonts w:ascii="Arial" w:hAnsi="Arial" w:cs="Arial"/>
          <w:bCs/>
          <w:noProof/>
          <w:sz w:val="22"/>
          <w:szCs w:val="22"/>
        </w:rPr>
        <w:t>, 71 (2018).</w:t>
      </w:r>
    </w:p>
    <w:p w14:paraId="6215938F"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DE7156">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DE7156">
        <w:rPr>
          <w:rFonts w:ascii="Arial" w:hAnsi="Arial" w:cs="Arial"/>
          <w:bCs/>
          <w:i/>
          <w:noProof/>
          <w:sz w:val="22"/>
          <w:szCs w:val="22"/>
        </w:rPr>
        <w:t>Nat. Genet.</w:t>
      </w:r>
      <w:r>
        <w:rPr>
          <w:rFonts w:ascii="Arial" w:hAnsi="Arial" w:cs="Arial"/>
          <w:bCs/>
          <w:noProof/>
          <w:sz w:val="22"/>
          <w:szCs w:val="22"/>
        </w:rPr>
        <w:t xml:space="preserve"> </w:t>
      </w:r>
      <w:r w:rsidRPr="00DE7156">
        <w:rPr>
          <w:rFonts w:ascii="Arial" w:hAnsi="Arial" w:cs="Arial"/>
          <w:b/>
          <w:bCs/>
          <w:noProof/>
          <w:sz w:val="22"/>
          <w:szCs w:val="22"/>
        </w:rPr>
        <w:t>49</w:t>
      </w:r>
      <w:r>
        <w:rPr>
          <w:rFonts w:ascii="Arial" w:hAnsi="Arial" w:cs="Arial"/>
          <w:bCs/>
          <w:noProof/>
          <w:sz w:val="22"/>
          <w:szCs w:val="22"/>
        </w:rPr>
        <w:t>, 848–855 (2017).</w:t>
      </w:r>
    </w:p>
    <w:p w14:paraId="30BE5FE4"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DE7156">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13</w:t>
      </w:r>
      <w:r>
        <w:rPr>
          <w:rFonts w:ascii="Arial" w:hAnsi="Arial" w:cs="Arial"/>
          <w:bCs/>
          <w:noProof/>
          <w:sz w:val="22"/>
          <w:szCs w:val="22"/>
        </w:rPr>
        <w:t>, 1–17 (2022).</w:t>
      </w:r>
    </w:p>
    <w:p w14:paraId="283D9EFE"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DE7156">
        <w:rPr>
          <w:rFonts w:ascii="Arial" w:hAnsi="Arial" w:cs="Arial"/>
          <w:bCs/>
          <w:i/>
          <w:noProof/>
          <w:sz w:val="22"/>
          <w:szCs w:val="22"/>
        </w:rPr>
        <w:t>PLoS Genet.</w:t>
      </w:r>
      <w:r>
        <w:rPr>
          <w:rFonts w:ascii="Arial" w:hAnsi="Arial" w:cs="Arial"/>
          <w:bCs/>
          <w:noProof/>
          <w:sz w:val="22"/>
          <w:szCs w:val="22"/>
        </w:rPr>
        <w:t xml:space="preserve"> </w:t>
      </w:r>
      <w:r w:rsidRPr="00DE7156">
        <w:rPr>
          <w:rFonts w:ascii="Arial" w:hAnsi="Arial" w:cs="Arial"/>
          <w:b/>
          <w:bCs/>
          <w:noProof/>
          <w:sz w:val="22"/>
          <w:szCs w:val="22"/>
        </w:rPr>
        <w:t>17</w:t>
      </w:r>
      <w:r>
        <w:rPr>
          <w:rFonts w:ascii="Arial" w:hAnsi="Arial" w:cs="Arial"/>
          <w:bCs/>
          <w:noProof/>
          <w:sz w:val="22"/>
          <w:szCs w:val="22"/>
        </w:rPr>
        <w:t>, e1009805 (2021).</w:t>
      </w:r>
    </w:p>
    <w:p w14:paraId="3ECB910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10</w:t>
      </w:r>
      <w:r>
        <w:rPr>
          <w:rFonts w:ascii="Arial" w:hAnsi="Arial" w:cs="Arial"/>
          <w:bCs/>
          <w:noProof/>
          <w:sz w:val="22"/>
          <w:szCs w:val="22"/>
        </w:rPr>
        <w:t>, 1–14 (2019).</w:t>
      </w:r>
    </w:p>
    <w:p w14:paraId="2606100A"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DE7156">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9</w:t>
      </w:r>
      <w:r>
        <w:rPr>
          <w:rFonts w:ascii="Arial" w:hAnsi="Arial" w:cs="Arial"/>
          <w:bCs/>
          <w:noProof/>
          <w:sz w:val="22"/>
          <w:szCs w:val="22"/>
        </w:rPr>
        <w:t>, 1–18 (2018).</w:t>
      </w:r>
    </w:p>
    <w:p w14:paraId="529FB55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Souček, P. </w:t>
      </w:r>
      <w:r w:rsidRPr="00DE7156">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DE7156">
        <w:rPr>
          <w:rFonts w:ascii="Arial" w:hAnsi="Arial" w:cs="Arial"/>
          <w:bCs/>
          <w:i/>
          <w:noProof/>
          <w:sz w:val="22"/>
          <w:szCs w:val="22"/>
        </w:rPr>
        <w:t>RNA Biol.</w:t>
      </w:r>
      <w:r>
        <w:rPr>
          <w:rFonts w:ascii="Arial" w:hAnsi="Arial" w:cs="Arial"/>
          <w:bCs/>
          <w:noProof/>
          <w:sz w:val="22"/>
          <w:szCs w:val="22"/>
        </w:rPr>
        <w:t xml:space="preserve"> </w:t>
      </w:r>
      <w:r w:rsidRPr="00DE7156">
        <w:rPr>
          <w:rFonts w:ascii="Arial" w:hAnsi="Arial" w:cs="Arial"/>
          <w:b/>
          <w:bCs/>
          <w:noProof/>
          <w:sz w:val="22"/>
          <w:szCs w:val="22"/>
        </w:rPr>
        <w:t>16</w:t>
      </w:r>
      <w:r>
        <w:rPr>
          <w:rFonts w:ascii="Arial" w:hAnsi="Arial" w:cs="Arial"/>
          <w:bCs/>
          <w:noProof/>
          <w:sz w:val="22"/>
          <w:szCs w:val="22"/>
        </w:rPr>
        <w:t>, 1364–1376 (2019).</w:t>
      </w:r>
    </w:p>
    <w:p w14:paraId="088D1592"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DE7156">
        <w:rPr>
          <w:rFonts w:ascii="Arial" w:hAnsi="Arial" w:cs="Arial"/>
          <w:bCs/>
          <w:i/>
          <w:noProof/>
          <w:sz w:val="22"/>
          <w:szCs w:val="22"/>
        </w:rPr>
        <w:t>Elife</w:t>
      </w:r>
      <w:r>
        <w:rPr>
          <w:rFonts w:ascii="Arial" w:hAnsi="Arial" w:cs="Arial"/>
          <w:bCs/>
          <w:noProof/>
          <w:sz w:val="22"/>
          <w:szCs w:val="22"/>
        </w:rPr>
        <w:t xml:space="preserve"> </w:t>
      </w:r>
      <w:r w:rsidRPr="00DE7156">
        <w:rPr>
          <w:rFonts w:ascii="Arial" w:hAnsi="Arial" w:cs="Arial"/>
          <w:b/>
          <w:bCs/>
          <w:noProof/>
          <w:sz w:val="22"/>
          <w:szCs w:val="22"/>
        </w:rPr>
        <w:t>9</w:t>
      </w:r>
      <w:r>
        <w:rPr>
          <w:rFonts w:ascii="Arial" w:hAnsi="Arial" w:cs="Arial"/>
          <w:bCs/>
          <w:noProof/>
          <w:sz w:val="22"/>
          <w:szCs w:val="22"/>
        </w:rPr>
        <w:t>, (2020).</w:t>
      </w:r>
    </w:p>
    <w:p w14:paraId="1CF1F66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DE7156">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DE7156">
        <w:rPr>
          <w:rFonts w:ascii="Arial" w:hAnsi="Arial" w:cs="Arial"/>
          <w:bCs/>
          <w:i/>
          <w:noProof/>
          <w:sz w:val="22"/>
          <w:szCs w:val="22"/>
        </w:rPr>
        <w:t>Mol. Cell</w:t>
      </w:r>
      <w:r>
        <w:rPr>
          <w:rFonts w:ascii="Arial" w:hAnsi="Arial" w:cs="Arial"/>
          <w:bCs/>
          <w:noProof/>
          <w:sz w:val="22"/>
          <w:szCs w:val="22"/>
        </w:rPr>
        <w:t xml:space="preserve"> </w:t>
      </w:r>
      <w:r w:rsidRPr="00DE7156">
        <w:rPr>
          <w:rFonts w:ascii="Arial" w:hAnsi="Arial" w:cs="Arial"/>
          <w:b/>
          <w:bCs/>
          <w:noProof/>
          <w:sz w:val="22"/>
          <w:szCs w:val="22"/>
        </w:rPr>
        <w:t>73</w:t>
      </w:r>
      <w:r>
        <w:rPr>
          <w:rFonts w:ascii="Arial" w:hAnsi="Arial" w:cs="Arial"/>
          <w:bCs/>
          <w:noProof/>
          <w:sz w:val="22"/>
          <w:szCs w:val="22"/>
        </w:rPr>
        <w:t>, 183-194.e8 (2019).</w:t>
      </w:r>
    </w:p>
    <w:p w14:paraId="0E441B3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DE7156">
        <w:rPr>
          <w:rFonts w:ascii="Arial" w:hAnsi="Arial" w:cs="Arial"/>
          <w:bCs/>
          <w:i/>
          <w:noProof/>
          <w:sz w:val="22"/>
          <w:szCs w:val="22"/>
        </w:rPr>
        <w:t>Cell</w:t>
      </w:r>
      <w:r>
        <w:rPr>
          <w:rFonts w:ascii="Arial" w:hAnsi="Arial" w:cs="Arial"/>
          <w:bCs/>
          <w:noProof/>
          <w:sz w:val="22"/>
          <w:szCs w:val="22"/>
        </w:rPr>
        <w:t xml:space="preserve"> </w:t>
      </w:r>
      <w:r w:rsidRPr="00DE7156">
        <w:rPr>
          <w:rFonts w:ascii="Arial" w:hAnsi="Arial" w:cs="Arial"/>
          <w:b/>
          <w:bCs/>
          <w:noProof/>
          <w:sz w:val="22"/>
          <w:szCs w:val="22"/>
        </w:rPr>
        <w:t>176</w:t>
      </w:r>
      <w:r>
        <w:rPr>
          <w:rFonts w:ascii="Arial" w:hAnsi="Arial" w:cs="Arial"/>
          <w:bCs/>
          <w:noProof/>
          <w:sz w:val="22"/>
          <w:szCs w:val="22"/>
        </w:rPr>
        <w:t>, 549-563.e23 (2019).</w:t>
      </w:r>
    </w:p>
    <w:p w14:paraId="6431BF14"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DE7156">
        <w:rPr>
          <w:rFonts w:ascii="Arial" w:hAnsi="Arial" w:cs="Arial"/>
          <w:bCs/>
          <w:i/>
          <w:noProof/>
          <w:sz w:val="22"/>
          <w:szCs w:val="22"/>
        </w:rPr>
        <w:t>Cell</w:t>
      </w:r>
      <w:r>
        <w:rPr>
          <w:rFonts w:ascii="Arial" w:hAnsi="Arial" w:cs="Arial"/>
          <w:bCs/>
          <w:noProof/>
          <w:sz w:val="22"/>
          <w:szCs w:val="22"/>
        </w:rPr>
        <w:t xml:space="preserve"> </w:t>
      </w:r>
      <w:r w:rsidRPr="00DE7156">
        <w:rPr>
          <w:rFonts w:ascii="Arial" w:hAnsi="Arial" w:cs="Arial"/>
          <w:b/>
          <w:bCs/>
          <w:noProof/>
          <w:sz w:val="22"/>
          <w:szCs w:val="22"/>
        </w:rPr>
        <w:t>163</w:t>
      </w:r>
      <w:r>
        <w:rPr>
          <w:rFonts w:ascii="Arial" w:hAnsi="Arial" w:cs="Arial"/>
          <w:bCs/>
          <w:noProof/>
          <w:sz w:val="22"/>
          <w:szCs w:val="22"/>
        </w:rPr>
        <w:t>, 698–711 (2015).</w:t>
      </w:r>
    </w:p>
    <w:p w14:paraId="332BA29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DE7156">
        <w:rPr>
          <w:rFonts w:ascii="Arial" w:hAnsi="Arial" w:cs="Arial"/>
          <w:bCs/>
          <w:i/>
          <w:noProof/>
          <w:sz w:val="22"/>
          <w:szCs w:val="22"/>
        </w:rPr>
        <w:t>Mol. Cell</w:t>
      </w:r>
      <w:r>
        <w:rPr>
          <w:rFonts w:ascii="Arial" w:hAnsi="Arial" w:cs="Arial"/>
          <w:bCs/>
          <w:noProof/>
          <w:sz w:val="22"/>
          <w:szCs w:val="22"/>
        </w:rPr>
        <w:t xml:space="preserve"> </w:t>
      </w:r>
      <w:r w:rsidRPr="00DE7156">
        <w:rPr>
          <w:rFonts w:ascii="Arial" w:hAnsi="Arial" w:cs="Arial"/>
          <w:b/>
          <w:bCs/>
          <w:noProof/>
          <w:sz w:val="22"/>
          <w:szCs w:val="22"/>
        </w:rPr>
        <w:t>71</w:t>
      </w:r>
      <w:r>
        <w:rPr>
          <w:rFonts w:ascii="Arial" w:hAnsi="Arial" w:cs="Arial"/>
          <w:bCs/>
          <w:noProof/>
          <w:sz w:val="22"/>
          <w:szCs w:val="22"/>
        </w:rPr>
        <w:t>, 1012-1026.e3 (2018).</w:t>
      </w:r>
    </w:p>
    <w:p w14:paraId="7D92BBDE"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Ishigami, Y. </w:t>
      </w:r>
      <w:r w:rsidRPr="00DE7156">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DE7156">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3FB3025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Wang, Z. </w:t>
      </w:r>
      <w:r w:rsidRPr="00DE7156">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DE7156">
        <w:rPr>
          <w:rFonts w:ascii="Arial" w:hAnsi="Arial" w:cs="Arial"/>
          <w:bCs/>
          <w:i/>
          <w:noProof/>
          <w:sz w:val="22"/>
          <w:szCs w:val="22"/>
        </w:rPr>
        <w:t>Journal of molecular</w:t>
      </w:r>
      <w:r>
        <w:rPr>
          <w:rFonts w:ascii="Arial" w:hAnsi="Arial" w:cs="Arial"/>
          <w:bCs/>
          <w:noProof/>
          <w:sz w:val="22"/>
          <w:szCs w:val="22"/>
        </w:rPr>
        <w:t xml:space="preserve"> (2012).</w:t>
      </w:r>
    </w:p>
    <w:p w14:paraId="4A9CF4CD"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17.</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DE7156">
        <w:rPr>
          <w:rFonts w:ascii="Arial" w:hAnsi="Arial" w:cs="Arial"/>
          <w:bCs/>
          <w:i/>
          <w:noProof/>
          <w:sz w:val="22"/>
          <w:szCs w:val="22"/>
        </w:rPr>
        <w:t>Open Biol.</w:t>
      </w:r>
      <w:r>
        <w:rPr>
          <w:rFonts w:ascii="Arial" w:hAnsi="Arial" w:cs="Arial"/>
          <w:bCs/>
          <w:noProof/>
          <w:sz w:val="22"/>
          <w:szCs w:val="22"/>
        </w:rPr>
        <w:t xml:space="preserve"> </w:t>
      </w:r>
      <w:r w:rsidRPr="00DE7156">
        <w:rPr>
          <w:rFonts w:ascii="Arial" w:hAnsi="Arial" w:cs="Arial"/>
          <w:b/>
          <w:bCs/>
          <w:noProof/>
          <w:sz w:val="22"/>
          <w:szCs w:val="22"/>
        </w:rPr>
        <w:t>2</w:t>
      </w:r>
      <w:r>
        <w:rPr>
          <w:rFonts w:ascii="Arial" w:hAnsi="Arial" w:cs="Arial"/>
          <w:bCs/>
          <w:noProof/>
          <w:sz w:val="22"/>
          <w:szCs w:val="22"/>
        </w:rPr>
        <w:t>, 120133 (2012).</w:t>
      </w:r>
    </w:p>
    <w:p w14:paraId="763FC6F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Piovesan, A. </w:t>
      </w:r>
      <w:r w:rsidRPr="00DE7156">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DE7156">
        <w:rPr>
          <w:rFonts w:ascii="Arial" w:hAnsi="Arial" w:cs="Arial"/>
          <w:bCs/>
          <w:i/>
          <w:noProof/>
          <w:sz w:val="22"/>
          <w:szCs w:val="22"/>
        </w:rPr>
        <w:t>BMC Res. Notes</w:t>
      </w:r>
      <w:r>
        <w:rPr>
          <w:rFonts w:ascii="Arial" w:hAnsi="Arial" w:cs="Arial"/>
          <w:bCs/>
          <w:noProof/>
          <w:sz w:val="22"/>
          <w:szCs w:val="22"/>
        </w:rPr>
        <w:t xml:space="preserve"> </w:t>
      </w:r>
      <w:r w:rsidRPr="00DE7156">
        <w:rPr>
          <w:rFonts w:ascii="Arial" w:hAnsi="Arial" w:cs="Arial"/>
          <w:b/>
          <w:bCs/>
          <w:noProof/>
          <w:sz w:val="22"/>
          <w:szCs w:val="22"/>
        </w:rPr>
        <w:t>12</w:t>
      </w:r>
      <w:r>
        <w:rPr>
          <w:rFonts w:ascii="Arial" w:hAnsi="Arial" w:cs="Arial"/>
          <w:bCs/>
          <w:noProof/>
          <w:sz w:val="22"/>
          <w:szCs w:val="22"/>
        </w:rPr>
        <w:t>, 315 (2019).</w:t>
      </w:r>
    </w:p>
    <w:p w14:paraId="0A2AF60F"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DE7156">
        <w:rPr>
          <w:rFonts w:ascii="Arial" w:hAnsi="Arial" w:cs="Arial"/>
          <w:bCs/>
          <w:i/>
          <w:noProof/>
          <w:sz w:val="22"/>
          <w:szCs w:val="22"/>
        </w:rPr>
        <w:t>Wiley Interdiscip. Rev. RNA</w:t>
      </w:r>
      <w:r>
        <w:rPr>
          <w:rFonts w:ascii="Arial" w:hAnsi="Arial" w:cs="Arial"/>
          <w:bCs/>
          <w:noProof/>
          <w:sz w:val="22"/>
          <w:szCs w:val="22"/>
        </w:rPr>
        <w:t xml:space="preserve"> </w:t>
      </w:r>
      <w:r w:rsidRPr="00DE7156">
        <w:rPr>
          <w:rFonts w:ascii="Arial" w:hAnsi="Arial" w:cs="Arial"/>
          <w:b/>
          <w:bCs/>
          <w:noProof/>
          <w:sz w:val="22"/>
          <w:szCs w:val="22"/>
        </w:rPr>
        <w:t>9</w:t>
      </w:r>
      <w:r>
        <w:rPr>
          <w:rFonts w:ascii="Arial" w:hAnsi="Arial" w:cs="Arial"/>
          <w:bCs/>
          <w:noProof/>
          <w:sz w:val="22"/>
          <w:szCs w:val="22"/>
        </w:rPr>
        <w:t>, e1468 (2018).</w:t>
      </w:r>
    </w:p>
    <w:p w14:paraId="63E0B16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Wang, Z. &amp; Burge, C. B. Splicing regulation: from a parts list of regulatory elements to an integrated splicing code. </w:t>
      </w:r>
      <w:r w:rsidRPr="00DE7156">
        <w:rPr>
          <w:rFonts w:ascii="Arial" w:hAnsi="Arial" w:cs="Arial"/>
          <w:bCs/>
          <w:i/>
          <w:noProof/>
          <w:sz w:val="22"/>
          <w:szCs w:val="22"/>
        </w:rPr>
        <w:t>RNA</w:t>
      </w:r>
      <w:r>
        <w:rPr>
          <w:rFonts w:ascii="Arial" w:hAnsi="Arial" w:cs="Arial"/>
          <w:bCs/>
          <w:noProof/>
          <w:sz w:val="22"/>
          <w:szCs w:val="22"/>
        </w:rPr>
        <w:t xml:space="preserve"> </w:t>
      </w:r>
      <w:r w:rsidRPr="00DE7156">
        <w:rPr>
          <w:rFonts w:ascii="Arial" w:hAnsi="Arial" w:cs="Arial"/>
          <w:b/>
          <w:bCs/>
          <w:noProof/>
          <w:sz w:val="22"/>
          <w:szCs w:val="22"/>
        </w:rPr>
        <w:t>14</w:t>
      </w:r>
      <w:r>
        <w:rPr>
          <w:rFonts w:ascii="Arial" w:hAnsi="Arial" w:cs="Arial"/>
          <w:bCs/>
          <w:noProof/>
          <w:sz w:val="22"/>
          <w:szCs w:val="22"/>
        </w:rPr>
        <w:t>, 802–813 (2008).</w:t>
      </w:r>
    </w:p>
    <w:p w14:paraId="1D4803FB"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Kalinina, M. </w:t>
      </w:r>
      <w:r w:rsidRPr="00DE7156">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DE7156">
        <w:rPr>
          <w:rFonts w:ascii="Arial" w:hAnsi="Arial" w:cs="Arial"/>
          <w:bCs/>
          <w:i/>
          <w:noProof/>
          <w:sz w:val="22"/>
          <w:szCs w:val="22"/>
        </w:rPr>
        <w:t>Nucleic Acids Res.</w:t>
      </w:r>
      <w:r>
        <w:rPr>
          <w:rFonts w:ascii="Arial" w:hAnsi="Arial" w:cs="Arial"/>
          <w:bCs/>
          <w:noProof/>
          <w:sz w:val="22"/>
          <w:szCs w:val="22"/>
        </w:rPr>
        <w:t xml:space="preserve"> </w:t>
      </w:r>
      <w:r w:rsidRPr="00DE7156">
        <w:rPr>
          <w:rFonts w:ascii="Arial" w:hAnsi="Arial" w:cs="Arial"/>
          <w:b/>
          <w:bCs/>
          <w:noProof/>
          <w:sz w:val="22"/>
          <w:szCs w:val="22"/>
        </w:rPr>
        <w:t>49</w:t>
      </w:r>
      <w:r>
        <w:rPr>
          <w:rFonts w:ascii="Arial" w:hAnsi="Arial" w:cs="Arial"/>
          <w:bCs/>
          <w:noProof/>
          <w:sz w:val="22"/>
          <w:szCs w:val="22"/>
        </w:rPr>
        <w:t>, 479–490 (2021).</w:t>
      </w:r>
    </w:p>
    <w:p w14:paraId="58EEF17D"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Hatje, K. </w:t>
      </w:r>
      <w:r w:rsidRPr="00DE7156">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DE7156">
        <w:rPr>
          <w:rFonts w:ascii="Arial" w:hAnsi="Arial" w:cs="Arial"/>
          <w:bCs/>
          <w:i/>
          <w:noProof/>
          <w:sz w:val="22"/>
          <w:szCs w:val="22"/>
        </w:rPr>
        <w:t>Mol. Syst. Biol.</w:t>
      </w:r>
      <w:r>
        <w:rPr>
          <w:rFonts w:ascii="Arial" w:hAnsi="Arial" w:cs="Arial"/>
          <w:bCs/>
          <w:noProof/>
          <w:sz w:val="22"/>
          <w:szCs w:val="22"/>
        </w:rPr>
        <w:t xml:space="preserve"> </w:t>
      </w:r>
      <w:r w:rsidRPr="00DE7156">
        <w:rPr>
          <w:rFonts w:ascii="Arial" w:hAnsi="Arial" w:cs="Arial"/>
          <w:b/>
          <w:bCs/>
          <w:noProof/>
          <w:sz w:val="22"/>
          <w:szCs w:val="22"/>
        </w:rPr>
        <w:t>13</w:t>
      </w:r>
      <w:r>
        <w:rPr>
          <w:rFonts w:ascii="Arial" w:hAnsi="Arial" w:cs="Arial"/>
          <w:bCs/>
          <w:noProof/>
          <w:sz w:val="22"/>
          <w:szCs w:val="22"/>
        </w:rPr>
        <w:t>, 959 (2017).</w:t>
      </w:r>
    </w:p>
    <w:p w14:paraId="01B81782"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Tilgner, H. </w:t>
      </w:r>
      <w:r w:rsidRPr="00DE7156">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DE7156">
        <w:rPr>
          <w:rFonts w:ascii="Arial" w:hAnsi="Arial" w:cs="Arial"/>
          <w:bCs/>
          <w:i/>
          <w:noProof/>
          <w:sz w:val="22"/>
          <w:szCs w:val="22"/>
        </w:rPr>
        <w:t>Nat. Biotechnol.</w:t>
      </w:r>
      <w:r>
        <w:rPr>
          <w:rFonts w:ascii="Arial" w:hAnsi="Arial" w:cs="Arial"/>
          <w:bCs/>
          <w:noProof/>
          <w:sz w:val="22"/>
          <w:szCs w:val="22"/>
        </w:rPr>
        <w:t xml:space="preserve"> </w:t>
      </w:r>
      <w:r w:rsidRPr="00DE7156">
        <w:rPr>
          <w:rFonts w:ascii="Arial" w:hAnsi="Arial" w:cs="Arial"/>
          <w:b/>
          <w:bCs/>
          <w:noProof/>
          <w:sz w:val="22"/>
          <w:szCs w:val="22"/>
        </w:rPr>
        <w:t>33</w:t>
      </w:r>
      <w:r>
        <w:rPr>
          <w:rFonts w:ascii="Arial" w:hAnsi="Arial" w:cs="Arial"/>
          <w:bCs/>
          <w:noProof/>
          <w:sz w:val="22"/>
          <w:szCs w:val="22"/>
        </w:rPr>
        <w:t>, 736–742 (2015).</w:t>
      </w:r>
    </w:p>
    <w:p w14:paraId="4800C106"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DE7156">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DE7156">
        <w:rPr>
          <w:rFonts w:ascii="Arial" w:hAnsi="Arial" w:cs="Arial"/>
          <w:bCs/>
          <w:i/>
          <w:noProof/>
          <w:sz w:val="22"/>
          <w:szCs w:val="22"/>
        </w:rPr>
        <w:t>Genome Res.</w:t>
      </w:r>
      <w:r>
        <w:rPr>
          <w:rFonts w:ascii="Arial" w:hAnsi="Arial" w:cs="Arial"/>
          <w:bCs/>
          <w:noProof/>
          <w:sz w:val="22"/>
          <w:szCs w:val="22"/>
        </w:rPr>
        <w:t xml:space="preserve"> </w:t>
      </w:r>
      <w:r w:rsidRPr="00DE7156">
        <w:rPr>
          <w:rFonts w:ascii="Arial" w:hAnsi="Arial" w:cs="Arial"/>
          <w:b/>
          <w:bCs/>
          <w:noProof/>
          <w:sz w:val="22"/>
          <w:szCs w:val="22"/>
        </w:rPr>
        <w:t>28</w:t>
      </w:r>
      <w:r>
        <w:rPr>
          <w:rFonts w:ascii="Arial" w:hAnsi="Arial" w:cs="Arial"/>
          <w:bCs/>
          <w:noProof/>
          <w:sz w:val="22"/>
          <w:szCs w:val="22"/>
        </w:rPr>
        <w:t>, 231–242 (2018).</w:t>
      </w:r>
    </w:p>
    <w:p w14:paraId="11082A53"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Zhu, C. </w:t>
      </w:r>
      <w:r w:rsidRPr="00DE7156">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12</w:t>
      </w:r>
      <w:r>
        <w:rPr>
          <w:rFonts w:ascii="Arial" w:hAnsi="Arial" w:cs="Arial"/>
          <w:bCs/>
          <w:noProof/>
          <w:sz w:val="22"/>
          <w:szCs w:val="22"/>
        </w:rPr>
        <w:t>, 4203 (2021).</w:t>
      </w:r>
    </w:p>
    <w:p w14:paraId="5AE7EBE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Christofk, H. R. </w:t>
      </w:r>
      <w:r w:rsidRPr="00DE7156">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DE7156">
        <w:rPr>
          <w:rFonts w:ascii="Arial" w:hAnsi="Arial" w:cs="Arial"/>
          <w:bCs/>
          <w:i/>
          <w:noProof/>
          <w:sz w:val="22"/>
          <w:szCs w:val="22"/>
        </w:rPr>
        <w:t>Nature</w:t>
      </w:r>
      <w:r>
        <w:rPr>
          <w:rFonts w:ascii="Arial" w:hAnsi="Arial" w:cs="Arial"/>
          <w:bCs/>
          <w:noProof/>
          <w:sz w:val="22"/>
          <w:szCs w:val="22"/>
        </w:rPr>
        <w:t xml:space="preserve"> </w:t>
      </w:r>
      <w:r w:rsidRPr="00DE7156">
        <w:rPr>
          <w:rFonts w:ascii="Arial" w:hAnsi="Arial" w:cs="Arial"/>
          <w:b/>
          <w:bCs/>
          <w:noProof/>
          <w:sz w:val="22"/>
          <w:szCs w:val="22"/>
        </w:rPr>
        <w:t>452</w:t>
      </w:r>
      <w:r>
        <w:rPr>
          <w:rFonts w:ascii="Arial" w:hAnsi="Arial" w:cs="Arial"/>
          <w:bCs/>
          <w:noProof/>
          <w:sz w:val="22"/>
          <w:szCs w:val="22"/>
        </w:rPr>
        <w:t>, 230–233 (2008).</w:t>
      </w:r>
    </w:p>
    <w:p w14:paraId="2126FC5E"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Ma, W. K. </w:t>
      </w:r>
      <w:r w:rsidRPr="00DE7156">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DE7156">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45687E3D"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Clower, C. V. </w:t>
      </w:r>
      <w:r w:rsidRPr="00DE7156">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DE7156">
        <w:rPr>
          <w:rFonts w:ascii="Arial" w:hAnsi="Arial" w:cs="Arial"/>
          <w:bCs/>
          <w:i/>
          <w:noProof/>
          <w:sz w:val="22"/>
          <w:szCs w:val="22"/>
        </w:rPr>
        <w:t>Proceedings of the National Academy of Sciences</w:t>
      </w:r>
      <w:r>
        <w:rPr>
          <w:rFonts w:ascii="Arial" w:hAnsi="Arial" w:cs="Arial"/>
          <w:bCs/>
          <w:noProof/>
          <w:sz w:val="22"/>
          <w:szCs w:val="22"/>
        </w:rPr>
        <w:t xml:space="preserve"> </w:t>
      </w:r>
      <w:r w:rsidRPr="00DE7156">
        <w:rPr>
          <w:rFonts w:ascii="Arial" w:hAnsi="Arial" w:cs="Arial"/>
          <w:b/>
          <w:bCs/>
          <w:noProof/>
          <w:sz w:val="22"/>
          <w:szCs w:val="22"/>
        </w:rPr>
        <w:t>107</w:t>
      </w:r>
      <w:r>
        <w:rPr>
          <w:rFonts w:ascii="Arial" w:hAnsi="Arial" w:cs="Arial"/>
          <w:bCs/>
          <w:noProof/>
          <w:sz w:val="22"/>
          <w:szCs w:val="22"/>
        </w:rPr>
        <w:t>, 1894–1899 (2010).</w:t>
      </w:r>
    </w:p>
    <w:p w14:paraId="553546F1"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Luo, W. </w:t>
      </w:r>
      <w:r w:rsidRPr="00DE7156">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DE7156">
        <w:rPr>
          <w:rFonts w:ascii="Arial" w:hAnsi="Arial" w:cs="Arial"/>
          <w:bCs/>
          <w:i/>
          <w:noProof/>
          <w:sz w:val="22"/>
          <w:szCs w:val="22"/>
        </w:rPr>
        <w:t>Cell</w:t>
      </w:r>
      <w:r>
        <w:rPr>
          <w:rFonts w:ascii="Arial" w:hAnsi="Arial" w:cs="Arial"/>
          <w:bCs/>
          <w:noProof/>
          <w:sz w:val="22"/>
          <w:szCs w:val="22"/>
        </w:rPr>
        <w:t xml:space="preserve"> </w:t>
      </w:r>
      <w:r w:rsidRPr="00DE7156">
        <w:rPr>
          <w:rFonts w:ascii="Arial" w:hAnsi="Arial" w:cs="Arial"/>
          <w:b/>
          <w:bCs/>
          <w:noProof/>
          <w:sz w:val="22"/>
          <w:szCs w:val="22"/>
        </w:rPr>
        <w:t>145</w:t>
      </w:r>
      <w:r>
        <w:rPr>
          <w:rFonts w:ascii="Arial" w:hAnsi="Arial" w:cs="Arial"/>
          <w:bCs/>
          <w:noProof/>
          <w:sz w:val="22"/>
          <w:szCs w:val="22"/>
        </w:rPr>
        <w:t>, 732–744 (2011).</w:t>
      </w:r>
    </w:p>
    <w:p w14:paraId="37C94B3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Yang, W. </w:t>
      </w:r>
      <w:r w:rsidRPr="00DE7156">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DE7156">
        <w:rPr>
          <w:rFonts w:ascii="Arial" w:hAnsi="Arial" w:cs="Arial"/>
          <w:bCs/>
          <w:i/>
          <w:noProof/>
          <w:sz w:val="22"/>
          <w:szCs w:val="22"/>
        </w:rPr>
        <w:t>Nature</w:t>
      </w:r>
      <w:r>
        <w:rPr>
          <w:rFonts w:ascii="Arial" w:hAnsi="Arial" w:cs="Arial"/>
          <w:bCs/>
          <w:noProof/>
          <w:sz w:val="22"/>
          <w:szCs w:val="22"/>
        </w:rPr>
        <w:t xml:space="preserve"> </w:t>
      </w:r>
      <w:r w:rsidRPr="00DE7156">
        <w:rPr>
          <w:rFonts w:ascii="Arial" w:hAnsi="Arial" w:cs="Arial"/>
          <w:b/>
          <w:bCs/>
          <w:noProof/>
          <w:sz w:val="22"/>
          <w:szCs w:val="22"/>
        </w:rPr>
        <w:t>480</w:t>
      </w:r>
      <w:r>
        <w:rPr>
          <w:rFonts w:ascii="Arial" w:hAnsi="Arial" w:cs="Arial"/>
          <w:bCs/>
          <w:noProof/>
          <w:sz w:val="22"/>
          <w:szCs w:val="22"/>
        </w:rPr>
        <w:t>, 118–122 (2011).</w:t>
      </w:r>
    </w:p>
    <w:p w14:paraId="7F7872AF"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31.</w:t>
      </w:r>
      <w:r>
        <w:rPr>
          <w:rFonts w:ascii="Arial" w:hAnsi="Arial" w:cs="Arial"/>
          <w:bCs/>
          <w:noProof/>
          <w:sz w:val="22"/>
          <w:szCs w:val="22"/>
        </w:rPr>
        <w:tab/>
        <w:t xml:space="preserve">Traxler, L. </w:t>
      </w:r>
      <w:r w:rsidRPr="00DE7156">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DE7156">
        <w:rPr>
          <w:rFonts w:ascii="Arial" w:hAnsi="Arial" w:cs="Arial"/>
          <w:bCs/>
          <w:i/>
          <w:noProof/>
          <w:sz w:val="22"/>
          <w:szCs w:val="22"/>
        </w:rPr>
        <w:t>Cell Metab.</w:t>
      </w:r>
      <w:r>
        <w:rPr>
          <w:rFonts w:ascii="Arial" w:hAnsi="Arial" w:cs="Arial"/>
          <w:bCs/>
          <w:noProof/>
          <w:sz w:val="22"/>
          <w:szCs w:val="22"/>
        </w:rPr>
        <w:t xml:space="preserve"> </w:t>
      </w:r>
      <w:r w:rsidRPr="00DE7156">
        <w:rPr>
          <w:rFonts w:ascii="Arial" w:hAnsi="Arial" w:cs="Arial"/>
          <w:b/>
          <w:bCs/>
          <w:noProof/>
          <w:sz w:val="22"/>
          <w:szCs w:val="22"/>
        </w:rPr>
        <w:t>34</w:t>
      </w:r>
      <w:r>
        <w:rPr>
          <w:rFonts w:ascii="Arial" w:hAnsi="Arial" w:cs="Arial"/>
          <w:bCs/>
          <w:noProof/>
          <w:sz w:val="22"/>
          <w:szCs w:val="22"/>
        </w:rPr>
        <w:t>, 1248-1263.e6 (2022).</w:t>
      </w:r>
    </w:p>
    <w:p w14:paraId="59EB4083"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Liu, C., Liu, C. &amp; Fu, R. Research progress on the role of PKM2 in the immune response. </w:t>
      </w:r>
      <w:r w:rsidRPr="00DE7156">
        <w:rPr>
          <w:rFonts w:ascii="Arial" w:hAnsi="Arial" w:cs="Arial"/>
          <w:bCs/>
          <w:i/>
          <w:noProof/>
          <w:sz w:val="22"/>
          <w:szCs w:val="22"/>
        </w:rPr>
        <w:t>Front. Immunol.</w:t>
      </w:r>
      <w:r>
        <w:rPr>
          <w:rFonts w:ascii="Arial" w:hAnsi="Arial" w:cs="Arial"/>
          <w:bCs/>
          <w:noProof/>
          <w:sz w:val="22"/>
          <w:szCs w:val="22"/>
        </w:rPr>
        <w:t xml:space="preserve"> </w:t>
      </w:r>
      <w:r w:rsidRPr="00DE7156">
        <w:rPr>
          <w:rFonts w:ascii="Arial" w:hAnsi="Arial" w:cs="Arial"/>
          <w:b/>
          <w:bCs/>
          <w:noProof/>
          <w:sz w:val="22"/>
          <w:szCs w:val="22"/>
        </w:rPr>
        <w:t>13</w:t>
      </w:r>
      <w:r>
        <w:rPr>
          <w:rFonts w:ascii="Arial" w:hAnsi="Arial" w:cs="Arial"/>
          <w:bCs/>
          <w:noProof/>
          <w:sz w:val="22"/>
          <w:szCs w:val="22"/>
        </w:rPr>
        <w:t>, 936967 (2022).</w:t>
      </w:r>
    </w:p>
    <w:p w14:paraId="4FDC3FBC"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Tang, Q. </w:t>
      </w:r>
      <w:r w:rsidRPr="00DE7156">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DE7156">
        <w:rPr>
          <w:rFonts w:ascii="Arial" w:hAnsi="Arial" w:cs="Arial"/>
          <w:bCs/>
          <w:i/>
          <w:noProof/>
          <w:sz w:val="22"/>
          <w:szCs w:val="22"/>
        </w:rPr>
        <w:t>Dig. Dis. Sci.</w:t>
      </w:r>
      <w:r>
        <w:rPr>
          <w:rFonts w:ascii="Arial" w:hAnsi="Arial" w:cs="Arial"/>
          <w:bCs/>
          <w:noProof/>
          <w:sz w:val="22"/>
          <w:szCs w:val="22"/>
        </w:rPr>
        <w:t xml:space="preserve"> </w:t>
      </w:r>
      <w:r w:rsidRPr="00DE7156">
        <w:rPr>
          <w:rFonts w:ascii="Arial" w:hAnsi="Arial" w:cs="Arial"/>
          <w:b/>
          <w:bCs/>
          <w:noProof/>
          <w:sz w:val="22"/>
          <w:szCs w:val="22"/>
        </w:rPr>
        <w:t>60</w:t>
      </w:r>
      <w:r>
        <w:rPr>
          <w:rFonts w:ascii="Arial" w:hAnsi="Arial" w:cs="Arial"/>
          <w:bCs/>
          <w:noProof/>
          <w:sz w:val="22"/>
          <w:szCs w:val="22"/>
        </w:rPr>
        <w:t>, 393–404 (2015).</w:t>
      </w:r>
    </w:p>
    <w:p w14:paraId="2EF864A6"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Rihan, M. &amp; Sharma, S. S. Role of Pyruvate Kinase M2 (PKM2) in Cardiovascular Diseases. </w:t>
      </w:r>
      <w:r w:rsidRPr="00DE7156">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6D88B24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Hardwick, S. A. </w:t>
      </w:r>
      <w:r w:rsidRPr="00DE7156">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DE7156">
        <w:rPr>
          <w:rFonts w:ascii="Arial" w:hAnsi="Arial" w:cs="Arial"/>
          <w:bCs/>
          <w:i/>
          <w:noProof/>
          <w:sz w:val="22"/>
          <w:szCs w:val="22"/>
        </w:rPr>
        <w:t>Nat. Methods</w:t>
      </w:r>
      <w:r>
        <w:rPr>
          <w:rFonts w:ascii="Arial" w:hAnsi="Arial" w:cs="Arial"/>
          <w:bCs/>
          <w:noProof/>
          <w:sz w:val="22"/>
          <w:szCs w:val="22"/>
        </w:rPr>
        <w:t xml:space="preserve"> </w:t>
      </w:r>
      <w:r w:rsidRPr="00DE7156">
        <w:rPr>
          <w:rFonts w:ascii="Arial" w:hAnsi="Arial" w:cs="Arial"/>
          <w:b/>
          <w:bCs/>
          <w:noProof/>
          <w:sz w:val="22"/>
          <w:szCs w:val="22"/>
        </w:rPr>
        <w:t>13</w:t>
      </w:r>
      <w:r>
        <w:rPr>
          <w:rFonts w:ascii="Arial" w:hAnsi="Arial" w:cs="Arial"/>
          <w:bCs/>
          <w:noProof/>
          <w:sz w:val="22"/>
          <w:szCs w:val="22"/>
        </w:rPr>
        <w:t>, 792–798 (2016).</w:t>
      </w:r>
    </w:p>
    <w:p w14:paraId="671FFDFA"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Hardwick, S. A. </w:t>
      </w:r>
      <w:r w:rsidRPr="00DE7156">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DE7156">
        <w:rPr>
          <w:rFonts w:ascii="Arial" w:hAnsi="Arial" w:cs="Arial"/>
          <w:bCs/>
          <w:i/>
          <w:noProof/>
          <w:sz w:val="22"/>
          <w:szCs w:val="22"/>
        </w:rPr>
        <w:t>Front. Genet.</w:t>
      </w:r>
      <w:r>
        <w:rPr>
          <w:rFonts w:ascii="Arial" w:hAnsi="Arial" w:cs="Arial"/>
          <w:bCs/>
          <w:noProof/>
          <w:sz w:val="22"/>
          <w:szCs w:val="22"/>
        </w:rPr>
        <w:t xml:space="preserve"> </w:t>
      </w:r>
      <w:r w:rsidRPr="00DE7156">
        <w:rPr>
          <w:rFonts w:ascii="Arial" w:hAnsi="Arial" w:cs="Arial"/>
          <w:b/>
          <w:bCs/>
          <w:noProof/>
          <w:sz w:val="22"/>
          <w:szCs w:val="22"/>
        </w:rPr>
        <w:t>10</w:t>
      </w:r>
      <w:r>
        <w:rPr>
          <w:rFonts w:ascii="Arial" w:hAnsi="Arial" w:cs="Arial"/>
          <w:bCs/>
          <w:noProof/>
          <w:sz w:val="22"/>
          <w:szCs w:val="22"/>
        </w:rPr>
        <w:t>, 309 (2019).</w:t>
      </w:r>
    </w:p>
    <w:p w14:paraId="70CEF6F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Sheynkman, G. M. </w:t>
      </w:r>
      <w:r w:rsidRPr="00DE7156">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DE7156">
        <w:rPr>
          <w:rFonts w:ascii="Arial" w:hAnsi="Arial" w:cs="Arial"/>
          <w:bCs/>
          <w:i/>
          <w:noProof/>
          <w:sz w:val="22"/>
          <w:szCs w:val="22"/>
        </w:rPr>
        <w:t>Nat. Commun.</w:t>
      </w:r>
      <w:r>
        <w:rPr>
          <w:rFonts w:ascii="Arial" w:hAnsi="Arial" w:cs="Arial"/>
          <w:bCs/>
          <w:noProof/>
          <w:sz w:val="22"/>
          <w:szCs w:val="22"/>
        </w:rPr>
        <w:t xml:space="preserve"> </w:t>
      </w:r>
      <w:r w:rsidRPr="00DE7156">
        <w:rPr>
          <w:rFonts w:ascii="Arial" w:hAnsi="Arial" w:cs="Arial"/>
          <w:b/>
          <w:bCs/>
          <w:noProof/>
          <w:sz w:val="22"/>
          <w:szCs w:val="22"/>
        </w:rPr>
        <w:t>11</w:t>
      </w:r>
      <w:r>
        <w:rPr>
          <w:rFonts w:ascii="Arial" w:hAnsi="Arial" w:cs="Arial"/>
          <w:bCs/>
          <w:noProof/>
          <w:sz w:val="22"/>
          <w:szCs w:val="22"/>
        </w:rPr>
        <w:t>, 2326 (2020).</w:t>
      </w:r>
    </w:p>
    <w:p w14:paraId="5748B651"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DE7156">
        <w:rPr>
          <w:rFonts w:ascii="Arial" w:hAnsi="Arial" w:cs="Arial"/>
          <w:bCs/>
          <w:i/>
          <w:noProof/>
          <w:sz w:val="22"/>
          <w:szCs w:val="22"/>
        </w:rPr>
        <w:t>AMB Express</w:t>
      </w:r>
      <w:r>
        <w:rPr>
          <w:rFonts w:ascii="Arial" w:hAnsi="Arial" w:cs="Arial"/>
          <w:bCs/>
          <w:noProof/>
          <w:sz w:val="22"/>
          <w:szCs w:val="22"/>
        </w:rPr>
        <w:t xml:space="preserve"> </w:t>
      </w:r>
      <w:r w:rsidRPr="00DE7156">
        <w:rPr>
          <w:rFonts w:ascii="Arial" w:hAnsi="Arial" w:cs="Arial"/>
          <w:b/>
          <w:bCs/>
          <w:noProof/>
          <w:sz w:val="22"/>
          <w:szCs w:val="22"/>
        </w:rPr>
        <w:t>9</w:t>
      </w:r>
      <w:r>
        <w:rPr>
          <w:rFonts w:ascii="Arial" w:hAnsi="Arial" w:cs="Arial"/>
          <w:bCs/>
          <w:noProof/>
          <w:sz w:val="22"/>
          <w:szCs w:val="22"/>
        </w:rPr>
        <w:t>, 45 (2019).</w:t>
      </w:r>
    </w:p>
    <w:p w14:paraId="26360E72"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Escalona, M., Rocha, S. &amp; Posada, D. A comparison of tools for the simulation of genomic next-generation sequencing data. </w:t>
      </w:r>
      <w:r w:rsidRPr="00DE7156">
        <w:rPr>
          <w:rFonts w:ascii="Arial" w:hAnsi="Arial" w:cs="Arial"/>
          <w:bCs/>
          <w:i/>
          <w:noProof/>
          <w:sz w:val="22"/>
          <w:szCs w:val="22"/>
        </w:rPr>
        <w:t>Nat. Rev. Genet.</w:t>
      </w:r>
      <w:r>
        <w:rPr>
          <w:rFonts w:ascii="Arial" w:hAnsi="Arial" w:cs="Arial"/>
          <w:bCs/>
          <w:noProof/>
          <w:sz w:val="22"/>
          <w:szCs w:val="22"/>
        </w:rPr>
        <w:t xml:space="preserve"> </w:t>
      </w:r>
      <w:r w:rsidRPr="00DE7156">
        <w:rPr>
          <w:rFonts w:ascii="Arial" w:hAnsi="Arial" w:cs="Arial"/>
          <w:b/>
          <w:bCs/>
          <w:noProof/>
          <w:sz w:val="22"/>
          <w:szCs w:val="22"/>
        </w:rPr>
        <w:t>17</w:t>
      </w:r>
      <w:r>
        <w:rPr>
          <w:rFonts w:ascii="Arial" w:hAnsi="Arial" w:cs="Arial"/>
          <w:bCs/>
          <w:noProof/>
          <w:sz w:val="22"/>
          <w:szCs w:val="22"/>
        </w:rPr>
        <w:t>, 459–469 (2016).</w:t>
      </w:r>
    </w:p>
    <w:p w14:paraId="40B8E5FA"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Wick, R. Badread: simulation of error-prone long reads. </w:t>
      </w:r>
      <w:r w:rsidRPr="00DE7156">
        <w:rPr>
          <w:rFonts w:ascii="Arial" w:hAnsi="Arial" w:cs="Arial"/>
          <w:bCs/>
          <w:i/>
          <w:noProof/>
          <w:sz w:val="22"/>
          <w:szCs w:val="22"/>
        </w:rPr>
        <w:t>J. Open Source Softw.</w:t>
      </w:r>
      <w:r>
        <w:rPr>
          <w:rFonts w:ascii="Arial" w:hAnsi="Arial" w:cs="Arial"/>
          <w:bCs/>
          <w:noProof/>
          <w:sz w:val="22"/>
          <w:szCs w:val="22"/>
        </w:rPr>
        <w:t xml:space="preserve"> </w:t>
      </w:r>
      <w:r w:rsidRPr="00DE7156">
        <w:rPr>
          <w:rFonts w:ascii="Arial" w:hAnsi="Arial" w:cs="Arial"/>
          <w:b/>
          <w:bCs/>
          <w:noProof/>
          <w:sz w:val="22"/>
          <w:szCs w:val="22"/>
        </w:rPr>
        <w:t>4</w:t>
      </w:r>
      <w:r>
        <w:rPr>
          <w:rFonts w:ascii="Arial" w:hAnsi="Arial" w:cs="Arial"/>
          <w:bCs/>
          <w:noProof/>
          <w:sz w:val="22"/>
          <w:szCs w:val="22"/>
        </w:rPr>
        <w:t>, 1316 (2019).</w:t>
      </w:r>
    </w:p>
    <w:p w14:paraId="65C833D3"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Hafezqorani, S. </w:t>
      </w:r>
      <w:r w:rsidRPr="00DE7156">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DE7156">
        <w:rPr>
          <w:rFonts w:ascii="Arial" w:hAnsi="Arial" w:cs="Arial"/>
          <w:bCs/>
          <w:i/>
          <w:noProof/>
          <w:sz w:val="22"/>
          <w:szCs w:val="22"/>
        </w:rPr>
        <w:t>Gigascience</w:t>
      </w:r>
      <w:r>
        <w:rPr>
          <w:rFonts w:ascii="Arial" w:hAnsi="Arial" w:cs="Arial"/>
          <w:bCs/>
          <w:noProof/>
          <w:sz w:val="22"/>
          <w:szCs w:val="22"/>
        </w:rPr>
        <w:t xml:space="preserve"> </w:t>
      </w:r>
      <w:r w:rsidRPr="00DE7156">
        <w:rPr>
          <w:rFonts w:ascii="Arial" w:hAnsi="Arial" w:cs="Arial"/>
          <w:b/>
          <w:bCs/>
          <w:noProof/>
          <w:sz w:val="22"/>
          <w:szCs w:val="22"/>
        </w:rPr>
        <w:t>9</w:t>
      </w:r>
      <w:r>
        <w:rPr>
          <w:rFonts w:ascii="Arial" w:hAnsi="Arial" w:cs="Arial"/>
          <w:bCs/>
          <w:noProof/>
          <w:sz w:val="22"/>
          <w:szCs w:val="22"/>
        </w:rPr>
        <w:t>, (2020).</w:t>
      </w:r>
    </w:p>
    <w:p w14:paraId="5A9D830C"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Ono, Y., Hamada, M. &amp; Asai, K. PBSIM3: a simulator for all types of PacBio and ONT long reads. </w:t>
      </w:r>
      <w:r w:rsidRPr="00DE7156">
        <w:rPr>
          <w:rFonts w:ascii="Arial" w:hAnsi="Arial" w:cs="Arial"/>
          <w:bCs/>
          <w:i/>
          <w:noProof/>
          <w:sz w:val="22"/>
          <w:szCs w:val="22"/>
        </w:rPr>
        <w:t>NAR Genom Bioinform</w:t>
      </w:r>
      <w:r>
        <w:rPr>
          <w:rFonts w:ascii="Arial" w:hAnsi="Arial" w:cs="Arial"/>
          <w:bCs/>
          <w:noProof/>
          <w:sz w:val="22"/>
          <w:szCs w:val="22"/>
        </w:rPr>
        <w:t xml:space="preserve"> </w:t>
      </w:r>
      <w:r w:rsidRPr="00DE7156">
        <w:rPr>
          <w:rFonts w:ascii="Arial" w:hAnsi="Arial" w:cs="Arial"/>
          <w:b/>
          <w:bCs/>
          <w:noProof/>
          <w:sz w:val="22"/>
          <w:szCs w:val="22"/>
        </w:rPr>
        <w:t>4</w:t>
      </w:r>
      <w:r>
        <w:rPr>
          <w:rFonts w:ascii="Arial" w:hAnsi="Arial" w:cs="Arial"/>
          <w:bCs/>
          <w:noProof/>
          <w:sz w:val="22"/>
          <w:szCs w:val="22"/>
        </w:rPr>
        <w:t>, lqac092 (2022).</w:t>
      </w:r>
    </w:p>
    <w:p w14:paraId="1EE6C7EB"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Lau, B. </w:t>
      </w:r>
      <w:r w:rsidRPr="00DE7156">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DE7156">
        <w:rPr>
          <w:rFonts w:ascii="Arial" w:hAnsi="Arial" w:cs="Arial"/>
          <w:bCs/>
          <w:i/>
          <w:noProof/>
          <w:sz w:val="22"/>
          <w:szCs w:val="22"/>
        </w:rPr>
        <w:t>Bioinformatics</w:t>
      </w:r>
      <w:r>
        <w:rPr>
          <w:rFonts w:ascii="Arial" w:hAnsi="Arial" w:cs="Arial"/>
          <w:bCs/>
          <w:noProof/>
          <w:sz w:val="22"/>
          <w:szCs w:val="22"/>
        </w:rPr>
        <w:t xml:space="preserve"> </w:t>
      </w:r>
      <w:r w:rsidRPr="00DE7156">
        <w:rPr>
          <w:rFonts w:ascii="Arial" w:hAnsi="Arial" w:cs="Arial"/>
          <w:b/>
          <w:bCs/>
          <w:noProof/>
          <w:sz w:val="22"/>
          <w:szCs w:val="22"/>
        </w:rPr>
        <w:t>32</w:t>
      </w:r>
      <w:r>
        <w:rPr>
          <w:rFonts w:ascii="Arial" w:hAnsi="Arial" w:cs="Arial"/>
          <w:bCs/>
          <w:noProof/>
          <w:sz w:val="22"/>
          <w:szCs w:val="22"/>
        </w:rPr>
        <w:t>, 3829–3832 (2016).</w:t>
      </w:r>
    </w:p>
    <w:p w14:paraId="35D8F2B8"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Zhang, W., Jia, B. &amp; Wei, C. PaSS: a sequencing simulator for PacBio sequencing. </w:t>
      </w:r>
      <w:r w:rsidRPr="00DE7156">
        <w:rPr>
          <w:rFonts w:ascii="Arial" w:hAnsi="Arial" w:cs="Arial"/>
          <w:bCs/>
          <w:i/>
          <w:noProof/>
          <w:sz w:val="22"/>
          <w:szCs w:val="22"/>
        </w:rPr>
        <w:t>BMC Bioinformatics</w:t>
      </w:r>
      <w:r>
        <w:rPr>
          <w:rFonts w:ascii="Arial" w:hAnsi="Arial" w:cs="Arial"/>
          <w:bCs/>
          <w:noProof/>
          <w:sz w:val="22"/>
          <w:szCs w:val="22"/>
        </w:rPr>
        <w:t xml:space="preserve"> </w:t>
      </w:r>
      <w:r w:rsidRPr="00DE7156">
        <w:rPr>
          <w:rFonts w:ascii="Arial" w:hAnsi="Arial" w:cs="Arial"/>
          <w:b/>
          <w:bCs/>
          <w:noProof/>
          <w:sz w:val="22"/>
          <w:szCs w:val="22"/>
        </w:rPr>
        <w:t>20</w:t>
      </w:r>
      <w:r>
        <w:rPr>
          <w:rFonts w:ascii="Arial" w:hAnsi="Arial" w:cs="Arial"/>
          <w:bCs/>
          <w:noProof/>
          <w:sz w:val="22"/>
          <w:szCs w:val="22"/>
        </w:rPr>
        <w:t>, 352 (2019).</w:t>
      </w:r>
    </w:p>
    <w:p w14:paraId="0699B484"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45.</w:t>
      </w:r>
      <w:r>
        <w:rPr>
          <w:rFonts w:ascii="Arial" w:hAnsi="Arial" w:cs="Arial"/>
          <w:bCs/>
          <w:noProof/>
          <w:sz w:val="22"/>
          <w:szCs w:val="22"/>
        </w:rPr>
        <w:tab/>
        <w:t xml:space="preserve">Schmeing, S. &amp; Robinson, M. D. ReSeq simulates realistic Illumina high-throughput sequencing data. </w:t>
      </w:r>
      <w:r w:rsidRPr="00DE7156">
        <w:rPr>
          <w:rFonts w:ascii="Arial" w:hAnsi="Arial" w:cs="Arial"/>
          <w:bCs/>
          <w:i/>
          <w:noProof/>
          <w:sz w:val="22"/>
          <w:szCs w:val="22"/>
        </w:rPr>
        <w:t>Genome Biol.</w:t>
      </w:r>
      <w:r>
        <w:rPr>
          <w:rFonts w:ascii="Arial" w:hAnsi="Arial" w:cs="Arial"/>
          <w:bCs/>
          <w:noProof/>
          <w:sz w:val="22"/>
          <w:szCs w:val="22"/>
        </w:rPr>
        <w:t xml:space="preserve"> </w:t>
      </w:r>
      <w:r w:rsidRPr="00DE7156">
        <w:rPr>
          <w:rFonts w:ascii="Arial" w:hAnsi="Arial" w:cs="Arial"/>
          <w:b/>
          <w:bCs/>
          <w:noProof/>
          <w:sz w:val="22"/>
          <w:szCs w:val="22"/>
        </w:rPr>
        <w:t>22</w:t>
      </w:r>
      <w:r>
        <w:rPr>
          <w:rFonts w:ascii="Arial" w:hAnsi="Arial" w:cs="Arial"/>
          <w:bCs/>
          <w:noProof/>
          <w:sz w:val="22"/>
          <w:szCs w:val="22"/>
        </w:rPr>
        <w:t>, 67 (2021).</w:t>
      </w:r>
    </w:p>
    <w:p w14:paraId="3B656027"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Amarasinghe, S. L. </w:t>
      </w:r>
      <w:r w:rsidRPr="00DE7156">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DE7156">
        <w:rPr>
          <w:rFonts w:ascii="Arial" w:hAnsi="Arial" w:cs="Arial"/>
          <w:bCs/>
          <w:i/>
          <w:noProof/>
          <w:sz w:val="22"/>
          <w:szCs w:val="22"/>
        </w:rPr>
        <w:t>Genome Biol.</w:t>
      </w:r>
      <w:r>
        <w:rPr>
          <w:rFonts w:ascii="Arial" w:hAnsi="Arial" w:cs="Arial"/>
          <w:bCs/>
          <w:noProof/>
          <w:sz w:val="22"/>
          <w:szCs w:val="22"/>
        </w:rPr>
        <w:t xml:space="preserve"> </w:t>
      </w:r>
      <w:r w:rsidRPr="00DE7156">
        <w:rPr>
          <w:rFonts w:ascii="Arial" w:hAnsi="Arial" w:cs="Arial"/>
          <w:b/>
          <w:bCs/>
          <w:noProof/>
          <w:sz w:val="22"/>
          <w:szCs w:val="22"/>
        </w:rPr>
        <w:t>21</w:t>
      </w:r>
      <w:r>
        <w:rPr>
          <w:rFonts w:ascii="Arial" w:hAnsi="Arial" w:cs="Arial"/>
          <w:bCs/>
          <w:noProof/>
          <w:sz w:val="22"/>
          <w:szCs w:val="22"/>
        </w:rPr>
        <w:t>, 30 (2020).</w:t>
      </w:r>
    </w:p>
    <w:p w14:paraId="0559053A" w14:textId="77777777" w:rsidR="00DE7156" w:rsidRDefault="00DE7156"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Al Kadi, M. </w:t>
      </w:r>
      <w:r w:rsidRPr="00DE7156">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DE7156">
        <w:rPr>
          <w:rFonts w:ascii="Arial" w:hAnsi="Arial" w:cs="Arial"/>
          <w:bCs/>
          <w:i/>
          <w:noProof/>
          <w:sz w:val="22"/>
          <w:szCs w:val="22"/>
        </w:rPr>
        <w:t>Funct. Integr. Genomics</w:t>
      </w:r>
      <w:r>
        <w:rPr>
          <w:rFonts w:ascii="Arial" w:hAnsi="Arial" w:cs="Arial"/>
          <w:bCs/>
          <w:noProof/>
          <w:sz w:val="22"/>
          <w:szCs w:val="22"/>
        </w:rPr>
        <w:t xml:space="preserve"> </w:t>
      </w:r>
      <w:r w:rsidRPr="00DE7156">
        <w:rPr>
          <w:rFonts w:ascii="Arial" w:hAnsi="Arial" w:cs="Arial"/>
          <w:b/>
          <w:bCs/>
          <w:noProof/>
          <w:sz w:val="22"/>
          <w:szCs w:val="22"/>
        </w:rPr>
        <w:t>20</w:t>
      </w:r>
      <w:r>
        <w:rPr>
          <w:rFonts w:ascii="Arial" w:hAnsi="Arial" w:cs="Arial"/>
          <w:bCs/>
          <w:noProof/>
          <w:sz w:val="22"/>
          <w:szCs w:val="22"/>
        </w:rPr>
        <w:t>, 523–536 (2020).</w:t>
      </w:r>
    </w:p>
    <w:p w14:paraId="1C1C0747" w14:textId="45DC2774" w:rsidR="00CA0D47" w:rsidRPr="00EB5B39" w:rsidRDefault="00DE7156"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t>48.</w:t>
      </w:r>
      <w:r>
        <w:rPr>
          <w:rFonts w:ascii="Arial" w:hAnsi="Arial" w:cs="Arial"/>
          <w:bCs/>
          <w:noProof/>
          <w:sz w:val="22"/>
          <w:szCs w:val="22"/>
        </w:rPr>
        <w:tab/>
        <w:t xml:space="preserve">de la Rubia, I. </w:t>
      </w:r>
      <w:r w:rsidRPr="00DE7156">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DE7156">
        <w:rPr>
          <w:rFonts w:ascii="Arial" w:hAnsi="Arial" w:cs="Arial"/>
          <w:bCs/>
          <w:i/>
          <w:noProof/>
          <w:sz w:val="22"/>
          <w:szCs w:val="22"/>
        </w:rPr>
        <w:t>Genome Biol.</w:t>
      </w:r>
      <w:r>
        <w:rPr>
          <w:rFonts w:ascii="Arial" w:hAnsi="Arial" w:cs="Arial"/>
          <w:bCs/>
          <w:noProof/>
          <w:sz w:val="22"/>
          <w:szCs w:val="22"/>
        </w:rPr>
        <w:t xml:space="preserve"> </w:t>
      </w:r>
      <w:r w:rsidRPr="00DE7156">
        <w:rPr>
          <w:rFonts w:ascii="Arial" w:hAnsi="Arial" w:cs="Arial"/>
          <w:b/>
          <w:bCs/>
          <w:noProof/>
          <w:sz w:val="22"/>
          <w:szCs w:val="22"/>
        </w:rPr>
        <w:t>23</w:t>
      </w:r>
      <w:r>
        <w:rPr>
          <w:rFonts w:ascii="Arial" w:hAnsi="Arial" w:cs="Arial"/>
          <w:bCs/>
          <w:noProof/>
          <w:sz w:val="22"/>
          <w:szCs w:val="22"/>
        </w:rPr>
        <w:t>, 153 (2022).</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3T11:37:00Z" w:initials="JD">
    <w:p w14:paraId="142CA81E" w14:textId="77777777" w:rsidR="00455B33" w:rsidRDefault="00455B33">
      <w:pPr>
        <w:pStyle w:val="CommentText"/>
      </w:pPr>
      <w:r>
        <w:rPr>
          <w:rStyle w:val="CommentReference"/>
        </w:rPr>
        <w:annotationRef/>
      </w:r>
      <w:r>
        <w:t>Reads more like a background section. The purpose of significance is why is this important.</w:t>
      </w:r>
    </w:p>
    <w:p w14:paraId="222928FF" w14:textId="77777777" w:rsidR="00455B33" w:rsidRDefault="00455B33">
      <w:pPr>
        <w:pStyle w:val="CommentText"/>
      </w:pPr>
      <w:r>
        <w:t xml:space="preserve">Needs to have more </w:t>
      </w:r>
      <w:proofErr w:type="gramStart"/>
      <w:r>
        <w:t>forward looking</w:t>
      </w:r>
      <w:proofErr w:type="gramEnd"/>
      <w:r>
        <w:t xml:space="preserve"> statements</w:t>
      </w:r>
    </w:p>
    <w:p w14:paraId="0E130A3E" w14:textId="77777777" w:rsidR="00455B33" w:rsidRDefault="00455B33" w:rsidP="00455B33">
      <w:pPr>
        <w:pStyle w:val="CommentText"/>
        <w:numPr>
          <w:ilvl w:val="0"/>
          <w:numId w:val="7"/>
        </w:numPr>
      </w:pPr>
      <w:r>
        <w:t xml:space="preserve">Current </w:t>
      </w:r>
      <w:proofErr w:type="gramStart"/>
      <w:r>
        <w:t>forward looking</w:t>
      </w:r>
      <w:proofErr w:type="gramEnd"/>
      <w:r>
        <w:t xml:space="preserve"> statements are too boiler plate</w:t>
      </w:r>
    </w:p>
    <w:p w14:paraId="0A88C721" w14:textId="77777777" w:rsidR="00455B33" w:rsidRDefault="00455B33" w:rsidP="00455B33">
      <w:pPr>
        <w:pStyle w:val="CommentText"/>
        <w:numPr>
          <w:ilvl w:val="0"/>
          <w:numId w:val="7"/>
        </w:numPr>
      </w:pPr>
      <w:r>
        <w:t>Need to strengthen them and make them more specific</w:t>
      </w:r>
    </w:p>
    <w:p w14:paraId="1768F110" w14:textId="77777777" w:rsidR="00455B33" w:rsidRDefault="00455B33" w:rsidP="00455B33">
      <w:pPr>
        <w:pStyle w:val="CommentText"/>
        <w:numPr>
          <w:ilvl w:val="0"/>
          <w:numId w:val="7"/>
        </w:numPr>
      </w:pPr>
      <w:r>
        <w:t>Add bullet points with points of significance</w:t>
      </w:r>
    </w:p>
    <w:p w14:paraId="2C3DC1F8" w14:textId="58470CC7" w:rsidR="00455B33" w:rsidRDefault="00455B33" w:rsidP="00455B33">
      <w:pPr>
        <w:pStyle w:val="CommentText"/>
      </w:pPr>
      <w:r>
        <w:t>Need to be very clear on the why of the importance</w:t>
      </w:r>
    </w:p>
    <w:p w14:paraId="6D53B9CF" w14:textId="77777777" w:rsidR="00455B33" w:rsidRDefault="00455B33" w:rsidP="00455B33">
      <w:pPr>
        <w:pStyle w:val="CommentText"/>
      </w:pPr>
      <w:r>
        <w:t>Compress background</w:t>
      </w:r>
    </w:p>
    <w:p w14:paraId="0AC71A79" w14:textId="77777777" w:rsidR="003E5C87" w:rsidRDefault="003E5C87" w:rsidP="00455B33">
      <w:pPr>
        <w:pStyle w:val="CommentText"/>
      </w:pPr>
      <w:r>
        <w:t>Background section,</w:t>
      </w:r>
    </w:p>
    <w:p w14:paraId="6C9D272D" w14:textId="77777777" w:rsidR="003E5C87" w:rsidRDefault="003E5C87" w:rsidP="00455B33">
      <w:pPr>
        <w:pStyle w:val="CommentText"/>
      </w:pPr>
      <w:r>
        <w:t>Then split into barrier to progress sections</w:t>
      </w:r>
    </w:p>
    <w:p w14:paraId="4D647030" w14:textId="77777777" w:rsidR="003E5C87" w:rsidRDefault="003E5C87" w:rsidP="00455B33">
      <w:pPr>
        <w:pStyle w:val="CommentText"/>
      </w:pPr>
      <w:r>
        <w:t>Then add a statement about how we will overcome these barriers at the end</w:t>
      </w:r>
    </w:p>
    <w:p w14:paraId="017A835C" w14:textId="4A34A32C" w:rsidR="003E5C87" w:rsidRDefault="003E5C87" w:rsidP="00455B33">
      <w:pPr>
        <w:pStyle w:val="CommentText"/>
      </w:pPr>
      <w:r>
        <w:t>1.5 pages</w:t>
      </w:r>
    </w:p>
  </w:comment>
  <w:comment w:id="1" w:author="John Desmarais" w:date="2023-04-03T11:22:00Z" w:initials="JD">
    <w:p w14:paraId="60F26BD9" w14:textId="7660401A" w:rsidR="009E0813" w:rsidRDefault="009E0813">
      <w:pPr>
        <w:pStyle w:val="CommentText"/>
      </w:pPr>
      <w:r>
        <w:rPr>
          <w:rStyle w:val="CommentReference"/>
        </w:rPr>
        <w:annotationRef/>
      </w:r>
      <w:r>
        <w:t>What I do that’s new Add this section here!</w:t>
      </w:r>
      <w:r w:rsidR="003E5C87">
        <w:t xml:space="preserve"> 0.5 page</w:t>
      </w:r>
    </w:p>
  </w:comment>
  <w:comment w:id="2"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3"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7A835C" w15:done="0"/>
  <w15:commentEx w15:paraId="60F26BD9" w15:done="0"/>
  <w15:commentEx w15:paraId="60EC4C4A"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38DF" w16cex:dateUtc="2023-04-03T15:37:00Z"/>
  <w16cex:commentExtensible w16cex:durableId="27D53591" w16cex:dateUtc="2023-04-03T15:22:00Z"/>
  <w16cex:commentExtensible w16cex:durableId="27D535C0" w16cex:dateUtc="2023-04-03T15:23: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A835C" w16cid:durableId="27D538DF"/>
  <w16cid:commentId w16cid:paraId="60F26BD9" w16cid:durableId="27D53591"/>
  <w16cid:commentId w16cid:paraId="60EC4C4A" w16cid:durableId="27D535C0"/>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FCF5" w14:textId="77777777" w:rsidR="00A65143" w:rsidRDefault="00A65143" w:rsidP="00242D15">
      <w:r>
        <w:separator/>
      </w:r>
    </w:p>
  </w:endnote>
  <w:endnote w:type="continuationSeparator" w:id="0">
    <w:p w14:paraId="213EFEF9" w14:textId="77777777" w:rsidR="00A65143" w:rsidRDefault="00A65143"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A7FFA" w14:textId="77777777" w:rsidR="00A65143" w:rsidRDefault="00A65143" w:rsidP="00242D15">
      <w:r>
        <w:separator/>
      </w:r>
    </w:p>
  </w:footnote>
  <w:footnote w:type="continuationSeparator" w:id="0">
    <w:p w14:paraId="3F0C5BF9" w14:textId="77777777" w:rsidR="00A65143" w:rsidRDefault="00A65143"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31A1"/>
    <w:rsid w:val="00004239"/>
    <w:rsid w:val="000046A6"/>
    <w:rsid w:val="00006E96"/>
    <w:rsid w:val="000078B4"/>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6700"/>
    <w:rsid w:val="0019592E"/>
    <w:rsid w:val="001A1677"/>
    <w:rsid w:val="001C7297"/>
    <w:rsid w:val="001D272F"/>
    <w:rsid w:val="001F3F72"/>
    <w:rsid w:val="001F7959"/>
    <w:rsid w:val="00200566"/>
    <w:rsid w:val="00223CF2"/>
    <w:rsid w:val="002249F6"/>
    <w:rsid w:val="00242D15"/>
    <w:rsid w:val="002430E4"/>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4401F"/>
    <w:rsid w:val="003662B0"/>
    <w:rsid w:val="003666F1"/>
    <w:rsid w:val="00371BE0"/>
    <w:rsid w:val="003728B0"/>
    <w:rsid w:val="00376540"/>
    <w:rsid w:val="00394E75"/>
    <w:rsid w:val="003966EC"/>
    <w:rsid w:val="003B7F7F"/>
    <w:rsid w:val="003C628F"/>
    <w:rsid w:val="003D46B6"/>
    <w:rsid w:val="003E03ED"/>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51129A"/>
    <w:rsid w:val="00554DB4"/>
    <w:rsid w:val="00564853"/>
    <w:rsid w:val="00595A27"/>
    <w:rsid w:val="005E6055"/>
    <w:rsid w:val="005F7149"/>
    <w:rsid w:val="005F7DDA"/>
    <w:rsid w:val="0060210C"/>
    <w:rsid w:val="0060261D"/>
    <w:rsid w:val="00614613"/>
    <w:rsid w:val="00622755"/>
    <w:rsid w:val="00624BAA"/>
    <w:rsid w:val="00636CB9"/>
    <w:rsid w:val="00641115"/>
    <w:rsid w:val="006723B0"/>
    <w:rsid w:val="006736F7"/>
    <w:rsid w:val="00677E2A"/>
    <w:rsid w:val="00685CE5"/>
    <w:rsid w:val="006B3717"/>
    <w:rsid w:val="00706ECD"/>
    <w:rsid w:val="00710BDA"/>
    <w:rsid w:val="00726468"/>
    <w:rsid w:val="00761713"/>
    <w:rsid w:val="0078423E"/>
    <w:rsid w:val="00786D26"/>
    <w:rsid w:val="0079764C"/>
    <w:rsid w:val="007C0215"/>
    <w:rsid w:val="007C7620"/>
    <w:rsid w:val="007F24A5"/>
    <w:rsid w:val="007F685F"/>
    <w:rsid w:val="008020DF"/>
    <w:rsid w:val="00821520"/>
    <w:rsid w:val="008241C1"/>
    <w:rsid w:val="008671BA"/>
    <w:rsid w:val="008737A6"/>
    <w:rsid w:val="008A54C9"/>
    <w:rsid w:val="008B1174"/>
    <w:rsid w:val="008C7AD9"/>
    <w:rsid w:val="008D1AA0"/>
    <w:rsid w:val="008D4333"/>
    <w:rsid w:val="008E6DE3"/>
    <w:rsid w:val="00907DFF"/>
    <w:rsid w:val="00914DEF"/>
    <w:rsid w:val="00937364"/>
    <w:rsid w:val="00972626"/>
    <w:rsid w:val="009739A5"/>
    <w:rsid w:val="00976121"/>
    <w:rsid w:val="00977407"/>
    <w:rsid w:val="009C5F10"/>
    <w:rsid w:val="009C6EB7"/>
    <w:rsid w:val="009E0813"/>
    <w:rsid w:val="009E1AC7"/>
    <w:rsid w:val="009F0B68"/>
    <w:rsid w:val="00A121C1"/>
    <w:rsid w:val="00A20E8A"/>
    <w:rsid w:val="00A30AA8"/>
    <w:rsid w:val="00A43F6F"/>
    <w:rsid w:val="00A453A8"/>
    <w:rsid w:val="00A50B68"/>
    <w:rsid w:val="00A51174"/>
    <w:rsid w:val="00A513C1"/>
    <w:rsid w:val="00A579DE"/>
    <w:rsid w:val="00A638F8"/>
    <w:rsid w:val="00A65143"/>
    <w:rsid w:val="00AA5E16"/>
    <w:rsid w:val="00AA74D4"/>
    <w:rsid w:val="00B01AFE"/>
    <w:rsid w:val="00B04835"/>
    <w:rsid w:val="00B106B7"/>
    <w:rsid w:val="00B11743"/>
    <w:rsid w:val="00B227C8"/>
    <w:rsid w:val="00B2349F"/>
    <w:rsid w:val="00B24656"/>
    <w:rsid w:val="00B32B39"/>
    <w:rsid w:val="00B332DC"/>
    <w:rsid w:val="00B554B0"/>
    <w:rsid w:val="00B737CF"/>
    <w:rsid w:val="00B85C91"/>
    <w:rsid w:val="00B93B6D"/>
    <w:rsid w:val="00B9495F"/>
    <w:rsid w:val="00BA6FF0"/>
    <w:rsid w:val="00BB0821"/>
    <w:rsid w:val="00BF110C"/>
    <w:rsid w:val="00C01C8A"/>
    <w:rsid w:val="00C07B1F"/>
    <w:rsid w:val="00C1261B"/>
    <w:rsid w:val="00C32715"/>
    <w:rsid w:val="00C72932"/>
    <w:rsid w:val="00C75DAD"/>
    <w:rsid w:val="00C97664"/>
    <w:rsid w:val="00CA0B58"/>
    <w:rsid w:val="00CA0D47"/>
    <w:rsid w:val="00CC4BC4"/>
    <w:rsid w:val="00CD16DE"/>
    <w:rsid w:val="00CE20AB"/>
    <w:rsid w:val="00CE264C"/>
    <w:rsid w:val="00CE5379"/>
    <w:rsid w:val="00CE6FD7"/>
    <w:rsid w:val="00CF150B"/>
    <w:rsid w:val="00CF41ED"/>
    <w:rsid w:val="00D04C83"/>
    <w:rsid w:val="00D17E98"/>
    <w:rsid w:val="00D21FF4"/>
    <w:rsid w:val="00D234F8"/>
    <w:rsid w:val="00D45262"/>
    <w:rsid w:val="00D5145D"/>
    <w:rsid w:val="00D72824"/>
    <w:rsid w:val="00D74A59"/>
    <w:rsid w:val="00DA516F"/>
    <w:rsid w:val="00DA5C46"/>
    <w:rsid w:val="00DD3170"/>
    <w:rsid w:val="00DE2F35"/>
    <w:rsid w:val="00DE630F"/>
    <w:rsid w:val="00DE7156"/>
    <w:rsid w:val="00DF2BC9"/>
    <w:rsid w:val="00E111A6"/>
    <w:rsid w:val="00E23545"/>
    <w:rsid w:val="00E32F9D"/>
    <w:rsid w:val="00E330A0"/>
    <w:rsid w:val="00E85B5E"/>
    <w:rsid w:val="00E93CDC"/>
    <w:rsid w:val="00EA0BEC"/>
    <w:rsid w:val="00EB2395"/>
    <w:rsid w:val="00EB5B39"/>
    <w:rsid w:val="00EC5BA9"/>
    <w:rsid w:val="00ED5A3F"/>
    <w:rsid w:val="00EE219B"/>
    <w:rsid w:val="00EE6656"/>
    <w:rsid w:val="00EF6E40"/>
    <w:rsid w:val="00F26383"/>
    <w:rsid w:val="00F3041D"/>
    <w:rsid w:val="00F31DC2"/>
    <w:rsid w:val="00F37B07"/>
    <w:rsid w:val="00F46115"/>
    <w:rsid w:val="00F54B0C"/>
    <w:rsid w:val="00F93F46"/>
    <w:rsid w:val="00F9772C"/>
    <w:rsid w:val="00FA759F"/>
    <w:rsid w:val="00FB42BA"/>
    <w:rsid w:val="00FB6579"/>
    <w:rsid w:val="00FC0257"/>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8</Pages>
  <Words>27873</Words>
  <Characters>153582</Characters>
  <Application>Microsoft Office Word</Application>
  <DocSecurity>0</DocSecurity>
  <Lines>2020</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83</cp:revision>
  <dcterms:created xsi:type="dcterms:W3CDTF">2023-03-30T14:01:00Z</dcterms:created>
  <dcterms:modified xsi:type="dcterms:W3CDTF">2023-04-04T02:35:00Z</dcterms:modified>
</cp:coreProperties>
</file>