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C2E84" w14:textId="77777777" w:rsidR="00112536" w:rsidRDefault="00D41468" w:rsidP="00061B01">
      <w:pPr>
        <w:pStyle w:val="Heading1"/>
        <w:ind w:left="0"/>
      </w:pPr>
      <w:r>
        <w:t>Equipment</w:t>
      </w:r>
    </w:p>
    <w:p w14:paraId="0BF34F58" w14:textId="3AAEE56A" w:rsidR="00906613" w:rsidRPr="00BD4BF9" w:rsidRDefault="00D41468" w:rsidP="00FE636A">
      <w:r>
        <w:t xml:space="preserve">Cold Spring Harbor already has all of the equipment that we expect to require for this project. This includes a </w:t>
      </w:r>
      <w:r w:rsidR="009D668F">
        <w:t>high-performance</w:t>
      </w:r>
      <w:r w:rsidR="00070B89">
        <w:t xml:space="preserve"> computing cluster</w:t>
      </w:r>
      <w:r w:rsidR="009D668F">
        <w:t>. This cluster contains</w:t>
      </w:r>
      <w:r w:rsidR="008621B8">
        <w:t xml:space="preserve"> 46 compute nodes with a total of 4576 cores.</w:t>
      </w:r>
      <w:r w:rsidR="009D668F">
        <w:t xml:space="preserve"> </w:t>
      </w:r>
      <w:r w:rsidR="00DD23D5">
        <w:t>14</w:t>
      </w:r>
      <w:r w:rsidR="008621B8">
        <w:t xml:space="preserve"> of these nodes are</w:t>
      </w:r>
      <w:r w:rsidR="00DD23D5">
        <w:t xml:space="preserve"> GPU nodes each with 4 NVIDIA Tesla V100 GPUs. </w:t>
      </w:r>
      <w:r w:rsidR="008621B8">
        <w:t xml:space="preserve">This cluster provides the computing power </w:t>
      </w:r>
      <w:r w:rsidR="009308F4">
        <w:t>to process large</w:t>
      </w:r>
      <w:r w:rsidR="003D6A4B">
        <w:t xml:space="preserve"> splicing</w:t>
      </w:r>
      <w:r w:rsidR="009308F4">
        <w:t xml:space="preserve"> datasets and </w:t>
      </w:r>
      <w:r w:rsidR="003D6A4B">
        <w:t xml:space="preserve">to train neural network models. </w:t>
      </w:r>
      <w:r w:rsidR="00A50213">
        <w:t xml:space="preserve">The Kinney lab has a wet lab fully outfitted for molecular biology work and variant library cloning and sequencing library preparation. This will provide the tools and resources I need to perform massively parallel splicing assays </w:t>
      </w:r>
      <w:r w:rsidR="00C15137">
        <w:t xml:space="preserve">on designed libraries of variants. </w:t>
      </w:r>
      <w:r w:rsidR="00F44E5A">
        <w:t xml:space="preserve">Tissue culture of the cell lines required for the splicing assays will be enabled </w:t>
      </w:r>
      <w:r w:rsidR="00906613">
        <w:t xml:space="preserve">by access to the Cold Spring Harbor Tissue Culture Facility which includes </w:t>
      </w:r>
      <w:commentRangeStart w:id="0"/>
      <w:r w:rsidR="00906613">
        <w:t xml:space="preserve">12 </w:t>
      </w:r>
      <w:commentRangeEnd w:id="0"/>
      <w:r w:rsidR="00906613">
        <w:rPr>
          <w:rStyle w:val="CommentReference"/>
        </w:rPr>
        <w:commentReference w:id="0"/>
      </w:r>
      <w:commentRangeStart w:id="1"/>
      <w:r w:rsidR="00906613">
        <w:t xml:space="preserve">laminar flow hoods, dissection scopes, </w:t>
      </w:r>
      <w:r w:rsidR="00D838BE">
        <w:t>and cell counters</w:t>
      </w:r>
      <w:commentRangeEnd w:id="1"/>
      <w:r w:rsidR="00D838BE">
        <w:rPr>
          <w:rStyle w:val="CommentReference"/>
        </w:rPr>
        <w:commentReference w:id="1"/>
      </w:r>
      <w:r w:rsidR="00D838BE">
        <w:t xml:space="preserve">. Splicing assay data collection will be enabled by the equipment made available </w:t>
      </w:r>
      <w:proofErr w:type="spellStart"/>
      <w:r w:rsidR="00D838BE">
        <w:t>throught</w:t>
      </w:r>
      <w:proofErr w:type="spellEnd"/>
      <w:r w:rsidR="00D838BE">
        <w:t xml:space="preserve"> the Cold Spring Harbor Next Generation Sequencing Core. This </w:t>
      </w:r>
      <w:r w:rsidR="00FE636A">
        <w:t>includes a</w:t>
      </w:r>
      <w:r w:rsidR="00D838BE">
        <w:t xml:space="preserve"> </w:t>
      </w:r>
      <w:commentRangeStart w:id="2"/>
      <w:r w:rsidR="00D838BE">
        <w:t>bioanalyzer</w:t>
      </w:r>
      <w:commentRangeEnd w:id="2"/>
      <w:r w:rsidR="00D838BE">
        <w:rPr>
          <w:rStyle w:val="CommentReference"/>
        </w:rPr>
        <w:commentReference w:id="2"/>
      </w:r>
      <w:r w:rsidR="00D838BE">
        <w:t xml:space="preserve">, </w:t>
      </w:r>
      <w:r w:rsidR="00FE636A">
        <w:t xml:space="preserve">an Illumina MiSeq, an Illumina Nextseq 500, </w:t>
      </w:r>
      <w:r w:rsidR="00FE636A">
        <w:t xml:space="preserve">an </w:t>
      </w:r>
      <w:r w:rsidR="00FE636A">
        <w:t>I</w:t>
      </w:r>
      <w:r w:rsidR="00FE636A">
        <w:t>llumina Nextseq</w:t>
      </w:r>
      <w:r w:rsidR="00FE636A">
        <w:t xml:space="preserve"> </w:t>
      </w:r>
      <w:r w:rsidR="00FE636A">
        <w:t>5</w:t>
      </w:r>
      <w:r w:rsidR="00FE636A">
        <w:t>5</w:t>
      </w:r>
      <w:r w:rsidR="00FE636A">
        <w:t>0,</w:t>
      </w:r>
      <w:r w:rsidR="00FE636A">
        <w:t xml:space="preserve"> </w:t>
      </w:r>
      <w:r w:rsidR="00FE636A">
        <w:t xml:space="preserve">an </w:t>
      </w:r>
      <w:r w:rsidR="00FE636A">
        <w:t>I</w:t>
      </w:r>
      <w:r w:rsidR="00FE636A">
        <w:t xml:space="preserve">llumina Nextseq </w:t>
      </w:r>
      <w:r w:rsidR="00FE636A">
        <w:t>2000</w:t>
      </w:r>
      <w:r w:rsidR="00FE636A">
        <w:t>,</w:t>
      </w:r>
      <w:r w:rsidR="00FE636A">
        <w:t xml:space="preserve"> a Pacific Biosciences Sequel II, an Oxford Nanopore </w:t>
      </w:r>
      <w:proofErr w:type="spellStart"/>
      <w:r w:rsidR="00FE636A">
        <w:t>GridION</w:t>
      </w:r>
      <w:proofErr w:type="spellEnd"/>
      <w:r w:rsidR="00FE636A">
        <w:t xml:space="preserve">, and an Oxford Nanopore </w:t>
      </w:r>
      <w:proofErr w:type="spellStart"/>
      <w:r w:rsidR="00FE636A">
        <w:t>PromethION</w:t>
      </w:r>
      <w:proofErr w:type="spellEnd"/>
      <w:r w:rsidR="00FE636A">
        <w:t xml:space="preserve">. Access to this equipment will enable collecting splicing data from targeted </w:t>
      </w:r>
      <w:r w:rsidR="00FE636A">
        <w:t>massively parallel splicing assay</w:t>
      </w:r>
      <w:r w:rsidR="00FE636A">
        <w:t>s.</w:t>
      </w:r>
    </w:p>
    <w:sectPr w:rsidR="00906613" w:rsidRPr="00BD4BF9" w:rsidSect="005010D0">
      <w:type w:val="continuous"/>
      <w:pgSz w:w="12240" w:h="15840"/>
      <w:pgMar w:top="660" w:right="620" w:bottom="483" w:left="9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hn Desmarais" w:date="2023-06-09T21:13:00Z" w:initials="JD">
    <w:p w14:paraId="03C26A2F" w14:textId="7C56B92F" w:rsidR="00906613" w:rsidRDefault="00906613">
      <w:pPr>
        <w:pStyle w:val="CommentText"/>
      </w:pPr>
      <w:r>
        <w:rPr>
          <w:rStyle w:val="CommentReference"/>
        </w:rPr>
        <w:annotationRef/>
      </w:r>
      <w:r>
        <w:t>Check number</w:t>
      </w:r>
    </w:p>
  </w:comment>
  <w:comment w:id="1" w:author="John Desmarais" w:date="2023-06-09T21:23:00Z" w:initials="JD">
    <w:p w14:paraId="115D341C" w14:textId="77777777" w:rsidR="00D838BE" w:rsidRDefault="00D838BE" w:rsidP="00D838B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Add model numbers </w:t>
      </w:r>
      <w:proofErr w:type="spellStart"/>
      <w:r>
        <w:t>etc</w:t>
      </w:r>
      <w:proofErr w:type="spellEnd"/>
    </w:p>
    <w:p w14:paraId="71C4C9C0" w14:textId="3FA4D569" w:rsidR="00D838BE" w:rsidRDefault="00D838BE">
      <w:pPr>
        <w:pStyle w:val="CommentText"/>
      </w:pPr>
    </w:p>
  </w:comment>
  <w:comment w:id="2" w:author="John Desmarais" w:date="2023-06-09T21:27:00Z" w:initials="JD">
    <w:p w14:paraId="6B7B8F24" w14:textId="2DC07DC0" w:rsidR="00D838BE" w:rsidRDefault="00D838BE">
      <w:pPr>
        <w:pStyle w:val="CommentText"/>
      </w:pPr>
      <w:r>
        <w:rPr>
          <w:rStyle w:val="CommentReference"/>
        </w:rPr>
        <w:annotationRef/>
      </w:r>
      <w:r>
        <w:t>Model number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C26A2F" w15:done="0"/>
  <w15:commentEx w15:paraId="71C4C9C0" w15:done="0"/>
  <w15:commentEx w15:paraId="6B7B8F2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E1465" w16cex:dateUtc="2023-06-10T01:13:00Z"/>
  <w16cex:commentExtensible w16cex:durableId="282E16EF" w16cex:dateUtc="2023-06-10T01:23:00Z"/>
  <w16cex:commentExtensible w16cex:durableId="282E17C6" w16cex:dateUtc="2023-06-10T01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C26A2F" w16cid:durableId="282E1465"/>
  <w16cid:commentId w16cid:paraId="71C4C9C0" w16cid:durableId="282E16EF"/>
  <w16cid:commentId w16cid:paraId="6B7B8F24" w16cid:durableId="282E17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1576E"/>
    <w:multiLevelType w:val="hybridMultilevel"/>
    <w:tmpl w:val="6822485C"/>
    <w:lvl w:ilvl="0" w:tplc="F9F0F7F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246A3"/>
    <w:multiLevelType w:val="hybridMultilevel"/>
    <w:tmpl w:val="82708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62D41"/>
    <w:multiLevelType w:val="hybridMultilevel"/>
    <w:tmpl w:val="4886C80C"/>
    <w:lvl w:ilvl="0" w:tplc="5E7E6C1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229D0"/>
    <w:multiLevelType w:val="hybridMultilevel"/>
    <w:tmpl w:val="DF020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35871">
    <w:abstractNumId w:val="2"/>
  </w:num>
  <w:num w:numId="2" w16cid:durableId="612514301">
    <w:abstractNumId w:val="3"/>
  </w:num>
  <w:num w:numId="3" w16cid:durableId="988245777">
    <w:abstractNumId w:val="1"/>
  </w:num>
  <w:num w:numId="4" w16cid:durableId="167749190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n Desmarais">
    <w15:presenceInfo w15:providerId="AD" w15:userId="S::jdesmarais@BERKELEY.EDU::3c5803b3-77bb-4631-bcc8-3683e58051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J184W244S534Q355"/>
    <w:docVar w:name="paperpile-doc-name" w:val="F32_specific_aims.docx"/>
    <w:docVar w:name="paperpile-includeDoi" w:val="true"/>
    <w:docVar w:name="paperpile-styleFile" w:val="nature.csl"/>
    <w:docVar w:name="paperpile-styleId" w:val="nature"/>
    <w:docVar w:name="paperpile-styleLabel" w:val="Nature"/>
    <w:docVar w:name="paperpile-styleLocale" w:val="en-US"/>
  </w:docVars>
  <w:rsids>
    <w:rsidRoot w:val="00D41468"/>
    <w:rsid w:val="00043E9D"/>
    <w:rsid w:val="00061B01"/>
    <w:rsid w:val="00070B89"/>
    <w:rsid w:val="00082AA9"/>
    <w:rsid w:val="000930E9"/>
    <w:rsid w:val="000B0B55"/>
    <w:rsid w:val="000D2593"/>
    <w:rsid w:val="000D4E1B"/>
    <w:rsid w:val="000F0C1A"/>
    <w:rsid w:val="00112536"/>
    <w:rsid w:val="00156D0D"/>
    <w:rsid w:val="00162B75"/>
    <w:rsid w:val="001B1DEB"/>
    <w:rsid w:val="001C0BD1"/>
    <w:rsid w:val="001C5686"/>
    <w:rsid w:val="002046B5"/>
    <w:rsid w:val="002441C7"/>
    <w:rsid w:val="0024701A"/>
    <w:rsid w:val="00295CBA"/>
    <w:rsid w:val="0029701D"/>
    <w:rsid w:val="002E15EC"/>
    <w:rsid w:val="00311FE9"/>
    <w:rsid w:val="00337E28"/>
    <w:rsid w:val="0036440C"/>
    <w:rsid w:val="003779F8"/>
    <w:rsid w:val="003D03F8"/>
    <w:rsid w:val="003D6A4B"/>
    <w:rsid w:val="004077C7"/>
    <w:rsid w:val="00413EAE"/>
    <w:rsid w:val="004863CC"/>
    <w:rsid w:val="00492641"/>
    <w:rsid w:val="004E2FEF"/>
    <w:rsid w:val="004F45AC"/>
    <w:rsid w:val="005010D0"/>
    <w:rsid w:val="0052211C"/>
    <w:rsid w:val="00522312"/>
    <w:rsid w:val="005277C7"/>
    <w:rsid w:val="00580402"/>
    <w:rsid w:val="00587E36"/>
    <w:rsid w:val="005B739E"/>
    <w:rsid w:val="005D6A93"/>
    <w:rsid w:val="006135CC"/>
    <w:rsid w:val="00646165"/>
    <w:rsid w:val="006555CC"/>
    <w:rsid w:val="006618E8"/>
    <w:rsid w:val="006F7683"/>
    <w:rsid w:val="0071362C"/>
    <w:rsid w:val="007A6EE7"/>
    <w:rsid w:val="00806A9F"/>
    <w:rsid w:val="00821C43"/>
    <w:rsid w:val="008621B8"/>
    <w:rsid w:val="008B2E49"/>
    <w:rsid w:val="008C04D9"/>
    <w:rsid w:val="008C4E12"/>
    <w:rsid w:val="00906613"/>
    <w:rsid w:val="009308F4"/>
    <w:rsid w:val="009348FA"/>
    <w:rsid w:val="009C3F59"/>
    <w:rsid w:val="009D668F"/>
    <w:rsid w:val="00A10E80"/>
    <w:rsid w:val="00A43DCE"/>
    <w:rsid w:val="00A50213"/>
    <w:rsid w:val="00B5495F"/>
    <w:rsid w:val="00B71BC7"/>
    <w:rsid w:val="00BB5CA1"/>
    <w:rsid w:val="00BD4BF9"/>
    <w:rsid w:val="00BD5313"/>
    <w:rsid w:val="00C1182F"/>
    <w:rsid w:val="00C15137"/>
    <w:rsid w:val="00C35597"/>
    <w:rsid w:val="00C54AD0"/>
    <w:rsid w:val="00C605EF"/>
    <w:rsid w:val="00C903EF"/>
    <w:rsid w:val="00CF7BBB"/>
    <w:rsid w:val="00D07F15"/>
    <w:rsid w:val="00D273C1"/>
    <w:rsid w:val="00D312DE"/>
    <w:rsid w:val="00D41468"/>
    <w:rsid w:val="00D7382F"/>
    <w:rsid w:val="00D838BE"/>
    <w:rsid w:val="00D84E3C"/>
    <w:rsid w:val="00DD23D5"/>
    <w:rsid w:val="00DE0C06"/>
    <w:rsid w:val="00DE6A53"/>
    <w:rsid w:val="00E10C09"/>
    <w:rsid w:val="00E771B3"/>
    <w:rsid w:val="00EA5491"/>
    <w:rsid w:val="00ED434A"/>
    <w:rsid w:val="00EE18E1"/>
    <w:rsid w:val="00EF2871"/>
    <w:rsid w:val="00F00264"/>
    <w:rsid w:val="00F44E5A"/>
    <w:rsid w:val="00F72BD3"/>
    <w:rsid w:val="00F9100A"/>
    <w:rsid w:val="00F95AE4"/>
    <w:rsid w:val="00FA05B1"/>
    <w:rsid w:val="00FD6AF2"/>
    <w:rsid w:val="00FE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400D1"/>
  <w15:docId w15:val="{2A009FF9-421E-0B44-B4D4-396D08F3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07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4863CC"/>
    <w:pPr>
      <w:widowControl/>
      <w:autoSpaceDE/>
      <w:autoSpaceDN/>
    </w:pPr>
    <w:rPr>
      <w:rFonts w:ascii="Arial" w:eastAsia="Arial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D738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38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382F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8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82F"/>
    <w:rPr>
      <w:rFonts w:ascii="Arial" w:eastAsia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ckdesmarais/Library/Group%20Containers/UBF8T346G9.Office/User%20Content.localized/Templates.localized/f32_doc_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14F38F-88A5-CD4C-843C-8A1973ED9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f32_doc_2.dotx</Template>
  <TotalTime>42</TotalTime>
  <Pages>1</Pages>
  <Words>203</Words>
  <Characters>1166</Characters>
  <Application>Microsoft Office Word</Application>
  <DocSecurity>0</DocSecurity>
  <Lines>18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James Desmarais</dc:creator>
  <cp:lastModifiedBy>John Desmarais</cp:lastModifiedBy>
  <cp:revision>3</cp:revision>
  <cp:lastPrinted>2023-06-05T22:40:00Z</cp:lastPrinted>
  <dcterms:created xsi:type="dcterms:W3CDTF">2023-06-10T00:09:00Z</dcterms:created>
  <dcterms:modified xsi:type="dcterms:W3CDTF">2023-06-10T01:31:00Z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TeX</vt:lpwstr>
  </property>
  <property fmtid="{D5CDD505-2E9C-101B-9397-08002B2CF9AE}" pid="4" name="LastSaved">
    <vt:filetime>2023-03-27T00:00:00Z</vt:filetime>
  </property>
  <property fmtid="{D5CDD505-2E9C-101B-9397-08002B2CF9AE}" pid="5" name="PTEX.FullBanner">
    <vt:lpwstr>This is LuaHBTeX, Version 1.15.0 (TeX Live 2022)</vt:lpwstr>
  </property>
  <property fmtid="{D5CDD505-2E9C-101B-9397-08002B2CF9AE}" pid="6" name="Producer">
    <vt:lpwstr>LuaTeX-1.15.0</vt:lpwstr>
  </property>
</Properties>
</file>