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2E5" w:rsidRDefault="00C01235">
      <w:r>
        <w:rPr>
          <w:b/>
          <w:bCs/>
          <w:color w:val="434343"/>
          <w:sz w:val="20"/>
          <w:szCs w:val="20"/>
        </w:rPr>
        <w:t xml:space="preserve">Research Tools: </w:t>
      </w:r>
      <w:r>
        <w:rPr>
          <w:color w:val="434343"/>
          <w:sz w:val="20"/>
          <w:szCs w:val="20"/>
        </w:rPr>
        <w:t xml:space="preserve">NIH considers the sharing of unique research resources developed through NIH-sponsored research an important means to enhance the value and further the advancement of the research. When resources have been developed with NIH funds, and the associated research findings published or provided to NIH, it is important that they be made readily available for research purposes to qualified individuals within the scientific community. </w:t>
      </w:r>
      <w:r>
        <w:rPr>
          <w:b/>
          <w:bCs/>
          <w:color w:val="434343"/>
          <w:sz w:val="20"/>
          <w:szCs w:val="20"/>
        </w:rPr>
        <w:t>For more information</w:t>
      </w:r>
      <w:r>
        <w:rPr>
          <w:color w:val="434343"/>
          <w:sz w:val="20"/>
          <w:szCs w:val="20"/>
        </w:rPr>
        <w:t xml:space="preserve">, see the </w:t>
      </w:r>
      <w:r>
        <w:rPr>
          <w:color w:val="0000FF"/>
          <w:sz w:val="20"/>
          <w:szCs w:val="20"/>
        </w:rPr>
        <w:t xml:space="preserve">Research Tools Policy on the NIH Scientific Data Sharing Website </w:t>
      </w:r>
      <w:r>
        <w:rPr>
          <w:color w:val="434343"/>
          <w:sz w:val="20"/>
          <w:szCs w:val="20"/>
        </w:rPr>
        <w:t>and the NIH Grants Policy Statement, Section 8.2.3: Sharing Research Resources.</w:t>
      </w:r>
    </w:p>
    <w:sectPr w:rsidR="00423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235"/>
    <w:rsid w:val="004232E5"/>
    <w:rsid w:val="0088320A"/>
    <w:rsid w:val="00A453A8"/>
    <w:rsid w:val="00A638F8"/>
    <w:rsid w:val="00C01235"/>
    <w:rsid w:val="00C97664"/>
    <w:rsid w:val="00CD16DE"/>
    <w:rsid w:val="00EB2395"/>
    <w:rsid w:val="00F2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CC94223-B925-8545-8913-66D3B1E4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1</cp:revision>
  <dcterms:created xsi:type="dcterms:W3CDTF">2023-06-04T20:32:00Z</dcterms:created>
  <dcterms:modified xsi:type="dcterms:W3CDTF">2023-06-04T20:32:00Z</dcterms:modified>
</cp:coreProperties>
</file>