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C080" w14:textId="77777777" w:rsidR="00830181" w:rsidRPr="00830181" w:rsidRDefault="00830181" w:rsidP="00830181">
      <w:pPr>
        <w:pStyle w:val="Heading1"/>
        <w:ind w:left="0"/>
      </w:pPr>
      <w:r>
        <w:t>Instructions</w:t>
      </w:r>
    </w:p>
    <w:p w14:paraId="00DCA55A" w14:textId="77777777" w:rsidR="00830181" w:rsidRDefault="00830181" w:rsidP="00830181">
      <w:r>
        <w:t>Explain why the sponsor, co-sponsor (if any), and institution were selected to accomplish the research training goals</w:t>
      </w:r>
    </w:p>
    <w:p w14:paraId="2BC01FAD" w14:textId="77777777" w:rsidR="00830181" w:rsidRDefault="00830181" w:rsidP="00061B01">
      <w:pPr>
        <w:pStyle w:val="Heading1"/>
        <w:ind w:left="0"/>
      </w:pPr>
    </w:p>
    <w:p w14:paraId="048BE93F" w14:textId="77777777" w:rsidR="00112536" w:rsidRDefault="00830181" w:rsidP="00061B01">
      <w:pPr>
        <w:pStyle w:val="Heading1"/>
        <w:ind w:left="0"/>
      </w:pPr>
      <w:r>
        <w:t>Selection of sponsor and institution</w:t>
      </w:r>
    </w:p>
    <w:p w14:paraId="067FDA1D" w14:textId="77777777" w:rsidR="0032352C" w:rsidRDefault="00524D1A" w:rsidP="00061B01">
      <w:r>
        <w:t>Dr. Justin Kinney is an expert in using massively parallel assays</w:t>
      </w:r>
      <w:r w:rsidR="00B35C60">
        <w:t xml:space="preserve"> and modeling</w:t>
      </w:r>
      <w:r>
        <w:t xml:space="preserve"> to interrogate the mechanisms of biochemical processes. </w:t>
      </w:r>
      <w:r w:rsidR="00442EE2">
        <w:t xml:space="preserve">His lab has experience applying these methods to </w:t>
      </w:r>
      <w:r w:rsidR="00B35C60">
        <w:t>the study of splicing</w:t>
      </w:r>
      <w:r w:rsidR="0032352C">
        <w:t>.</w:t>
      </w:r>
      <w:commentRangeStart w:id="0"/>
      <w:commentRangeStart w:id="1"/>
      <w:r w:rsidR="0032352C">
        <w:t xml:space="preserve"> </w:t>
      </w:r>
      <w:commentRangeEnd w:id="0"/>
      <w:r w:rsidR="0032352C">
        <w:rPr>
          <w:rStyle w:val="CommentReference"/>
        </w:rPr>
        <w:commentReference w:id="0"/>
      </w:r>
      <w:commentRangeEnd w:id="1"/>
      <w:r w:rsidR="0032352C">
        <w:rPr>
          <w:rStyle w:val="CommentReference"/>
        </w:rPr>
        <w:commentReference w:id="1"/>
      </w:r>
    </w:p>
    <w:p w14:paraId="71DF398D" w14:textId="77777777" w:rsidR="0032352C" w:rsidRDefault="0032352C" w:rsidP="00061B01"/>
    <w:p w14:paraId="49F473B5" w14:textId="539B6F60" w:rsidR="009F4B4A" w:rsidRDefault="0032352C" w:rsidP="00061B01">
      <w:r>
        <w:t>In addition to Dr. Kinney’s person expertise in these matters, he has established collaborations with specific subject matter experts. T</w:t>
      </w:r>
      <w:r w:rsidR="00E2094B">
        <w:t xml:space="preserve">hese collaborations include an active collaboration with Dr. Adrian </w:t>
      </w:r>
      <w:proofErr w:type="spellStart"/>
      <w:r w:rsidR="00E2094B">
        <w:t>Krainer</w:t>
      </w:r>
      <w:proofErr w:type="spellEnd"/>
      <w:r w:rsidR="00E2094B">
        <w:t xml:space="preserve"> to study the mechanisms of splicing. Dr. </w:t>
      </w:r>
      <w:proofErr w:type="spellStart"/>
      <w:r w:rsidR="00E2094B">
        <w:t>Krainer</w:t>
      </w:r>
      <w:proofErr w:type="spellEnd"/>
      <w:r w:rsidR="00E2094B">
        <w:t xml:space="preserve"> has deep expertise in the field of splicing </w:t>
      </w:r>
      <w:r w:rsidR="00DE72ED">
        <w:t xml:space="preserve">starting from his early work discovering </w:t>
      </w:r>
      <w:commentRangeStart w:id="2"/>
      <w:r w:rsidR="00DE72ED">
        <w:rPr>
          <w:b/>
          <w:bCs/>
        </w:rPr>
        <w:t>EARLY DISCOVERY</w:t>
      </w:r>
      <w:r w:rsidR="00DE72ED">
        <w:t xml:space="preserve"> in </w:t>
      </w:r>
      <w:r w:rsidR="00DE72ED">
        <w:rPr>
          <w:b/>
          <w:bCs/>
        </w:rPr>
        <w:t>YEAR</w:t>
      </w:r>
      <w:commentRangeEnd w:id="2"/>
      <w:r w:rsidR="00DE72ED">
        <w:rPr>
          <w:rStyle w:val="CommentReference"/>
        </w:rPr>
        <w:commentReference w:id="2"/>
      </w:r>
      <w:r w:rsidR="00DE72ED">
        <w:t xml:space="preserve"> and continuing through his more recent work leading to the invention of </w:t>
      </w:r>
      <w:proofErr w:type="spellStart"/>
      <w:r w:rsidR="00DE72ED">
        <w:t>Spinraza</w:t>
      </w:r>
      <w:proofErr w:type="spellEnd"/>
      <w:r w:rsidR="00DE72ED">
        <w:t xml:space="preserve"> the first clinically approved splice switching antisense oligonucleotide therapeutic in </w:t>
      </w:r>
      <w:commentRangeStart w:id="3"/>
      <w:r w:rsidR="00DE72ED">
        <w:rPr>
          <w:b/>
          <w:bCs/>
        </w:rPr>
        <w:t>YEAR</w:t>
      </w:r>
      <w:commentRangeEnd w:id="3"/>
      <w:r w:rsidR="00DE72ED">
        <w:rPr>
          <w:rStyle w:val="CommentReference"/>
        </w:rPr>
        <w:commentReference w:id="3"/>
      </w:r>
      <w:r w:rsidR="00DE72ED">
        <w:t>.</w:t>
      </w:r>
      <w:r w:rsidR="009F4B4A">
        <w:t xml:space="preserve"> The location of the </w:t>
      </w:r>
      <w:proofErr w:type="spellStart"/>
      <w:r w:rsidR="009F4B4A">
        <w:t>Krainer</w:t>
      </w:r>
      <w:proofErr w:type="spellEnd"/>
      <w:r w:rsidR="009F4B4A">
        <w:t xml:space="preserve"> lab </w:t>
      </w:r>
      <w:r w:rsidR="009F4B4A">
        <w:t xml:space="preserve">in the </w:t>
      </w:r>
      <w:r w:rsidR="009F4B4A">
        <w:t xml:space="preserve">same building as the Kinney lab and the established collaboration </w:t>
      </w:r>
      <w:r w:rsidR="00196F15">
        <w:t xml:space="preserve">ensure that I can easily access the splicing expertise of the </w:t>
      </w:r>
      <w:proofErr w:type="spellStart"/>
      <w:r w:rsidR="00196F15">
        <w:t>Krainer</w:t>
      </w:r>
      <w:proofErr w:type="spellEnd"/>
      <w:r w:rsidR="00196F15">
        <w:t xml:space="preserve"> lab. This close collaboration and sharing of expertise makes the Kinney lab a perfect location to study splicing.</w:t>
      </w:r>
    </w:p>
    <w:p w14:paraId="3FFB474D" w14:textId="77777777" w:rsidR="009F4B4A" w:rsidRDefault="009F4B4A" w:rsidP="00061B01"/>
    <w:p w14:paraId="1BAFC276" w14:textId="0D0C96E9" w:rsidR="0032352C" w:rsidRPr="00DE72ED" w:rsidRDefault="00DE72ED" w:rsidP="00061B01">
      <w:r>
        <w:t>In addition to colla</w:t>
      </w:r>
      <w:r w:rsidR="00B52DE4">
        <w:t xml:space="preserve">boration with the </w:t>
      </w:r>
      <w:proofErr w:type="spellStart"/>
      <w:r w:rsidR="00B52DE4">
        <w:t>Krainer</w:t>
      </w:r>
      <w:proofErr w:type="spellEnd"/>
      <w:r w:rsidR="00B52DE4">
        <w:t xml:space="preserve"> lab to study splicing, Dr. Kinney also has an established collaboration with Dr. Peter Koo to develop methods for applying deep neural networks to genomics and for interpreting such networks. </w:t>
      </w:r>
    </w:p>
    <w:p w14:paraId="40C3D7D9" w14:textId="77777777" w:rsidR="0032352C" w:rsidRDefault="0032352C" w:rsidP="00061B01"/>
    <w:p w14:paraId="343C7567" w14:textId="77777777" w:rsidR="0032352C" w:rsidRPr="00BD4BF9" w:rsidRDefault="0032352C" w:rsidP="00061B01">
      <w:r>
        <w:t>Cold spring harbor la</w:t>
      </w:r>
    </w:p>
    <w:sectPr w:rsidR="0032352C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Desmarais" w:date="2023-06-19T16:10:00Z" w:initials="JD">
    <w:p w14:paraId="1274FCEA" w14:textId="55807244" w:rsidR="0032352C" w:rsidRDefault="0032352C">
      <w:pPr>
        <w:pStyle w:val="CommentText"/>
      </w:pPr>
      <w:r>
        <w:rPr>
          <w:rStyle w:val="CommentReference"/>
        </w:rPr>
        <w:annotationRef/>
      </w:r>
      <w:r>
        <w:t>Bulk this out</w:t>
      </w:r>
    </w:p>
  </w:comment>
  <w:comment w:id="1" w:author="John Desmarais" w:date="2023-06-19T16:11:00Z" w:initials="JD">
    <w:p w14:paraId="60A6D9AF" w14:textId="7BFA0A21" w:rsidR="0032352C" w:rsidRDefault="0032352C">
      <w:pPr>
        <w:pStyle w:val="CommentText"/>
      </w:pPr>
      <w:r>
        <w:rPr>
          <w:rStyle w:val="CommentReference"/>
        </w:rPr>
        <w:annotationRef/>
      </w:r>
    </w:p>
  </w:comment>
  <w:comment w:id="2" w:author="John Desmarais" w:date="2023-06-19T16:16:00Z" w:initials="JD">
    <w:p w14:paraId="1776A809" w14:textId="350BAEF6" w:rsidR="00DE72ED" w:rsidRDefault="00DE72ED">
      <w:pPr>
        <w:pStyle w:val="CommentText"/>
      </w:pPr>
      <w:r>
        <w:rPr>
          <w:rStyle w:val="CommentReference"/>
        </w:rPr>
        <w:annotationRef/>
      </w:r>
      <w:r>
        <w:t>Fill in</w:t>
      </w:r>
    </w:p>
  </w:comment>
  <w:comment w:id="3" w:author="John Desmarais" w:date="2023-06-19T16:16:00Z" w:initials="JD">
    <w:p w14:paraId="1C43DA7A" w14:textId="710FAE95" w:rsidR="00DE72ED" w:rsidRDefault="00DE72ED">
      <w:pPr>
        <w:pStyle w:val="CommentText"/>
      </w:pPr>
      <w:r>
        <w:rPr>
          <w:rStyle w:val="CommentReference"/>
        </w:rPr>
        <w:annotationRef/>
      </w:r>
      <w:r>
        <w:t>Check facts and fill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74FCEA" w15:done="0"/>
  <w15:commentEx w15:paraId="60A6D9AF" w15:paraIdParent="1274FCEA" w15:done="0"/>
  <w15:commentEx w15:paraId="1776A809" w15:done="0"/>
  <w15:commentEx w15:paraId="1C43DA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FC92" w16cex:dateUtc="2023-06-19T20:10:00Z"/>
  <w16cex:commentExtensible w16cex:durableId="283AFC98" w16cex:dateUtc="2023-06-19T20:11:00Z"/>
  <w16cex:commentExtensible w16cex:durableId="283AFDD3" w16cex:dateUtc="2023-06-19T20:16:00Z"/>
  <w16cex:commentExtensible w16cex:durableId="283AFDD9" w16cex:dateUtc="2023-06-19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74FCEA" w16cid:durableId="283AFC92"/>
  <w16cid:commentId w16cid:paraId="60A6D9AF" w16cid:durableId="283AFC98"/>
  <w16cid:commentId w16cid:paraId="1776A809" w16cid:durableId="283AFDD3"/>
  <w16cid:commentId w16cid:paraId="1C43DA7A" w16cid:durableId="283AFD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1"/>
  </w:num>
  <w:num w:numId="2" w16cid:durableId="612514301">
    <w:abstractNumId w:val="2"/>
  </w:num>
  <w:num w:numId="3" w16cid:durableId="9882457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Desmarais">
    <w15:presenceInfo w15:providerId="AD" w15:userId="S::jdesmarais@BERKELEY.EDU::3c5803b3-77bb-4631-bcc8-3683e580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F32_specific_aims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830181"/>
    <w:rsid w:val="00043E9D"/>
    <w:rsid w:val="00061B01"/>
    <w:rsid w:val="00082AA9"/>
    <w:rsid w:val="000930E9"/>
    <w:rsid w:val="000B0B55"/>
    <w:rsid w:val="000D2593"/>
    <w:rsid w:val="000D4E1B"/>
    <w:rsid w:val="000F0C1A"/>
    <w:rsid w:val="00112536"/>
    <w:rsid w:val="00156D0D"/>
    <w:rsid w:val="00162B75"/>
    <w:rsid w:val="00196F15"/>
    <w:rsid w:val="001B1DEB"/>
    <w:rsid w:val="001C0BD1"/>
    <w:rsid w:val="001C5686"/>
    <w:rsid w:val="002046B5"/>
    <w:rsid w:val="002441C7"/>
    <w:rsid w:val="0024701A"/>
    <w:rsid w:val="00295CBA"/>
    <w:rsid w:val="0029701D"/>
    <w:rsid w:val="002E15EC"/>
    <w:rsid w:val="00311FE9"/>
    <w:rsid w:val="0032352C"/>
    <w:rsid w:val="00337E28"/>
    <w:rsid w:val="0036440C"/>
    <w:rsid w:val="003779F8"/>
    <w:rsid w:val="003D03F8"/>
    <w:rsid w:val="004077C7"/>
    <w:rsid w:val="00413EAE"/>
    <w:rsid w:val="00442EE2"/>
    <w:rsid w:val="004863CC"/>
    <w:rsid w:val="00492641"/>
    <w:rsid w:val="004E2FEF"/>
    <w:rsid w:val="004F45AC"/>
    <w:rsid w:val="005010D0"/>
    <w:rsid w:val="0052211C"/>
    <w:rsid w:val="00522312"/>
    <w:rsid w:val="00524D1A"/>
    <w:rsid w:val="005277C7"/>
    <w:rsid w:val="00580402"/>
    <w:rsid w:val="00587E36"/>
    <w:rsid w:val="005B739E"/>
    <w:rsid w:val="005D6A93"/>
    <w:rsid w:val="006135CC"/>
    <w:rsid w:val="00646165"/>
    <w:rsid w:val="006555CC"/>
    <w:rsid w:val="006618E8"/>
    <w:rsid w:val="006F7683"/>
    <w:rsid w:val="0071362C"/>
    <w:rsid w:val="007A6EE7"/>
    <w:rsid w:val="00806A9F"/>
    <w:rsid w:val="00821C43"/>
    <w:rsid w:val="00830181"/>
    <w:rsid w:val="008B2E49"/>
    <w:rsid w:val="008C04D9"/>
    <w:rsid w:val="008C4E12"/>
    <w:rsid w:val="009348FA"/>
    <w:rsid w:val="009C3F59"/>
    <w:rsid w:val="009F4B4A"/>
    <w:rsid w:val="00A10E80"/>
    <w:rsid w:val="00A43DCE"/>
    <w:rsid w:val="00B35C60"/>
    <w:rsid w:val="00B52DE4"/>
    <w:rsid w:val="00B5495F"/>
    <w:rsid w:val="00B71BC7"/>
    <w:rsid w:val="00BB5CA1"/>
    <w:rsid w:val="00BD4BF9"/>
    <w:rsid w:val="00BD5313"/>
    <w:rsid w:val="00C1182F"/>
    <w:rsid w:val="00C35597"/>
    <w:rsid w:val="00C54AD0"/>
    <w:rsid w:val="00C605EF"/>
    <w:rsid w:val="00C903EF"/>
    <w:rsid w:val="00CF7BBB"/>
    <w:rsid w:val="00D07F15"/>
    <w:rsid w:val="00D273C1"/>
    <w:rsid w:val="00D312DE"/>
    <w:rsid w:val="00D7382F"/>
    <w:rsid w:val="00D84E3C"/>
    <w:rsid w:val="00DE0C06"/>
    <w:rsid w:val="00DE72ED"/>
    <w:rsid w:val="00E10C09"/>
    <w:rsid w:val="00E2094B"/>
    <w:rsid w:val="00EA5491"/>
    <w:rsid w:val="00ED434A"/>
    <w:rsid w:val="00EE18E1"/>
    <w:rsid w:val="00EF2871"/>
    <w:rsid w:val="00F00264"/>
    <w:rsid w:val="00F72BD3"/>
    <w:rsid w:val="00F9100A"/>
    <w:rsid w:val="00F95AE4"/>
    <w:rsid w:val="00FA05B1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756B6"/>
  <w15:docId w15:val="{95FCF5B0-8DFC-8743-B880-D36DDE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desmarais/Library/Group%20Containers/UBF8T346G9.Office/User%20Content.localized/Templates.localized/f32_doc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f32_doc_2.dotx</Template>
  <TotalTime>48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James Desmarais</dc:creator>
  <cp:lastModifiedBy>John Desmarais</cp:lastModifiedBy>
  <cp:revision>3</cp:revision>
  <cp:lastPrinted>2023-06-05T22:40:00Z</cp:lastPrinted>
  <dcterms:created xsi:type="dcterms:W3CDTF">2023-06-19T19:50:00Z</dcterms:created>
  <dcterms:modified xsi:type="dcterms:W3CDTF">2023-06-19T20:38:00Z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