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F99" w:rsidRPr="001079D7" w:rsidRDefault="000F6F99" w:rsidP="00D7413F">
      <w:pPr>
        <w:jc w:val="both"/>
        <w:rPr>
          <w:rFonts w:asciiTheme="minorHAnsi" w:hAnsiTheme="minorHAnsi" w:cs="Arial"/>
          <w:sz w:val="40"/>
        </w:rPr>
      </w:pPr>
      <w:bookmarkStart w:id="0" w:name="_Ref527364921"/>
      <w:bookmarkStart w:id="1" w:name="_Toc527521199"/>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C45CD9" w:rsidP="00094D18">
      <w:pPr>
        <w:rPr>
          <w:rFonts w:asciiTheme="minorHAnsi" w:hAnsiTheme="minorHAnsi" w:cs="Arial"/>
          <w:sz w:val="40"/>
        </w:rPr>
      </w:pPr>
      <w:r w:rsidRPr="001079D7">
        <w:rPr>
          <w:rFonts w:asciiTheme="minorHAnsi" w:hAnsiTheme="minorHAnsi" w:cs="Arial"/>
          <w:noProof/>
          <w:sz w:val="40"/>
        </w:rPr>
        <w:drawing>
          <wp:anchor distT="0" distB="0" distL="114300" distR="114300" simplePos="0" relativeHeight="251659264" behindDoc="1" locked="0" layoutInCell="1" allowOverlap="1">
            <wp:simplePos x="0" y="0"/>
            <wp:positionH relativeFrom="column">
              <wp:posOffset>-571500</wp:posOffset>
            </wp:positionH>
            <wp:positionV relativeFrom="paragraph">
              <wp:posOffset>-180975</wp:posOffset>
            </wp:positionV>
            <wp:extent cx="6743700" cy="5057775"/>
            <wp:effectExtent l="19050" t="0" r="0" b="0"/>
            <wp:wrapNone/>
            <wp:docPr id="96" name="Picture 96" descr="26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26539"/>
                    <pic:cNvPicPr>
                      <a:picLocks noChangeAspect="1" noChangeArrowheads="1"/>
                    </pic:cNvPicPr>
                  </pic:nvPicPr>
                  <pic:blipFill>
                    <a:blip r:embed="rId11" cstate="print"/>
                    <a:srcRect/>
                    <a:stretch>
                      <a:fillRect/>
                    </a:stretch>
                  </pic:blipFill>
                  <pic:spPr bwMode="auto">
                    <a:xfrm>
                      <a:off x="0" y="0"/>
                      <a:ext cx="6743700" cy="5057775"/>
                    </a:xfrm>
                    <a:prstGeom prst="rect">
                      <a:avLst/>
                    </a:prstGeom>
                    <a:noFill/>
                    <a:ln w="9525">
                      <a:noFill/>
                      <a:miter lim="800000"/>
                      <a:headEnd/>
                      <a:tailEnd/>
                    </a:ln>
                  </pic:spPr>
                </pic:pic>
              </a:graphicData>
            </a:graphic>
          </wp:anchor>
        </w:drawing>
      </w:r>
      <w:r w:rsidR="00211262">
        <w:rPr>
          <w:rFonts w:asciiTheme="minorHAnsi" w:hAnsiTheme="minorHAnsi" w:cs="Arial"/>
          <w:noProof/>
          <w:sz w:val="40"/>
        </w:rPr>
        <w:pict>
          <v:shapetype id="_x0000_t202" coordsize="21600,21600" o:spt="202" path="m,l,21600r21600,l21600,xe">
            <v:stroke joinstyle="miter"/>
            <v:path gradientshapeok="t" o:connecttype="rect"/>
          </v:shapetype>
          <v:shape id="_x0000_s1119" type="#_x0000_t202" style="position:absolute;margin-left:92.25pt;margin-top:17.7pt;width:252pt;height:364.5pt;z-index:251658240;mso-position-horizontal-relative:text;mso-position-vertical-relative:text" filled="f" stroked="f">
            <v:textbox style="mso-next-textbox:#_x0000_s1119">
              <w:txbxContent>
                <w:p w:rsidR="00D55299" w:rsidRPr="00C5360D" w:rsidRDefault="00D55299" w:rsidP="000F6F99">
                  <w:pPr>
                    <w:jc w:val="center"/>
                    <w:rPr>
                      <w:rFonts w:ascii="Arial" w:hAnsi="Arial" w:cs="Arial"/>
                      <w:b/>
                      <w:bCs/>
                      <w:color w:val="FFFFFF"/>
                      <w:sz w:val="52"/>
                      <w:szCs w:val="52"/>
                    </w:rPr>
                  </w:pPr>
                  <w:r w:rsidRPr="00C5360D">
                    <w:rPr>
                      <w:rFonts w:ascii="Arial" w:hAnsi="Arial" w:cs="Arial"/>
                      <w:b/>
                      <w:bCs/>
                      <w:color w:val="FFFFFF"/>
                      <w:sz w:val="52"/>
                      <w:szCs w:val="52"/>
                    </w:rPr>
                    <w:t>System Specification</w:t>
                  </w:r>
                </w:p>
                <w:p w:rsidR="00D55299" w:rsidRPr="00C5360D" w:rsidRDefault="00D55299" w:rsidP="000F6F99">
                  <w:pPr>
                    <w:jc w:val="center"/>
                    <w:rPr>
                      <w:rFonts w:ascii="Arial" w:hAnsi="Arial" w:cs="Arial"/>
                      <w:b/>
                      <w:bCs/>
                      <w:color w:val="FFFFFF"/>
                      <w:sz w:val="52"/>
                      <w:szCs w:val="52"/>
                    </w:rPr>
                  </w:pPr>
                  <w:r w:rsidRPr="00C5360D">
                    <w:rPr>
                      <w:rFonts w:ascii="Arial" w:hAnsi="Arial" w:cs="Arial"/>
                      <w:b/>
                      <w:bCs/>
                      <w:color w:val="FFFFFF"/>
                      <w:sz w:val="52"/>
                      <w:szCs w:val="52"/>
                    </w:rPr>
                    <w:t xml:space="preserve">For </w:t>
                  </w:r>
                  <w:r>
                    <w:rPr>
                      <w:rFonts w:ascii="Arial" w:hAnsi="Arial" w:cs="Arial"/>
                      <w:b/>
                      <w:bCs/>
                      <w:color w:val="FFFFFF"/>
                      <w:sz w:val="52"/>
                      <w:szCs w:val="52"/>
                    </w:rPr>
                    <w:t>Enhanced Solutions</w:t>
                  </w:r>
                </w:p>
                <w:p w:rsidR="00D55299" w:rsidRDefault="00D55299" w:rsidP="000F6F99">
                  <w:pPr>
                    <w:jc w:val="center"/>
                    <w:rPr>
                      <w:rFonts w:ascii="Arial" w:hAnsi="Arial" w:cs="Arial"/>
                      <w:b/>
                      <w:bCs/>
                      <w:color w:val="000000"/>
                      <w:sz w:val="52"/>
                      <w:szCs w:val="52"/>
                    </w:rPr>
                  </w:pPr>
                </w:p>
                <w:p w:rsidR="00D55299" w:rsidRDefault="00D55299" w:rsidP="000F6F99">
                  <w:pPr>
                    <w:jc w:val="center"/>
                    <w:rPr>
                      <w:rFonts w:ascii="Arial" w:hAnsi="Arial" w:cs="Arial"/>
                      <w:b/>
                      <w:bCs/>
                      <w:color w:val="000000"/>
                      <w:sz w:val="52"/>
                      <w:szCs w:val="52"/>
                    </w:rPr>
                  </w:pPr>
                </w:p>
                <w:p w:rsidR="00D55299" w:rsidRDefault="00D55299" w:rsidP="000F6F99">
                  <w:pPr>
                    <w:jc w:val="center"/>
                    <w:rPr>
                      <w:rFonts w:ascii="Arial" w:hAnsi="Arial" w:cs="Arial"/>
                      <w:b/>
                      <w:bCs/>
                      <w:color w:val="000000"/>
                      <w:sz w:val="52"/>
                      <w:szCs w:val="52"/>
                    </w:rPr>
                  </w:pPr>
                </w:p>
                <w:p w:rsidR="00D55299" w:rsidRDefault="00D55299" w:rsidP="000F6F99">
                  <w:pPr>
                    <w:jc w:val="center"/>
                    <w:rPr>
                      <w:rFonts w:ascii="Arial" w:hAnsi="Arial" w:cs="Arial"/>
                      <w:b/>
                      <w:bCs/>
                      <w:color w:val="000000"/>
                      <w:sz w:val="52"/>
                      <w:szCs w:val="52"/>
                    </w:rPr>
                  </w:pPr>
                </w:p>
                <w:p w:rsidR="00D55299" w:rsidRPr="00C5360D" w:rsidRDefault="00D55299" w:rsidP="000F6F99">
                  <w:pPr>
                    <w:jc w:val="center"/>
                    <w:rPr>
                      <w:rFonts w:ascii="Arial" w:hAnsi="Arial" w:cs="Arial"/>
                      <w:b/>
                      <w:bCs/>
                      <w:color w:val="000000"/>
                      <w:sz w:val="52"/>
                      <w:szCs w:val="52"/>
                    </w:rPr>
                  </w:pPr>
                  <w:r w:rsidRPr="00B943F9">
                    <w:rPr>
                      <w:rFonts w:ascii="Arial" w:hAnsi="Arial" w:cs="Arial"/>
                      <w:b/>
                      <w:bCs/>
                      <w:color w:val="000000"/>
                      <w:sz w:val="52"/>
                      <w:szCs w:val="52"/>
                    </w:rPr>
                    <w:t>Amateur Scientific Enduring Near-space Dirigible</w:t>
                  </w:r>
                </w:p>
              </w:txbxContent>
            </v:textbox>
          </v:shape>
        </w:pict>
      </w: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F6F99" w:rsidRPr="001079D7" w:rsidRDefault="000F6F99" w:rsidP="00094D18">
      <w:pPr>
        <w:rPr>
          <w:rFonts w:asciiTheme="minorHAnsi" w:hAnsiTheme="minorHAnsi" w:cs="Arial"/>
          <w:sz w:val="40"/>
        </w:rPr>
      </w:pPr>
    </w:p>
    <w:p w:rsidR="00094D18" w:rsidRPr="001079D7" w:rsidRDefault="00094D18" w:rsidP="00094D18">
      <w:pPr>
        <w:rPr>
          <w:rFonts w:asciiTheme="minorHAnsi" w:hAnsiTheme="minorHAnsi" w:cs="Arial"/>
          <w:sz w:val="40"/>
        </w:rPr>
      </w:pPr>
      <w:r w:rsidRPr="001079D7">
        <w:rPr>
          <w:rFonts w:asciiTheme="minorHAnsi" w:hAnsiTheme="minorHAnsi" w:cs="Arial"/>
          <w:sz w:val="40"/>
        </w:rPr>
        <w:t>Table of Contents</w:t>
      </w:r>
    </w:p>
    <w:p w:rsidR="00E00E41" w:rsidRPr="001079D7" w:rsidRDefault="00E00E41">
      <w:pPr>
        <w:rPr>
          <w:rFonts w:asciiTheme="minorHAnsi" w:hAnsiTheme="minorHAnsi" w:cs="Arial"/>
        </w:rPr>
      </w:pPr>
    </w:p>
    <w:p w:rsidR="005435DC" w:rsidRDefault="00211262">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211262">
        <w:rPr>
          <w:rFonts w:asciiTheme="minorHAnsi" w:hAnsiTheme="minorHAnsi" w:cs="Arial"/>
          <w:b w:val="0"/>
          <w:bCs w:val="0"/>
          <w:caps w:val="0"/>
        </w:rPr>
        <w:fldChar w:fldCharType="begin"/>
      </w:r>
      <w:r w:rsidR="00E00E41" w:rsidRPr="001079D7">
        <w:rPr>
          <w:rFonts w:asciiTheme="minorHAnsi" w:hAnsiTheme="minorHAnsi" w:cs="Arial"/>
          <w:b w:val="0"/>
          <w:bCs w:val="0"/>
          <w:caps w:val="0"/>
        </w:rPr>
        <w:instrText xml:space="preserve"> TOC \o "1-3" \h \z </w:instrText>
      </w:r>
      <w:r w:rsidRPr="00211262">
        <w:rPr>
          <w:rFonts w:asciiTheme="minorHAnsi" w:hAnsiTheme="minorHAnsi" w:cs="Arial"/>
          <w:b w:val="0"/>
          <w:bCs w:val="0"/>
          <w:caps w:val="0"/>
        </w:rPr>
        <w:fldChar w:fldCharType="separate"/>
      </w:r>
      <w:hyperlink w:anchor="_Toc274130470" w:history="1">
        <w:r w:rsidR="005435DC" w:rsidRPr="00166257">
          <w:rPr>
            <w:rStyle w:val="Hyperlink"/>
            <w:noProof/>
          </w:rPr>
          <w:t>1</w:t>
        </w:r>
        <w:r w:rsidR="005435DC">
          <w:rPr>
            <w:rFonts w:asciiTheme="minorHAnsi" w:eastAsiaTheme="minorEastAsia" w:hAnsiTheme="minorHAnsi" w:cstheme="minorBidi"/>
            <w:b w:val="0"/>
            <w:bCs w:val="0"/>
            <w:caps w:val="0"/>
            <w:noProof/>
            <w:sz w:val="22"/>
            <w:szCs w:val="22"/>
          </w:rPr>
          <w:tab/>
        </w:r>
        <w:r w:rsidR="005435DC" w:rsidRPr="00166257">
          <w:rPr>
            <w:rStyle w:val="Hyperlink"/>
            <w:noProof/>
          </w:rPr>
          <w:t>Introduction</w:t>
        </w:r>
        <w:r w:rsidR="005435DC">
          <w:rPr>
            <w:noProof/>
            <w:webHidden/>
          </w:rPr>
          <w:tab/>
        </w:r>
        <w:r w:rsidR="005435DC">
          <w:rPr>
            <w:noProof/>
            <w:webHidden/>
          </w:rPr>
          <w:fldChar w:fldCharType="begin"/>
        </w:r>
        <w:r w:rsidR="005435DC">
          <w:rPr>
            <w:noProof/>
            <w:webHidden/>
          </w:rPr>
          <w:instrText xml:space="preserve"> PAGEREF _Toc274130470 \h </w:instrText>
        </w:r>
        <w:r w:rsidR="005435DC">
          <w:rPr>
            <w:noProof/>
            <w:webHidden/>
          </w:rPr>
        </w:r>
        <w:r w:rsidR="005435DC">
          <w:rPr>
            <w:noProof/>
            <w:webHidden/>
          </w:rPr>
          <w:fldChar w:fldCharType="separate"/>
        </w:r>
        <w:r w:rsidR="005435DC">
          <w:rPr>
            <w:noProof/>
            <w:webHidden/>
          </w:rPr>
          <w:t>1</w:t>
        </w:r>
        <w:r w:rsidR="005435DC">
          <w:rPr>
            <w:noProof/>
            <w:webHidden/>
          </w:rPr>
          <w:fldChar w:fldCharType="end"/>
        </w:r>
      </w:hyperlink>
    </w:p>
    <w:p w:rsidR="005435DC" w:rsidRDefault="005435DC">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274130471" w:history="1">
        <w:r w:rsidRPr="00166257">
          <w:rPr>
            <w:rStyle w:val="Hyperlink"/>
            <w:noProof/>
          </w:rPr>
          <w:t>2</w:t>
        </w:r>
        <w:r>
          <w:rPr>
            <w:rFonts w:asciiTheme="minorHAnsi" w:eastAsiaTheme="minorEastAsia" w:hAnsiTheme="minorHAnsi" w:cstheme="minorBidi"/>
            <w:b w:val="0"/>
            <w:bCs w:val="0"/>
            <w:caps w:val="0"/>
            <w:noProof/>
            <w:sz w:val="22"/>
            <w:szCs w:val="22"/>
          </w:rPr>
          <w:tab/>
        </w:r>
        <w:r w:rsidRPr="00166257">
          <w:rPr>
            <w:rStyle w:val="Hyperlink"/>
            <w:noProof/>
          </w:rPr>
          <w:t>Project Blue Horizon System Requirements</w:t>
        </w:r>
        <w:r>
          <w:rPr>
            <w:noProof/>
            <w:webHidden/>
          </w:rPr>
          <w:tab/>
        </w:r>
        <w:r>
          <w:rPr>
            <w:noProof/>
            <w:webHidden/>
          </w:rPr>
          <w:fldChar w:fldCharType="begin"/>
        </w:r>
        <w:r>
          <w:rPr>
            <w:noProof/>
            <w:webHidden/>
          </w:rPr>
          <w:instrText xml:space="preserve"> PAGEREF _Toc274130471 \h </w:instrText>
        </w:r>
        <w:r>
          <w:rPr>
            <w:noProof/>
            <w:webHidden/>
          </w:rPr>
        </w:r>
        <w:r>
          <w:rPr>
            <w:noProof/>
            <w:webHidden/>
          </w:rPr>
          <w:fldChar w:fldCharType="separate"/>
        </w:r>
        <w:r>
          <w:rPr>
            <w:noProof/>
            <w:webHidden/>
          </w:rPr>
          <w:t>4</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2" w:history="1">
        <w:r w:rsidRPr="00166257">
          <w:rPr>
            <w:rStyle w:val="Hyperlink"/>
            <w:noProof/>
          </w:rPr>
          <w:t>2.1</w:t>
        </w:r>
        <w:r>
          <w:rPr>
            <w:rFonts w:asciiTheme="minorHAnsi" w:eastAsiaTheme="minorEastAsia" w:hAnsiTheme="minorHAnsi" w:cstheme="minorBidi"/>
            <w:smallCaps w:val="0"/>
            <w:noProof/>
            <w:sz w:val="22"/>
            <w:szCs w:val="22"/>
          </w:rPr>
          <w:tab/>
        </w:r>
        <w:r w:rsidRPr="00166257">
          <w:rPr>
            <w:rStyle w:val="Hyperlink"/>
            <w:noProof/>
          </w:rPr>
          <w:t>Mission Objectives</w:t>
        </w:r>
        <w:r>
          <w:rPr>
            <w:noProof/>
            <w:webHidden/>
          </w:rPr>
          <w:tab/>
        </w:r>
        <w:r>
          <w:rPr>
            <w:noProof/>
            <w:webHidden/>
          </w:rPr>
          <w:fldChar w:fldCharType="begin"/>
        </w:r>
        <w:r>
          <w:rPr>
            <w:noProof/>
            <w:webHidden/>
          </w:rPr>
          <w:instrText xml:space="preserve"> PAGEREF _Toc274130472 \h </w:instrText>
        </w:r>
        <w:r>
          <w:rPr>
            <w:noProof/>
            <w:webHidden/>
          </w:rPr>
        </w:r>
        <w:r>
          <w:rPr>
            <w:noProof/>
            <w:webHidden/>
          </w:rPr>
          <w:fldChar w:fldCharType="separate"/>
        </w:r>
        <w:r>
          <w:rPr>
            <w:noProof/>
            <w:webHidden/>
          </w:rPr>
          <w:t>4</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3" w:history="1">
        <w:r w:rsidRPr="00166257">
          <w:rPr>
            <w:rStyle w:val="Hyperlink"/>
            <w:noProof/>
          </w:rPr>
          <w:t>2.2</w:t>
        </w:r>
        <w:r>
          <w:rPr>
            <w:rFonts w:asciiTheme="minorHAnsi" w:eastAsiaTheme="minorEastAsia" w:hAnsiTheme="minorHAnsi" w:cstheme="minorBidi"/>
            <w:smallCaps w:val="0"/>
            <w:noProof/>
            <w:sz w:val="22"/>
            <w:szCs w:val="22"/>
          </w:rPr>
          <w:tab/>
        </w:r>
        <w:r w:rsidRPr="00166257">
          <w:rPr>
            <w:rStyle w:val="Hyperlink"/>
            <w:noProof/>
          </w:rPr>
          <w:t>Morse Decoder Requirements</w:t>
        </w:r>
        <w:r>
          <w:rPr>
            <w:noProof/>
            <w:webHidden/>
          </w:rPr>
          <w:tab/>
        </w:r>
        <w:r>
          <w:rPr>
            <w:noProof/>
            <w:webHidden/>
          </w:rPr>
          <w:fldChar w:fldCharType="begin"/>
        </w:r>
        <w:r>
          <w:rPr>
            <w:noProof/>
            <w:webHidden/>
          </w:rPr>
          <w:instrText xml:space="preserve"> PAGEREF _Toc274130473 \h </w:instrText>
        </w:r>
        <w:r>
          <w:rPr>
            <w:noProof/>
            <w:webHidden/>
          </w:rPr>
        </w:r>
        <w:r>
          <w:rPr>
            <w:noProof/>
            <w:webHidden/>
          </w:rPr>
          <w:fldChar w:fldCharType="separate"/>
        </w:r>
        <w:r>
          <w:rPr>
            <w:noProof/>
            <w:webHidden/>
          </w:rPr>
          <w:t>5</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4" w:history="1">
        <w:r w:rsidRPr="00166257">
          <w:rPr>
            <w:rStyle w:val="Hyperlink"/>
            <w:noProof/>
          </w:rPr>
          <w:t>2.3</w:t>
        </w:r>
        <w:r>
          <w:rPr>
            <w:rFonts w:asciiTheme="minorHAnsi" w:eastAsiaTheme="minorEastAsia" w:hAnsiTheme="minorHAnsi" w:cstheme="minorBidi"/>
            <w:smallCaps w:val="0"/>
            <w:noProof/>
            <w:sz w:val="22"/>
            <w:szCs w:val="22"/>
          </w:rPr>
          <w:tab/>
        </w:r>
        <w:r w:rsidRPr="00166257">
          <w:rPr>
            <w:rStyle w:val="Hyperlink"/>
            <w:noProof/>
          </w:rPr>
          <w:t>Morse Decoder Processor Requirements</w:t>
        </w:r>
        <w:r>
          <w:rPr>
            <w:noProof/>
            <w:webHidden/>
          </w:rPr>
          <w:tab/>
        </w:r>
        <w:r>
          <w:rPr>
            <w:noProof/>
            <w:webHidden/>
          </w:rPr>
          <w:fldChar w:fldCharType="begin"/>
        </w:r>
        <w:r>
          <w:rPr>
            <w:noProof/>
            <w:webHidden/>
          </w:rPr>
          <w:instrText xml:space="preserve"> PAGEREF _Toc274130474 \h </w:instrText>
        </w:r>
        <w:r>
          <w:rPr>
            <w:noProof/>
            <w:webHidden/>
          </w:rPr>
        </w:r>
        <w:r>
          <w:rPr>
            <w:noProof/>
            <w:webHidden/>
          </w:rPr>
          <w:fldChar w:fldCharType="separate"/>
        </w:r>
        <w:r>
          <w:rPr>
            <w:noProof/>
            <w:webHidden/>
          </w:rPr>
          <w:t>5</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5" w:history="1">
        <w:r w:rsidRPr="00166257">
          <w:rPr>
            <w:rStyle w:val="Hyperlink"/>
            <w:noProof/>
          </w:rPr>
          <w:t>2.4</w:t>
        </w:r>
        <w:r>
          <w:rPr>
            <w:rFonts w:asciiTheme="minorHAnsi" w:eastAsiaTheme="minorEastAsia" w:hAnsiTheme="minorHAnsi" w:cstheme="minorBidi"/>
            <w:smallCaps w:val="0"/>
            <w:noProof/>
            <w:sz w:val="22"/>
            <w:szCs w:val="22"/>
          </w:rPr>
          <w:tab/>
        </w:r>
        <w:r w:rsidRPr="00166257">
          <w:rPr>
            <w:rStyle w:val="Hyperlink"/>
            <w:noProof/>
          </w:rPr>
          <w:t>Morse Decoder Software Requirements</w:t>
        </w:r>
        <w:r>
          <w:rPr>
            <w:noProof/>
            <w:webHidden/>
          </w:rPr>
          <w:tab/>
        </w:r>
        <w:r>
          <w:rPr>
            <w:noProof/>
            <w:webHidden/>
          </w:rPr>
          <w:fldChar w:fldCharType="begin"/>
        </w:r>
        <w:r>
          <w:rPr>
            <w:noProof/>
            <w:webHidden/>
          </w:rPr>
          <w:instrText xml:space="preserve"> PAGEREF _Toc274130475 \h </w:instrText>
        </w:r>
        <w:r>
          <w:rPr>
            <w:noProof/>
            <w:webHidden/>
          </w:rPr>
        </w:r>
        <w:r>
          <w:rPr>
            <w:noProof/>
            <w:webHidden/>
          </w:rPr>
          <w:fldChar w:fldCharType="separate"/>
        </w:r>
        <w:r>
          <w:rPr>
            <w:noProof/>
            <w:webHidden/>
          </w:rPr>
          <w:t>5</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6" w:history="1">
        <w:r w:rsidRPr="00166257">
          <w:rPr>
            <w:rStyle w:val="Hyperlink"/>
            <w:noProof/>
          </w:rPr>
          <w:t>2.5</w:t>
        </w:r>
        <w:r>
          <w:rPr>
            <w:rFonts w:asciiTheme="minorHAnsi" w:eastAsiaTheme="minorEastAsia" w:hAnsiTheme="minorHAnsi" w:cstheme="minorBidi"/>
            <w:smallCaps w:val="0"/>
            <w:noProof/>
            <w:sz w:val="22"/>
            <w:szCs w:val="22"/>
          </w:rPr>
          <w:tab/>
        </w:r>
        <w:r w:rsidRPr="00166257">
          <w:rPr>
            <w:rStyle w:val="Hyperlink"/>
            <w:noProof/>
          </w:rPr>
          <w:t>Mission Planning and Execution</w:t>
        </w:r>
        <w:r>
          <w:rPr>
            <w:noProof/>
            <w:webHidden/>
          </w:rPr>
          <w:tab/>
        </w:r>
        <w:r>
          <w:rPr>
            <w:noProof/>
            <w:webHidden/>
          </w:rPr>
          <w:fldChar w:fldCharType="begin"/>
        </w:r>
        <w:r>
          <w:rPr>
            <w:noProof/>
            <w:webHidden/>
          </w:rPr>
          <w:instrText xml:space="preserve"> PAGEREF _Toc274130476 \h </w:instrText>
        </w:r>
        <w:r>
          <w:rPr>
            <w:noProof/>
            <w:webHidden/>
          </w:rPr>
        </w:r>
        <w:r>
          <w:rPr>
            <w:noProof/>
            <w:webHidden/>
          </w:rPr>
          <w:fldChar w:fldCharType="separate"/>
        </w:r>
        <w:r>
          <w:rPr>
            <w:noProof/>
            <w:webHidden/>
          </w:rPr>
          <w:t>5</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7" w:history="1">
        <w:r w:rsidRPr="00166257">
          <w:rPr>
            <w:rStyle w:val="Hyperlink"/>
            <w:noProof/>
          </w:rPr>
          <w:t>2.6</w:t>
        </w:r>
        <w:r>
          <w:rPr>
            <w:rFonts w:asciiTheme="minorHAnsi" w:eastAsiaTheme="minorEastAsia" w:hAnsiTheme="minorHAnsi" w:cstheme="minorBidi"/>
            <w:smallCaps w:val="0"/>
            <w:noProof/>
            <w:sz w:val="22"/>
            <w:szCs w:val="22"/>
          </w:rPr>
          <w:tab/>
        </w:r>
        <w:r w:rsidRPr="00166257">
          <w:rPr>
            <w:rStyle w:val="Hyperlink"/>
            <w:noProof/>
          </w:rPr>
          <w:t>Testing</w:t>
        </w:r>
        <w:r>
          <w:rPr>
            <w:noProof/>
            <w:webHidden/>
          </w:rPr>
          <w:tab/>
        </w:r>
        <w:r>
          <w:rPr>
            <w:noProof/>
            <w:webHidden/>
          </w:rPr>
          <w:fldChar w:fldCharType="begin"/>
        </w:r>
        <w:r>
          <w:rPr>
            <w:noProof/>
            <w:webHidden/>
          </w:rPr>
          <w:instrText xml:space="preserve"> PAGEREF _Toc274130477 \h </w:instrText>
        </w:r>
        <w:r>
          <w:rPr>
            <w:noProof/>
            <w:webHidden/>
          </w:rPr>
        </w:r>
        <w:r>
          <w:rPr>
            <w:noProof/>
            <w:webHidden/>
          </w:rPr>
          <w:fldChar w:fldCharType="separate"/>
        </w:r>
        <w:r>
          <w:rPr>
            <w:noProof/>
            <w:webHidden/>
          </w:rPr>
          <w:t>6</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8" w:history="1">
        <w:r w:rsidRPr="00166257">
          <w:rPr>
            <w:rStyle w:val="Hyperlink"/>
            <w:noProof/>
          </w:rPr>
          <w:t>2.7</w:t>
        </w:r>
        <w:r>
          <w:rPr>
            <w:rFonts w:asciiTheme="minorHAnsi" w:eastAsiaTheme="minorEastAsia" w:hAnsiTheme="minorHAnsi" w:cstheme="minorBidi"/>
            <w:smallCaps w:val="0"/>
            <w:noProof/>
            <w:sz w:val="22"/>
            <w:szCs w:val="22"/>
          </w:rPr>
          <w:tab/>
        </w:r>
        <w:r w:rsidRPr="00166257">
          <w:rPr>
            <w:rStyle w:val="Hyperlink"/>
            <w:noProof/>
          </w:rPr>
          <w:t>Reliability</w:t>
        </w:r>
        <w:r>
          <w:rPr>
            <w:noProof/>
            <w:webHidden/>
          </w:rPr>
          <w:tab/>
        </w:r>
        <w:r>
          <w:rPr>
            <w:noProof/>
            <w:webHidden/>
          </w:rPr>
          <w:fldChar w:fldCharType="begin"/>
        </w:r>
        <w:r>
          <w:rPr>
            <w:noProof/>
            <w:webHidden/>
          </w:rPr>
          <w:instrText xml:space="preserve"> PAGEREF _Toc274130478 \h </w:instrText>
        </w:r>
        <w:r>
          <w:rPr>
            <w:noProof/>
            <w:webHidden/>
          </w:rPr>
        </w:r>
        <w:r>
          <w:rPr>
            <w:noProof/>
            <w:webHidden/>
          </w:rPr>
          <w:fldChar w:fldCharType="separate"/>
        </w:r>
        <w:r>
          <w:rPr>
            <w:noProof/>
            <w:webHidden/>
          </w:rPr>
          <w:t>6</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79" w:history="1">
        <w:r w:rsidRPr="00166257">
          <w:rPr>
            <w:rStyle w:val="Hyperlink"/>
            <w:noProof/>
          </w:rPr>
          <w:t>2.8</w:t>
        </w:r>
        <w:r>
          <w:rPr>
            <w:rFonts w:asciiTheme="minorHAnsi" w:eastAsiaTheme="minorEastAsia" w:hAnsiTheme="minorHAnsi" w:cstheme="minorBidi"/>
            <w:smallCaps w:val="0"/>
            <w:noProof/>
            <w:sz w:val="22"/>
            <w:szCs w:val="22"/>
          </w:rPr>
          <w:tab/>
        </w:r>
        <w:r w:rsidRPr="00166257">
          <w:rPr>
            <w:rStyle w:val="Hyperlink"/>
            <w:noProof/>
          </w:rPr>
          <w:t>Training</w:t>
        </w:r>
        <w:r>
          <w:rPr>
            <w:noProof/>
            <w:webHidden/>
          </w:rPr>
          <w:tab/>
        </w:r>
        <w:r>
          <w:rPr>
            <w:noProof/>
            <w:webHidden/>
          </w:rPr>
          <w:fldChar w:fldCharType="begin"/>
        </w:r>
        <w:r>
          <w:rPr>
            <w:noProof/>
            <w:webHidden/>
          </w:rPr>
          <w:instrText xml:space="preserve"> PAGEREF _Toc274130479 \h </w:instrText>
        </w:r>
        <w:r>
          <w:rPr>
            <w:noProof/>
            <w:webHidden/>
          </w:rPr>
        </w:r>
        <w:r>
          <w:rPr>
            <w:noProof/>
            <w:webHidden/>
          </w:rPr>
          <w:fldChar w:fldCharType="separate"/>
        </w:r>
        <w:r>
          <w:rPr>
            <w:noProof/>
            <w:webHidden/>
          </w:rPr>
          <w:t>6</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80" w:history="1">
        <w:r w:rsidRPr="00166257">
          <w:rPr>
            <w:rStyle w:val="Hyperlink"/>
            <w:noProof/>
          </w:rPr>
          <w:t>2.9</w:t>
        </w:r>
        <w:r>
          <w:rPr>
            <w:rFonts w:asciiTheme="minorHAnsi" w:eastAsiaTheme="minorEastAsia" w:hAnsiTheme="minorHAnsi" w:cstheme="minorBidi"/>
            <w:smallCaps w:val="0"/>
            <w:noProof/>
            <w:sz w:val="22"/>
            <w:szCs w:val="22"/>
          </w:rPr>
          <w:tab/>
        </w:r>
        <w:r w:rsidRPr="00166257">
          <w:rPr>
            <w:rStyle w:val="Hyperlink"/>
            <w:noProof/>
          </w:rPr>
          <w:t>Safety</w:t>
        </w:r>
        <w:r>
          <w:rPr>
            <w:noProof/>
            <w:webHidden/>
          </w:rPr>
          <w:tab/>
        </w:r>
        <w:r>
          <w:rPr>
            <w:noProof/>
            <w:webHidden/>
          </w:rPr>
          <w:fldChar w:fldCharType="begin"/>
        </w:r>
        <w:r>
          <w:rPr>
            <w:noProof/>
            <w:webHidden/>
          </w:rPr>
          <w:instrText xml:space="preserve"> PAGEREF _Toc274130480 \h </w:instrText>
        </w:r>
        <w:r>
          <w:rPr>
            <w:noProof/>
            <w:webHidden/>
          </w:rPr>
        </w:r>
        <w:r>
          <w:rPr>
            <w:noProof/>
            <w:webHidden/>
          </w:rPr>
          <w:fldChar w:fldCharType="separate"/>
        </w:r>
        <w:r>
          <w:rPr>
            <w:noProof/>
            <w:webHidden/>
          </w:rPr>
          <w:t>6</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81" w:history="1">
        <w:r w:rsidRPr="00166257">
          <w:rPr>
            <w:rStyle w:val="Hyperlink"/>
            <w:noProof/>
          </w:rPr>
          <w:t>2.10</w:t>
        </w:r>
        <w:r>
          <w:rPr>
            <w:rFonts w:asciiTheme="minorHAnsi" w:eastAsiaTheme="minorEastAsia" w:hAnsiTheme="minorHAnsi" w:cstheme="minorBidi"/>
            <w:smallCaps w:val="0"/>
            <w:noProof/>
            <w:sz w:val="22"/>
            <w:szCs w:val="22"/>
          </w:rPr>
          <w:tab/>
        </w:r>
        <w:r w:rsidRPr="00166257">
          <w:rPr>
            <w:rStyle w:val="Hyperlink"/>
            <w:noProof/>
          </w:rPr>
          <w:t>Documents</w:t>
        </w:r>
        <w:r>
          <w:rPr>
            <w:noProof/>
            <w:webHidden/>
          </w:rPr>
          <w:tab/>
        </w:r>
        <w:r>
          <w:rPr>
            <w:noProof/>
            <w:webHidden/>
          </w:rPr>
          <w:fldChar w:fldCharType="begin"/>
        </w:r>
        <w:r>
          <w:rPr>
            <w:noProof/>
            <w:webHidden/>
          </w:rPr>
          <w:instrText xml:space="preserve"> PAGEREF _Toc274130481 \h </w:instrText>
        </w:r>
        <w:r>
          <w:rPr>
            <w:noProof/>
            <w:webHidden/>
          </w:rPr>
        </w:r>
        <w:r>
          <w:rPr>
            <w:noProof/>
            <w:webHidden/>
          </w:rPr>
          <w:fldChar w:fldCharType="separate"/>
        </w:r>
        <w:r>
          <w:rPr>
            <w:noProof/>
            <w:webHidden/>
          </w:rPr>
          <w:t>6</w:t>
        </w:r>
        <w:r>
          <w:rPr>
            <w:noProof/>
            <w:webHidden/>
          </w:rPr>
          <w:fldChar w:fldCharType="end"/>
        </w:r>
      </w:hyperlink>
    </w:p>
    <w:p w:rsidR="005435DC" w:rsidRDefault="005435DC">
      <w:pPr>
        <w:pStyle w:val="TOC2"/>
        <w:tabs>
          <w:tab w:val="left" w:pos="960"/>
          <w:tab w:val="right" w:leader="dot" w:pos="9350"/>
        </w:tabs>
        <w:rPr>
          <w:rFonts w:asciiTheme="minorHAnsi" w:eastAsiaTheme="minorEastAsia" w:hAnsiTheme="minorHAnsi" w:cstheme="minorBidi"/>
          <w:smallCaps w:val="0"/>
          <w:noProof/>
          <w:sz w:val="22"/>
          <w:szCs w:val="22"/>
        </w:rPr>
      </w:pPr>
      <w:hyperlink w:anchor="_Toc274130482" w:history="1">
        <w:r w:rsidRPr="00166257">
          <w:rPr>
            <w:rStyle w:val="Hyperlink"/>
            <w:noProof/>
          </w:rPr>
          <w:t>2.11</w:t>
        </w:r>
        <w:r>
          <w:rPr>
            <w:rFonts w:asciiTheme="minorHAnsi" w:eastAsiaTheme="minorEastAsia" w:hAnsiTheme="minorHAnsi" w:cstheme="minorBidi"/>
            <w:smallCaps w:val="0"/>
            <w:noProof/>
            <w:sz w:val="22"/>
            <w:szCs w:val="22"/>
          </w:rPr>
          <w:tab/>
        </w:r>
        <w:r w:rsidRPr="00166257">
          <w:rPr>
            <w:rStyle w:val="Hyperlink"/>
            <w:noProof/>
          </w:rPr>
          <w:t>Reviews</w:t>
        </w:r>
        <w:r>
          <w:rPr>
            <w:noProof/>
            <w:webHidden/>
          </w:rPr>
          <w:tab/>
        </w:r>
        <w:r>
          <w:rPr>
            <w:noProof/>
            <w:webHidden/>
          </w:rPr>
          <w:fldChar w:fldCharType="begin"/>
        </w:r>
        <w:r>
          <w:rPr>
            <w:noProof/>
            <w:webHidden/>
          </w:rPr>
          <w:instrText xml:space="preserve"> PAGEREF _Toc274130482 \h </w:instrText>
        </w:r>
        <w:r>
          <w:rPr>
            <w:noProof/>
            <w:webHidden/>
          </w:rPr>
        </w:r>
        <w:r>
          <w:rPr>
            <w:noProof/>
            <w:webHidden/>
          </w:rPr>
          <w:fldChar w:fldCharType="separate"/>
        </w:r>
        <w:r>
          <w:rPr>
            <w:noProof/>
            <w:webHidden/>
          </w:rPr>
          <w:t>7</w:t>
        </w:r>
        <w:r>
          <w:rPr>
            <w:noProof/>
            <w:webHidden/>
          </w:rPr>
          <w:fldChar w:fldCharType="end"/>
        </w:r>
      </w:hyperlink>
    </w:p>
    <w:p w:rsidR="000F6F99" w:rsidRPr="001079D7" w:rsidRDefault="00211262">
      <w:pPr>
        <w:spacing w:before="100" w:beforeAutospacing="1" w:after="100" w:afterAutospacing="1"/>
        <w:ind w:left="360"/>
        <w:rPr>
          <w:rFonts w:asciiTheme="minorHAnsi" w:hAnsiTheme="minorHAnsi" w:cs="Arial"/>
          <w:b/>
          <w:bCs/>
          <w:caps/>
        </w:rPr>
      </w:pPr>
      <w:r w:rsidRPr="001079D7">
        <w:rPr>
          <w:rFonts w:asciiTheme="minorHAnsi" w:hAnsiTheme="minorHAnsi" w:cs="Arial"/>
          <w:b/>
          <w:bCs/>
          <w:caps/>
        </w:rPr>
        <w:fldChar w:fldCharType="end"/>
      </w:r>
    </w:p>
    <w:p w:rsidR="00E00E41" w:rsidRPr="001079D7" w:rsidRDefault="00E00E41">
      <w:pPr>
        <w:spacing w:before="100" w:beforeAutospacing="1" w:after="100" w:afterAutospacing="1"/>
        <w:ind w:left="360"/>
        <w:rPr>
          <w:rFonts w:asciiTheme="minorHAnsi" w:hAnsiTheme="minorHAnsi" w:cs="Arial"/>
          <w:b/>
          <w:bCs/>
          <w:caps/>
        </w:rPr>
        <w:sectPr w:rsidR="00E00E41" w:rsidRPr="001079D7" w:rsidSect="000F6F99">
          <w:headerReference w:type="default" r:id="rId12"/>
          <w:footerReference w:type="default" r:id="rId13"/>
          <w:pgSz w:w="12240" w:h="15840"/>
          <w:pgMar w:top="1440" w:right="1440" w:bottom="1440" w:left="1440" w:header="720" w:footer="720" w:gutter="0"/>
          <w:pgNumType w:fmt="lowerRoman" w:start="1"/>
          <w:cols w:space="720"/>
          <w:docGrid w:linePitch="360"/>
        </w:sectPr>
      </w:pPr>
    </w:p>
    <w:p w:rsidR="00E00E41" w:rsidRPr="001079D7" w:rsidRDefault="00E00E41" w:rsidP="001D3100">
      <w:pPr>
        <w:pStyle w:val="Heading1"/>
        <w:rPr>
          <w:rFonts w:asciiTheme="minorHAnsi" w:hAnsiTheme="minorHAnsi"/>
        </w:rPr>
      </w:pPr>
      <w:bookmarkStart w:id="2" w:name="_Toc134414529"/>
      <w:bookmarkStart w:id="3" w:name="_Toc274130470"/>
      <w:r w:rsidRPr="001079D7">
        <w:rPr>
          <w:rFonts w:asciiTheme="minorHAnsi" w:hAnsiTheme="minorHAnsi"/>
        </w:rPr>
        <w:lastRenderedPageBreak/>
        <w:t>Introduction</w:t>
      </w:r>
      <w:bookmarkEnd w:id="2"/>
      <w:bookmarkEnd w:id="3"/>
    </w:p>
    <w:p w:rsidR="005A7D63" w:rsidRPr="001079D7" w:rsidRDefault="005A7D63" w:rsidP="005A7D63">
      <w:pPr>
        <w:rPr>
          <w:rFonts w:asciiTheme="minorHAnsi" w:hAnsiTheme="minorHAnsi" w:cs="Arial"/>
        </w:rPr>
      </w:pPr>
    </w:p>
    <w:p w:rsidR="00606729" w:rsidRPr="001079D7" w:rsidRDefault="005A7D63" w:rsidP="0033393E">
      <w:pPr>
        <w:rPr>
          <w:rFonts w:asciiTheme="minorHAnsi" w:hAnsiTheme="minorHAnsi" w:cs="Arial"/>
        </w:rPr>
      </w:pPr>
      <w:r w:rsidRPr="001079D7">
        <w:rPr>
          <w:rFonts w:asciiTheme="minorHAnsi" w:hAnsiTheme="minorHAnsi" w:cs="Arial"/>
        </w:rPr>
        <w:t xml:space="preserve">A </w:t>
      </w:r>
      <w:r w:rsidR="00763895" w:rsidRPr="001079D7">
        <w:rPr>
          <w:rFonts w:asciiTheme="minorHAnsi" w:hAnsiTheme="minorHAnsi" w:cs="Arial"/>
        </w:rPr>
        <w:t>N</w:t>
      </w:r>
      <w:r w:rsidRPr="001079D7">
        <w:rPr>
          <w:rFonts w:asciiTheme="minorHAnsi" w:hAnsiTheme="minorHAnsi" w:cs="Arial"/>
        </w:rPr>
        <w:t xml:space="preserve">ear </w:t>
      </w:r>
      <w:r w:rsidR="00763895" w:rsidRPr="001079D7">
        <w:rPr>
          <w:rFonts w:asciiTheme="minorHAnsi" w:hAnsiTheme="minorHAnsi" w:cs="Arial"/>
        </w:rPr>
        <w:t>S</w:t>
      </w:r>
      <w:r w:rsidRPr="001079D7">
        <w:rPr>
          <w:rFonts w:asciiTheme="minorHAnsi" w:hAnsiTheme="minorHAnsi" w:cs="Arial"/>
        </w:rPr>
        <w:t xml:space="preserve">pace </w:t>
      </w:r>
      <w:r w:rsidR="00763895" w:rsidRPr="001079D7">
        <w:rPr>
          <w:rFonts w:asciiTheme="minorHAnsi" w:hAnsiTheme="minorHAnsi" w:cs="Arial"/>
        </w:rPr>
        <w:t>Flight P</w:t>
      </w:r>
      <w:r w:rsidRPr="001079D7">
        <w:rPr>
          <w:rFonts w:asciiTheme="minorHAnsi" w:hAnsiTheme="minorHAnsi" w:cs="Arial"/>
        </w:rPr>
        <w:t xml:space="preserve">rogram </w:t>
      </w:r>
      <w:r w:rsidR="002E36E6" w:rsidRPr="001079D7">
        <w:rPr>
          <w:rFonts w:asciiTheme="minorHAnsi" w:hAnsiTheme="minorHAnsi" w:cs="Arial"/>
        </w:rPr>
        <w:t xml:space="preserve">(NSFP) </w:t>
      </w:r>
      <w:r w:rsidRPr="001079D7">
        <w:rPr>
          <w:rFonts w:asciiTheme="minorHAnsi" w:hAnsiTheme="minorHAnsi" w:cs="Arial"/>
        </w:rPr>
        <w:t xml:space="preserve">is one of the </w:t>
      </w:r>
      <w:r w:rsidR="00763895" w:rsidRPr="001079D7">
        <w:rPr>
          <w:rFonts w:asciiTheme="minorHAnsi" w:hAnsiTheme="minorHAnsi" w:cs="Arial"/>
        </w:rPr>
        <w:t xml:space="preserve">most technical challenging and rewarding endeavors </w:t>
      </w:r>
      <w:r w:rsidR="002E36E6" w:rsidRPr="001079D7">
        <w:rPr>
          <w:rFonts w:asciiTheme="minorHAnsi" w:hAnsiTheme="minorHAnsi" w:cs="Arial"/>
        </w:rPr>
        <w:t xml:space="preserve">that </w:t>
      </w:r>
      <w:r w:rsidR="00763895" w:rsidRPr="001079D7">
        <w:rPr>
          <w:rFonts w:asciiTheme="minorHAnsi" w:hAnsiTheme="minorHAnsi" w:cs="Arial"/>
        </w:rPr>
        <w:t>a multi-discipline team of engineers or hobbyists</w:t>
      </w:r>
      <w:r w:rsidR="002E36E6" w:rsidRPr="001079D7">
        <w:rPr>
          <w:rFonts w:asciiTheme="minorHAnsi" w:hAnsiTheme="minorHAnsi" w:cs="Arial"/>
        </w:rPr>
        <w:t xml:space="preserve"> can undertake</w:t>
      </w:r>
      <w:r w:rsidR="00763895" w:rsidRPr="001079D7">
        <w:rPr>
          <w:rFonts w:asciiTheme="minorHAnsi" w:hAnsiTheme="minorHAnsi" w:cs="Arial"/>
        </w:rPr>
        <w:t xml:space="preserve">. </w:t>
      </w:r>
      <w:r w:rsidR="002E36E6" w:rsidRPr="001079D7">
        <w:rPr>
          <w:rFonts w:asciiTheme="minorHAnsi" w:hAnsiTheme="minorHAnsi" w:cs="Arial"/>
        </w:rPr>
        <w:t>Unlike projects with a one-year period of performance, an NSFP requires a multi-year commitment, incremental performance</w:t>
      </w:r>
      <w:r w:rsidR="00606729" w:rsidRPr="001079D7">
        <w:rPr>
          <w:rFonts w:asciiTheme="minorHAnsi" w:hAnsiTheme="minorHAnsi" w:cs="Arial"/>
        </w:rPr>
        <w:t xml:space="preserve"> milestones, a</w:t>
      </w:r>
      <w:r w:rsidR="005421D1" w:rsidRPr="001079D7">
        <w:rPr>
          <w:rFonts w:asciiTheme="minorHAnsi" w:hAnsiTheme="minorHAnsi" w:cs="Arial"/>
        </w:rPr>
        <w:t>nd a</w:t>
      </w:r>
      <w:r w:rsidR="00606729" w:rsidRPr="001079D7">
        <w:rPr>
          <w:rFonts w:asciiTheme="minorHAnsi" w:hAnsiTheme="minorHAnsi" w:cs="Arial"/>
        </w:rPr>
        <w:t xml:space="preserve"> contin</w:t>
      </w:r>
      <w:r w:rsidR="00041CDE">
        <w:rPr>
          <w:rFonts w:asciiTheme="minorHAnsi" w:hAnsiTheme="minorHAnsi" w:cs="Arial"/>
        </w:rPr>
        <w:t xml:space="preserve">uous capture of lessons learned </w:t>
      </w:r>
      <w:r w:rsidR="00606729" w:rsidRPr="001079D7">
        <w:rPr>
          <w:rFonts w:asciiTheme="minorHAnsi" w:hAnsiTheme="minorHAnsi" w:cs="Arial"/>
        </w:rPr>
        <w:t xml:space="preserve">with each successful flight leading to more complex missions and breakthrough goals.  </w:t>
      </w:r>
      <w:r w:rsidR="002E36E6" w:rsidRPr="001079D7">
        <w:rPr>
          <w:rFonts w:asciiTheme="minorHAnsi" w:hAnsiTheme="minorHAnsi" w:cs="Arial"/>
        </w:rPr>
        <w:t xml:space="preserve"> </w:t>
      </w:r>
    </w:p>
    <w:p w:rsidR="007E067B" w:rsidRDefault="007E067B" w:rsidP="0033393E">
      <w:pPr>
        <w:rPr>
          <w:rFonts w:asciiTheme="minorHAnsi" w:hAnsiTheme="minorHAnsi" w:cs="Arial"/>
        </w:rPr>
      </w:pPr>
    </w:p>
    <w:p w:rsidR="006A7C60" w:rsidRPr="001079D7" w:rsidRDefault="001079D7" w:rsidP="00F03C7A">
      <w:pPr>
        <w:rPr>
          <w:rFonts w:asciiTheme="minorHAnsi" w:hAnsiTheme="minorHAnsi" w:cs="Arial"/>
        </w:rPr>
      </w:pPr>
      <w:r>
        <w:rPr>
          <w:rFonts w:asciiTheme="minorHAnsi" w:hAnsiTheme="minorHAnsi" w:cs="Arial"/>
        </w:rPr>
        <w:t xml:space="preserve">The Project Blue Horizon Team would like to partner with </w:t>
      </w:r>
      <w:r w:rsidR="00303528">
        <w:rPr>
          <w:rFonts w:asciiTheme="minorHAnsi" w:hAnsiTheme="minorHAnsi" w:cs="Arial"/>
        </w:rPr>
        <w:t>Enhanced Solutions</w:t>
      </w:r>
      <w:r>
        <w:rPr>
          <w:rFonts w:asciiTheme="minorHAnsi" w:hAnsiTheme="minorHAnsi" w:cs="Arial"/>
        </w:rPr>
        <w:t xml:space="preserve"> to achieve </w:t>
      </w:r>
      <w:r w:rsidR="00F03C7A">
        <w:rPr>
          <w:rFonts w:asciiTheme="minorHAnsi" w:hAnsiTheme="minorHAnsi" w:cs="Arial"/>
        </w:rPr>
        <w:t>reliable Morse decoding.</w:t>
      </w:r>
    </w:p>
    <w:p w:rsidR="00447165" w:rsidRDefault="00447165" w:rsidP="00447165">
      <w:pPr>
        <w:keepNext/>
      </w:pPr>
      <w:r>
        <w:rPr>
          <w:noProof/>
          <w:szCs w:val="22"/>
        </w:rPr>
        <w:drawing>
          <wp:inline distT="0" distB="0" distL="0" distR="0">
            <wp:extent cx="5486400" cy="3924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86400" cy="3924300"/>
                    </a:xfrm>
                    <a:prstGeom prst="rect">
                      <a:avLst/>
                    </a:prstGeom>
                    <a:noFill/>
                    <a:ln w="9525">
                      <a:noFill/>
                      <a:miter lim="800000"/>
                      <a:headEnd/>
                      <a:tailEnd/>
                    </a:ln>
                  </pic:spPr>
                </pic:pic>
              </a:graphicData>
            </a:graphic>
          </wp:inline>
        </w:drawing>
      </w:r>
    </w:p>
    <w:p w:rsidR="005A7D63" w:rsidRPr="001079D7" w:rsidRDefault="00447165" w:rsidP="00447165">
      <w:pPr>
        <w:pStyle w:val="Caption"/>
        <w:rPr>
          <w:rFonts w:asciiTheme="minorHAnsi" w:hAnsiTheme="minorHAnsi" w:cs="Arial"/>
        </w:rPr>
      </w:pPr>
      <w:r>
        <w:t xml:space="preserve">Figure </w:t>
      </w:r>
      <w:fldSimple w:instr=" SEQ Figure \* ARABIC ">
        <w:r>
          <w:rPr>
            <w:noProof/>
          </w:rPr>
          <w:t>1</w:t>
        </w:r>
      </w:fldSimple>
      <w:r>
        <w:t>: Project Blue Horizon Flight System</w:t>
      </w:r>
    </w:p>
    <w:bookmarkEnd w:id="0"/>
    <w:bookmarkEnd w:id="1"/>
    <w:p w:rsidR="001F1622" w:rsidRDefault="001F1622">
      <w:pPr>
        <w:rPr>
          <w:rFonts w:asciiTheme="minorHAnsi" w:hAnsiTheme="minorHAnsi" w:cs="Arial"/>
        </w:rPr>
      </w:pPr>
    </w:p>
    <w:p w:rsidR="001F1622" w:rsidRDefault="001F1622">
      <w:pPr>
        <w:rPr>
          <w:rFonts w:asciiTheme="minorHAnsi" w:hAnsiTheme="minorHAnsi" w:cs="Arial"/>
        </w:rPr>
      </w:pPr>
      <w:r>
        <w:rPr>
          <w:rFonts w:asciiTheme="minorHAnsi" w:hAnsiTheme="minorHAnsi" w:cs="Arial"/>
        </w:rPr>
        <w:br w:type="page"/>
      </w:r>
    </w:p>
    <w:p w:rsidR="001F1622" w:rsidRDefault="00F474B6">
      <w:pPr>
        <w:rPr>
          <w:rFonts w:asciiTheme="minorHAnsi" w:hAnsiTheme="minorHAnsi" w:cs="Arial"/>
        </w:rPr>
      </w:pPr>
      <w:r>
        <w:rPr>
          <w:rFonts w:asciiTheme="minorHAnsi" w:hAnsiTheme="minorHAnsi" w:cs="Arial"/>
        </w:rPr>
        <w:lastRenderedPageBreak/>
        <w:t>The</w:t>
      </w:r>
      <w:r w:rsidR="001F1622">
        <w:rPr>
          <w:rFonts w:asciiTheme="minorHAnsi" w:hAnsiTheme="minorHAnsi" w:cs="Arial"/>
        </w:rPr>
        <w:t xml:space="preserve"> current </w:t>
      </w:r>
      <w:r w:rsidR="009E1D26">
        <w:rPr>
          <w:rFonts w:asciiTheme="minorHAnsi" w:hAnsiTheme="minorHAnsi" w:cs="Arial"/>
        </w:rPr>
        <w:t>Morse</w:t>
      </w:r>
      <w:r w:rsidR="001F1622">
        <w:rPr>
          <w:rFonts w:asciiTheme="minorHAnsi" w:hAnsiTheme="minorHAnsi" w:cs="Arial"/>
        </w:rPr>
        <w:t xml:space="preserve"> decoder solution requires a 12dB signal to no</w:t>
      </w:r>
      <w:r w:rsidR="00AD053F">
        <w:rPr>
          <w:rFonts w:asciiTheme="minorHAnsi" w:hAnsiTheme="minorHAnsi" w:cs="Arial"/>
        </w:rPr>
        <w:t xml:space="preserve">ise ration (SNR). Additionally </w:t>
      </w:r>
      <w:r w:rsidR="009E1D26">
        <w:rPr>
          <w:rFonts w:asciiTheme="minorHAnsi" w:hAnsiTheme="minorHAnsi" w:cs="Arial"/>
        </w:rPr>
        <w:t xml:space="preserve">all decoding processing is handled by the HF communications provider. </w:t>
      </w:r>
      <w:r w:rsidR="00E960BE">
        <w:rPr>
          <w:rFonts w:asciiTheme="minorHAnsi" w:hAnsiTheme="minorHAnsi" w:cs="Arial"/>
        </w:rPr>
        <w:t>The objective of this project is to increase decoding performance in a noisy environment by lower</w:t>
      </w:r>
      <w:r w:rsidR="001F3453">
        <w:rPr>
          <w:rFonts w:asciiTheme="minorHAnsi" w:hAnsiTheme="minorHAnsi" w:cs="Arial"/>
        </w:rPr>
        <w:t>ing</w:t>
      </w:r>
      <w:r w:rsidR="00E960BE">
        <w:rPr>
          <w:rFonts w:asciiTheme="minorHAnsi" w:hAnsiTheme="minorHAnsi" w:cs="Arial"/>
        </w:rPr>
        <w:t xml:space="preserve"> the req</w:t>
      </w:r>
      <w:r w:rsidR="001F3453">
        <w:rPr>
          <w:rFonts w:asciiTheme="minorHAnsi" w:hAnsiTheme="minorHAnsi" w:cs="Arial"/>
        </w:rPr>
        <w:t>uired</w:t>
      </w:r>
      <w:r w:rsidR="00E960BE">
        <w:rPr>
          <w:rFonts w:asciiTheme="minorHAnsi" w:hAnsiTheme="minorHAnsi" w:cs="Arial"/>
        </w:rPr>
        <w:t xml:space="preserve"> SNR as well as moving the complexity of Morse decoding out of the HF provider.</w:t>
      </w:r>
    </w:p>
    <w:p w:rsidR="00F474B6" w:rsidRDefault="00CA6FEB">
      <w:pPr>
        <w:rPr>
          <w:rFonts w:asciiTheme="minorHAnsi" w:hAnsiTheme="minorHAnsi" w:cs="Arial"/>
        </w:rPr>
      </w:pPr>
      <w:r>
        <w:rPr>
          <w:rFonts w:asciiTheme="minorHAnsi" w:hAnsiTheme="minorHAnsi" w:cs="Arial"/>
          <w:noProof/>
        </w:rPr>
        <w:drawing>
          <wp:inline distT="0" distB="0" distL="0" distR="0">
            <wp:extent cx="5633085" cy="3243580"/>
            <wp:effectExtent l="19050" t="0" r="5715" b="0"/>
            <wp:docPr id="1" name="Picture 1" descr="Q:\Completed Artwork\ELDP1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Completed Artwork\ELDP10063.png"/>
                    <pic:cNvPicPr>
                      <a:picLocks noChangeAspect="1" noChangeArrowheads="1"/>
                    </pic:cNvPicPr>
                  </pic:nvPicPr>
                  <pic:blipFill>
                    <a:blip r:embed="rId15" cstate="print"/>
                    <a:srcRect/>
                    <a:stretch>
                      <a:fillRect/>
                    </a:stretch>
                  </pic:blipFill>
                  <pic:spPr bwMode="auto">
                    <a:xfrm>
                      <a:off x="0" y="0"/>
                      <a:ext cx="5633085" cy="3243580"/>
                    </a:xfrm>
                    <a:prstGeom prst="rect">
                      <a:avLst/>
                    </a:prstGeom>
                    <a:noFill/>
                    <a:ln w="9525">
                      <a:noFill/>
                      <a:miter lim="800000"/>
                      <a:headEnd/>
                      <a:tailEnd/>
                    </a:ln>
                  </pic:spPr>
                </pic:pic>
              </a:graphicData>
            </a:graphic>
          </wp:inline>
        </w:drawing>
      </w:r>
      <w:r w:rsidR="00BD4AF5" w:rsidRPr="001079D7">
        <w:rPr>
          <w:rFonts w:asciiTheme="minorHAnsi" w:hAnsiTheme="minorHAnsi" w:cs="Arial"/>
        </w:rPr>
        <w:br w:type="page"/>
      </w:r>
      <w:bookmarkStart w:id="4" w:name="_Toc134414533"/>
    </w:p>
    <w:p w:rsidR="004D7FCB" w:rsidRPr="009C3B3B" w:rsidRDefault="004D7FCB" w:rsidP="00BB4850">
      <w:pPr>
        <w:rPr>
          <w:rFonts w:asciiTheme="minorHAnsi" w:hAnsiTheme="minorHAnsi"/>
          <w:b/>
        </w:rPr>
      </w:pPr>
      <w:r w:rsidRPr="009C3B3B">
        <w:rPr>
          <w:rFonts w:asciiTheme="minorHAnsi" w:hAnsiTheme="minorHAnsi"/>
          <w:b/>
        </w:rPr>
        <w:lastRenderedPageBreak/>
        <w:t>Applicable Documents</w:t>
      </w:r>
    </w:p>
    <w:p w:rsidR="004D7FCB" w:rsidRPr="001079D7" w:rsidRDefault="004D7FCB" w:rsidP="004D7FCB">
      <w:pPr>
        <w:rPr>
          <w:rFonts w:asciiTheme="minorHAnsi" w:hAnsiTheme="minorHAnsi" w:cs="Arial"/>
        </w:rPr>
      </w:pPr>
    </w:p>
    <w:p w:rsidR="004D7FCB" w:rsidRPr="001079D7" w:rsidRDefault="004D7FCB" w:rsidP="004D7FCB">
      <w:pPr>
        <w:rPr>
          <w:rFonts w:asciiTheme="minorHAnsi" w:hAnsiTheme="minorHAnsi" w:cs="Arial"/>
        </w:rPr>
      </w:pPr>
      <w:r w:rsidRPr="001079D7">
        <w:rPr>
          <w:rFonts w:asciiTheme="minorHAnsi" w:hAnsiTheme="minorHAnsi" w:cs="Arial"/>
        </w:rPr>
        <w:t xml:space="preserve">The Contractor </w:t>
      </w:r>
      <w:r w:rsidR="000C5C3F" w:rsidRPr="000C5C3F">
        <w:rPr>
          <w:rFonts w:asciiTheme="minorHAnsi" w:hAnsiTheme="minorHAnsi" w:cs="Arial"/>
          <w:b/>
        </w:rPr>
        <w:t>shall</w:t>
      </w:r>
      <w:r w:rsidRPr="001079D7">
        <w:rPr>
          <w:rFonts w:asciiTheme="minorHAnsi" w:hAnsiTheme="minorHAnsi" w:cs="Arial"/>
        </w:rPr>
        <w:t xml:space="preserve"> be in full compliance </w:t>
      </w:r>
      <w:r w:rsidR="008A1EA9" w:rsidRPr="001079D7">
        <w:rPr>
          <w:rFonts w:asciiTheme="minorHAnsi" w:hAnsiTheme="minorHAnsi" w:cs="Arial"/>
        </w:rPr>
        <w:t xml:space="preserve">with the appropriate segment of </w:t>
      </w:r>
      <w:r w:rsidRPr="001079D7">
        <w:rPr>
          <w:rFonts w:asciiTheme="minorHAnsi" w:hAnsiTheme="minorHAnsi" w:cs="Arial"/>
        </w:rPr>
        <w:t>th</w:t>
      </w:r>
      <w:r w:rsidR="00C577EA" w:rsidRPr="001079D7">
        <w:rPr>
          <w:rFonts w:asciiTheme="minorHAnsi" w:hAnsiTheme="minorHAnsi" w:cs="Arial"/>
        </w:rPr>
        <w:t>e following Federal Regulations</w:t>
      </w:r>
      <w:r w:rsidR="00ED005B" w:rsidRPr="001079D7">
        <w:rPr>
          <w:rFonts w:asciiTheme="minorHAnsi" w:hAnsiTheme="minorHAnsi" w:cs="Arial"/>
        </w:rPr>
        <w:t>:</w:t>
      </w:r>
    </w:p>
    <w:p w:rsidR="004D7FCB" w:rsidRPr="001079D7" w:rsidRDefault="004D7FCB" w:rsidP="004D7FCB">
      <w:pPr>
        <w:rPr>
          <w:rFonts w:asciiTheme="minorHAnsi" w:hAnsiTheme="minorHAnsi" w:cs="Arial"/>
        </w:rPr>
      </w:pPr>
    </w:p>
    <w:p w:rsidR="004D7FCB" w:rsidRPr="001079D7" w:rsidRDefault="00C577EA" w:rsidP="00C577EA">
      <w:pPr>
        <w:numPr>
          <w:ilvl w:val="0"/>
          <w:numId w:val="7"/>
        </w:numPr>
        <w:autoSpaceDE w:val="0"/>
        <w:autoSpaceDN w:val="0"/>
        <w:adjustRightInd w:val="0"/>
        <w:rPr>
          <w:rFonts w:asciiTheme="minorHAnsi" w:hAnsiTheme="minorHAnsi" w:cs="Arial"/>
          <w:sz w:val="22"/>
          <w:szCs w:val="22"/>
        </w:rPr>
      </w:pPr>
      <w:r w:rsidRPr="001079D7">
        <w:rPr>
          <w:rFonts w:asciiTheme="minorHAnsi" w:hAnsiTheme="minorHAnsi" w:cs="Arial"/>
          <w:b/>
          <w:bCs/>
          <w:i/>
          <w:iCs/>
          <w:sz w:val="22"/>
          <w:szCs w:val="22"/>
        </w:rPr>
        <w:t xml:space="preserve">Federal Aviation Regulation FAR </w:t>
      </w:r>
      <w:r w:rsidR="004D7FCB" w:rsidRPr="001079D7">
        <w:rPr>
          <w:rFonts w:asciiTheme="minorHAnsi" w:hAnsiTheme="minorHAnsi" w:cs="Arial"/>
          <w:b/>
          <w:bCs/>
          <w:i/>
          <w:iCs/>
          <w:sz w:val="22"/>
          <w:szCs w:val="22"/>
        </w:rPr>
        <w:t>101—MOORED BALLOONS, KITES, UNMANNED</w:t>
      </w:r>
      <w:r w:rsidRPr="001079D7">
        <w:rPr>
          <w:rFonts w:asciiTheme="minorHAnsi" w:hAnsiTheme="minorHAnsi" w:cs="Arial"/>
          <w:b/>
          <w:bCs/>
          <w:i/>
          <w:iCs/>
          <w:sz w:val="22"/>
          <w:szCs w:val="22"/>
        </w:rPr>
        <w:t xml:space="preserve"> </w:t>
      </w:r>
      <w:r w:rsidR="004D7FCB" w:rsidRPr="001079D7">
        <w:rPr>
          <w:rFonts w:asciiTheme="minorHAnsi" w:hAnsiTheme="minorHAnsi" w:cs="Arial"/>
          <w:b/>
          <w:bCs/>
          <w:i/>
          <w:iCs/>
          <w:sz w:val="22"/>
          <w:szCs w:val="22"/>
        </w:rPr>
        <w:t>ROCKETS AND UNMANNED FREE BALLOONS</w:t>
      </w:r>
    </w:p>
    <w:p w:rsidR="00211014" w:rsidRPr="001079D7" w:rsidRDefault="00211014" w:rsidP="00C577EA">
      <w:pPr>
        <w:numPr>
          <w:ilvl w:val="0"/>
          <w:numId w:val="7"/>
        </w:numPr>
        <w:autoSpaceDE w:val="0"/>
        <w:autoSpaceDN w:val="0"/>
        <w:adjustRightInd w:val="0"/>
        <w:rPr>
          <w:rFonts w:asciiTheme="minorHAnsi" w:hAnsiTheme="minorHAnsi" w:cs="Arial"/>
          <w:sz w:val="22"/>
          <w:szCs w:val="22"/>
        </w:rPr>
      </w:pPr>
      <w:r w:rsidRPr="001079D7">
        <w:rPr>
          <w:rFonts w:asciiTheme="minorHAnsi" w:hAnsiTheme="minorHAnsi" w:cs="Arial"/>
          <w:b/>
          <w:bCs/>
          <w:i/>
          <w:iCs/>
          <w:sz w:val="22"/>
          <w:szCs w:val="22"/>
        </w:rPr>
        <w:t>Code of Federal Regulation – Title 47, Telecommunication, Part 97 – Amateur Radio Service</w:t>
      </w:r>
    </w:p>
    <w:p w:rsidR="00E00E41" w:rsidRPr="001079D7" w:rsidRDefault="004D7FCB" w:rsidP="004D7FCB">
      <w:pPr>
        <w:pStyle w:val="Heading1"/>
        <w:rPr>
          <w:rFonts w:asciiTheme="minorHAnsi" w:hAnsiTheme="minorHAnsi"/>
        </w:rPr>
      </w:pPr>
      <w:r w:rsidRPr="001079D7">
        <w:rPr>
          <w:rFonts w:asciiTheme="minorHAnsi" w:hAnsiTheme="minorHAnsi"/>
          <w:sz w:val="22"/>
          <w:szCs w:val="22"/>
        </w:rPr>
        <w:br w:type="page"/>
      </w:r>
      <w:bookmarkStart w:id="5" w:name="_Toc274130471"/>
      <w:r w:rsidR="00BA70D5" w:rsidRPr="001079D7">
        <w:rPr>
          <w:rFonts w:asciiTheme="minorHAnsi" w:hAnsiTheme="minorHAnsi"/>
        </w:rPr>
        <w:lastRenderedPageBreak/>
        <w:t xml:space="preserve">Project Blue Horizon System </w:t>
      </w:r>
      <w:r w:rsidR="00E00E41" w:rsidRPr="001079D7">
        <w:rPr>
          <w:rFonts w:asciiTheme="minorHAnsi" w:hAnsiTheme="minorHAnsi"/>
        </w:rPr>
        <w:t>Requirements</w:t>
      </w:r>
      <w:bookmarkEnd w:id="4"/>
      <w:bookmarkEnd w:id="5"/>
    </w:p>
    <w:p w:rsidR="00A9610F" w:rsidRPr="001079D7" w:rsidRDefault="00A9610F" w:rsidP="0095499B">
      <w:pPr>
        <w:rPr>
          <w:rFonts w:asciiTheme="minorHAnsi" w:hAnsiTheme="minorHAnsi" w:cs="Arial"/>
        </w:rPr>
      </w:pPr>
      <w:r w:rsidRPr="001079D7">
        <w:rPr>
          <w:rFonts w:asciiTheme="minorHAnsi" w:hAnsiTheme="minorHAnsi" w:cs="Arial"/>
        </w:rPr>
        <w:t xml:space="preserve">Above all else, </w:t>
      </w:r>
      <w:r w:rsidR="00C22B73">
        <w:rPr>
          <w:rFonts w:asciiTheme="minorHAnsi" w:hAnsiTheme="minorHAnsi" w:cs="Arial"/>
        </w:rPr>
        <w:t>the Enhanced Solutions Morse Decoder</w:t>
      </w:r>
      <w:r w:rsidR="00C833BA">
        <w:rPr>
          <w:rFonts w:asciiTheme="minorHAnsi" w:hAnsiTheme="minorHAnsi" w:cs="Arial"/>
        </w:rPr>
        <w:t xml:space="preserve"> </w:t>
      </w:r>
      <w:r w:rsidR="000C5C3F" w:rsidRPr="000C5C3F">
        <w:rPr>
          <w:rFonts w:asciiTheme="minorHAnsi" w:hAnsiTheme="minorHAnsi" w:cs="Arial"/>
          <w:b/>
        </w:rPr>
        <w:t>shall</w:t>
      </w:r>
      <w:r w:rsidRPr="001079D7">
        <w:rPr>
          <w:rFonts w:asciiTheme="minorHAnsi" w:hAnsiTheme="minorHAnsi" w:cs="Arial"/>
        </w:rPr>
        <w:t xml:space="preserve"> be planned, designed, developed, and executed to </w:t>
      </w:r>
      <w:r w:rsidR="000E4AAD">
        <w:rPr>
          <w:rFonts w:asciiTheme="minorHAnsi" w:hAnsiTheme="minorHAnsi" w:cs="Arial"/>
        </w:rPr>
        <w:t>the following:</w:t>
      </w:r>
      <w:r w:rsidRPr="001079D7">
        <w:rPr>
          <w:rFonts w:asciiTheme="minorHAnsi" w:hAnsiTheme="minorHAnsi" w:cs="Arial"/>
        </w:rPr>
        <w:t xml:space="preserve"> </w:t>
      </w:r>
    </w:p>
    <w:p w:rsidR="00E00E41" w:rsidRPr="001079D7" w:rsidRDefault="00F87A52">
      <w:pPr>
        <w:pStyle w:val="Heading2"/>
        <w:rPr>
          <w:rFonts w:asciiTheme="minorHAnsi" w:hAnsiTheme="minorHAnsi"/>
        </w:rPr>
      </w:pPr>
      <w:bookmarkStart w:id="6" w:name="_Toc274130472"/>
      <w:r w:rsidRPr="001079D7">
        <w:rPr>
          <w:rFonts w:asciiTheme="minorHAnsi" w:hAnsiTheme="minorHAnsi"/>
        </w:rPr>
        <w:t>Mission</w:t>
      </w:r>
      <w:r w:rsidR="00612912" w:rsidRPr="001079D7">
        <w:rPr>
          <w:rFonts w:asciiTheme="minorHAnsi" w:hAnsiTheme="minorHAnsi"/>
        </w:rPr>
        <w:t xml:space="preserve"> Objectives</w:t>
      </w:r>
      <w:bookmarkEnd w:id="6"/>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200"/>
      </w:tblGrid>
      <w:tr w:rsidR="00E00E41" w:rsidRPr="001079D7">
        <w:trPr>
          <w:cantSplit/>
        </w:trPr>
        <w:tc>
          <w:tcPr>
            <w:tcW w:w="9200" w:type="dxa"/>
            <w:tcMar>
              <w:top w:w="20" w:type="dxa"/>
              <w:left w:w="20" w:type="dxa"/>
              <w:bottom w:w="0" w:type="dxa"/>
              <w:right w:w="20" w:type="dxa"/>
            </w:tcMar>
          </w:tcPr>
          <w:p w:rsidR="003250AB" w:rsidRPr="003F3971" w:rsidRDefault="00B839A6" w:rsidP="000055F3">
            <w:pPr>
              <w:rPr>
                <w:rFonts w:asciiTheme="minorHAnsi" w:hAnsiTheme="minorHAnsi" w:cs="Arial"/>
              </w:rPr>
            </w:pPr>
            <w:r w:rsidRPr="001079D7">
              <w:rPr>
                <w:rFonts w:asciiTheme="minorHAnsi" w:hAnsiTheme="minorHAnsi" w:cs="Arial"/>
              </w:rPr>
              <w:t>The c</w:t>
            </w:r>
            <w:r w:rsidR="00E00E41" w:rsidRPr="001079D7">
              <w:rPr>
                <w:rFonts w:asciiTheme="minorHAnsi" w:hAnsiTheme="minorHAnsi" w:cs="Arial"/>
              </w:rPr>
              <w:t xml:space="preserve">ontractor </w:t>
            </w:r>
            <w:r w:rsidR="000C5C3F" w:rsidRPr="000C5C3F">
              <w:rPr>
                <w:rFonts w:asciiTheme="minorHAnsi" w:hAnsiTheme="minorHAnsi" w:cs="Arial"/>
                <w:b/>
              </w:rPr>
              <w:t>shall</w:t>
            </w:r>
            <w:r w:rsidR="00E00E41" w:rsidRPr="001079D7">
              <w:rPr>
                <w:rFonts w:asciiTheme="minorHAnsi" w:hAnsiTheme="minorHAnsi" w:cs="Arial"/>
              </w:rPr>
              <w:t xml:space="preserve"> </w:t>
            </w:r>
            <w:r w:rsidR="00687B5D">
              <w:rPr>
                <w:rFonts w:asciiTheme="minorHAnsi" w:hAnsiTheme="minorHAnsi" w:cs="Arial"/>
              </w:rPr>
              <w:t xml:space="preserve">plan, </w:t>
            </w:r>
            <w:r w:rsidR="00E00E41" w:rsidRPr="001079D7">
              <w:rPr>
                <w:rFonts w:asciiTheme="minorHAnsi" w:hAnsiTheme="minorHAnsi" w:cs="Arial"/>
              </w:rPr>
              <w:t xml:space="preserve">design, </w:t>
            </w:r>
            <w:r w:rsidR="00687B5D">
              <w:rPr>
                <w:rFonts w:asciiTheme="minorHAnsi" w:hAnsiTheme="minorHAnsi" w:cs="Arial"/>
              </w:rPr>
              <w:t xml:space="preserve">develop, and </w:t>
            </w:r>
            <w:r w:rsidR="00E00E41" w:rsidRPr="001079D7">
              <w:rPr>
                <w:rFonts w:asciiTheme="minorHAnsi" w:hAnsiTheme="minorHAnsi" w:cs="Arial"/>
              </w:rPr>
              <w:t>build</w:t>
            </w:r>
            <w:r w:rsidR="00687B5D">
              <w:rPr>
                <w:rFonts w:asciiTheme="minorHAnsi" w:hAnsiTheme="minorHAnsi" w:cs="Arial"/>
              </w:rPr>
              <w:t xml:space="preserve"> a </w:t>
            </w:r>
            <w:r w:rsidR="000055F3" w:rsidRPr="00997DA2">
              <w:rPr>
                <w:rFonts w:asciiTheme="minorHAnsi" w:hAnsiTheme="minorHAnsi" w:cs="Arial"/>
              </w:rPr>
              <w:t>prototype</w:t>
            </w:r>
            <w:r w:rsidR="000055F3">
              <w:rPr>
                <w:rFonts w:asciiTheme="minorHAnsi" w:hAnsiTheme="minorHAnsi" w:cs="Arial"/>
              </w:rPr>
              <w:t xml:space="preserve"> </w:t>
            </w:r>
            <w:r w:rsidR="00FB75D9">
              <w:rPr>
                <w:rFonts w:asciiTheme="minorHAnsi" w:hAnsiTheme="minorHAnsi" w:cs="Arial"/>
              </w:rPr>
              <w:t>Morse Decoder</w:t>
            </w:r>
            <w:r w:rsidR="00687B5D">
              <w:rPr>
                <w:rFonts w:asciiTheme="minorHAnsi" w:hAnsiTheme="minorHAnsi" w:cs="Arial"/>
              </w:rPr>
              <w:t xml:space="preserve"> for </w:t>
            </w:r>
            <w:r w:rsidR="001157E3">
              <w:rPr>
                <w:rFonts w:asciiTheme="minorHAnsi" w:hAnsiTheme="minorHAnsi" w:cs="Arial"/>
              </w:rPr>
              <w:t>ASCEND</w:t>
            </w:r>
            <w:r w:rsidR="00687B5D">
              <w:rPr>
                <w:rFonts w:asciiTheme="minorHAnsi" w:hAnsiTheme="minorHAnsi" w:cs="Arial"/>
              </w:rPr>
              <w:t xml:space="preserve"> </w:t>
            </w:r>
            <w:r w:rsidR="00F42863" w:rsidRPr="001079D7">
              <w:rPr>
                <w:rFonts w:asciiTheme="minorHAnsi" w:hAnsiTheme="minorHAnsi" w:cs="Arial"/>
              </w:rPr>
              <w:t xml:space="preserve">prior to </w:t>
            </w:r>
            <w:r w:rsidR="000055F3" w:rsidRPr="002F79C5">
              <w:rPr>
                <w:rFonts w:asciiTheme="minorHAnsi" w:hAnsiTheme="minorHAnsi" w:cs="Arial"/>
              </w:rPr>
              <w:t>Dec</w:t>
            </w:r>
            <w:r w:rsidR="0083077E" w:rsidRPr="002F79C5">
              <w:rPr>
                <w:rFonts w:asciiTheme="minorHAnsi" w:hAnsiTheme="minorHAnsi" w:cs="Arial"/>
              </w:rPr>
              <w:t xml:space="preserve"> </w:t>
            </w:r>
            <w:r w:rsidR="002F79C5" w:rsidRPr="002F79C5">
              <w:rPr>
                <w:rFonts w:asciiTheme="minorHAnsi" w:hAnsiTheme="minorHAnsi" w:cs="Arial"/>
              </w:rPr>
              <w:t>1</w:t>
            </w:r>
            <w:r w:rsidR="000055F3" w:rsidRPr="002F79C5">
              <w:rPr>
                <w:rFonts w:asciiTheme="minorHAnsi" w:hAnsiTheme="minorHAnsi" w:cs="Arial"/>
              </w:rPr>
              <w:t>0</w:t>
            </w:r>
            <w:r w:rsidR="000055F3" w:rsidRPr="002F79C5">
              <w:rPr>
                <w:rFonts w:asciiTheme="minorHAnsi" w:hAnsiTheme="minorHAnsi" w:cs="Arial"/>
                <w:vertAlign w:val="superscript"/>
              </w:rPr>
              <w:t>th</w:t>
            </w:r>
            <w:r w:rsidRPr="002F79C5">
              <w:rPr>
                <w:rFonts w:asciiTheme="minorHAnsi" w:hAnsiTheme="minorHAnsi" w:cs="Arial"/>
              </w:rPr>
              <w:t>, 20</w:t>
            </w:r>
            <w:r w:rsidR="00EA56FC" w:rsidRPr="002F79C5">
              <w:rPr>
                <w:rFonts w:asciiTheme="minorHAnsi" w:hAnsiTheme="minorHAnsi" w:cs="Arial"/>
              </w:rPr>
              <w:t>1</w:t>
            </w:r>
            <w:r w:rsidR="000055F3" w:rsidRPr="002F79C5">
              <w:rPr>
                <w:rFonts w:asciiTheme="minorHAnsi" w:hAnsiTheme="minorHAnsi" w:cs="Arial"/>
              </w:rPr>
              <w:t>0</w:t>
            </w:r>
            <w:r w:rsidR="00687B5D" w:rsidRPr="00FB75D9">
              <w:rPr>
                <w:rFonts w:asciiTheme="minorHAnsi" w:hAnsiTheme="minorHAnsi" w:cs="Arial"/>
                <w:color w:val="FF0000"/>
              </w:rPr>
              <w:t>.</w:t>
            </w:r>
            <w:r w:rsidR="00F437EB">
              <w:rPr>
                <w:rFonts w:asciiTheme="minorHAnsi" w:hAnsiTheme="minorHAnsi" w:cs="Arial"/>
                <w:color w:val="FF0000"/>
              </w:rPr>
              <w:t xml:space="preserve"> </w:t>
            </w:r>
            <w:r w:rsidR="00F437EB">
              <w:rPr>
                <w:rFonts w:asciiTheme="minorHAnsi" w:hAnsiTheme="minorHAnsi" w:cs="Arial"/>
              </w:rPr>
              <w:t>ASCEND will procure and assemble the Morse Decoder Boards.</w:t>
            </w:r>
          </w:p>
        </w:tc>
      </w:tr>
      <w:tr w:rsidR="00A344DA" w:rsidRPr="001079D7">
        <w:trPr>
          <w:cantSplit/>
        </w:trPr>
        <w:tc>
          <w:tcPr>
            <w:tcW w:w="9200" w:type="dxa"/>
            <w:tcMar>
              <w:top w:w="20" w:type="dxa"/>
              <w:left w:w="20" w:type="dxa"/>
              <w:bottom w:w="0" w:type="dxa"/>
              <w:right w:w="20" w:type="dxa"/>
            </w:tcMar>
          </w:tcPr>
          <w:p w:rsidR="00A344DA" w:rsidRPr="001079D7" w:rsidRDefault="00A344DA" w:rsidP="002F79C5">
            <w:pPr>
              <w:rPr>
                <w:rFonts w:asciiTheme="minorHAnsi" w:hAnsiTheme="minorHAnsi" w:cs="Arial"/>
              </w:rPr>
            </w:pPr>
            <w:r w:rsidRPr="001079D7">
              <w:rPr>
                <w:rFonts w:asciiTheme="minorHAnsi" w:hAnsiTheme="minorHAnsi" w:cs="Arial"/>
              </w:rPr>
              <w:t xml:space="preserve">The contractor </w:t>
            </w:r>
            <w:r w:rsidRPr="000C5C3F">
              <w:rPr>
                <w:rFonts w:asciiTheme="minorHAnsi" w:hAnsiTheme="minorHAnsi" w:cs="Arial"/>
                <w:b/>
              </w:rPr>
              <w:t>shall</w:t>
            </w:r>
            <w:r w:rsidRPr="001079D7">
              <w:rPr>
                <w:rFonts w:asciiTheme="minorHAnsi" w:hAnsiTheme="minorHAnsi" w:cs="Arial"/>
              </w:rPr>
              <w:t xml:space="preserve"> </w:t>
            </w:r>
            <w:r>
              <w:rPr>
                <w:rFonts w:asciiTheme="minorHAnsi" w:hAnsiTheme="minorHAnsi" w:cs="Arial"/>
              </w:rPr>
              <w:t xml:space="preserve">plan, </w:t>
            </w:r>
            <w:r w:rsidRPr="001079D7">
              <w:rPr>
                <w:rFonts w:asciiTheme="minorHAnsi" w:hAnsiTheme="minorHAnsi" w:cs="Arial"/>
              </w:rPr>
              <w:t xml:space="preserve">design, </w:t>
            </w:r>
            <w:r>
              <w:rPr>
                <w:rFonts w:asciiTheme="minorHAnsi" w:hAnsiTheme="minorHAnsi" w:cs="Arial"/>
              </w:rPr>
              <w:t xml:space="preserve">develop, and </w:t>
            </w:r>
            <w:r w:rsidRPr="001079D7">
              <w:rPr>
                <w:rFonts w:asciiTheme="minorHAnsi" w:hAnsiTheme="minorHAnsi" w:cs="Arial"/>
              </w:rPr>
              <w:t>build</w:t>
            </w:r>
            <w:r>
              <w:rPr>
                <w:rFonts w:asciiTheme="minorHAnsi" w:hAnsiTheme="minorHAnsi" w:cs="Arial"/>
              </w:rPr>
              <w:t xml:space="preserve"> a Morse Decoder for ASCEND </w:t>
            </w:r>
            <w:r w:rsidRPr="001079D7">
              <w:rPr>
                <w:rFonts w:asciiTheme="minorHAnsi" w:hAnsiTheme="minorHAnsi" w:cs="Arial"/>
              </w:rPr>
              <w:t xml:space="preserve">prior to </w:t>
            </w:r>
            <w:r w:rsidR="002F79C5" w:rsidRPr="002F79C5">
              <w:rPr>
                <w:rFonts w:asciiTheme="minorHAnsi" w:hAnsiTheme="minorHAnsi" w:cs="Arial"/>
              </w:rPr>
              <w:t>March</w:t>
            </w:r>
            <w:r w:rsidRPr="002F79C5">
              <w:rPr>
                <w:rFonts w:asciiTheme="minorHAnsi" w:hAnsiTheme="minorHAnsi" w:cs="Arial"/>
              </w:rPr>
              <w:t xml:space="preserve"> 1</w:t>
            </w:r>
            <w:r w:rsidRPr="002F79C5">
              <w:rPr>
                <w:rFonts w:asciiTheme="minorHAnsi" w:hAnsiTheme="minorHAnsi" w:cs="Arial"/>
                <w:vertAlign w:val="superscript"/>
              </w:rPr>
              <w:t>st</w:t>
            </w:r>
            <w:r w:rsidRPr="002F79C5">
              <w:rPr>
                <w:rFonts w:asciiTheme="minorHAnsi" w:hAnsiTheme="minorHAnsi" w:cs="Arial"/>
              </w:rPr>
              <w:t xml:space="preserve">, 2011. </w:t>
            </w:r>
            <w:r>
              <w:rPr>
                <w:rFonts w:asciiTheme="minorHAnsi" w:hAnsiTheme="minorHAnsi" w:cs="Arial"/>
              </w:rPr>
              <w:t>ASCEND will procure and assemble the Morse Decoder Boards.</w:t>
            </w:r>
          </w:p>
        </w:tc>
      </w:tr>
      <w:tr w:rsidR="00920DFE" w:rsidRPr="001079D7" w:rsidTr="006D642E">
        <w:trPr>
          <w:cantSplit/>
        </w:trPr>
        <w:tc>
          <w:tcPr>
            <w:tcW w:w="9200" w:type="dxa"/>
            <w:tcMar>
              <w:top w:w="20" w:type="dxa"/>
              <w:left w:w="20" w:type="dxa"/>
              <w:bottom w:w="0" w:type="dxa"/>
              <w:right w:w="20" w:type="dxa"/>
            </w:tcMar>
          </w:tcPr>
          <w:p w:rsidR="006D642E" w:rsidRPr="006D642E" w:rsidRDefault="00602DA0" w:rsidP="00E0714C">
            <w:pPr>
              <w:rPr>
                <w:rFonts w:asciiTheme="minorHAnsi" w:hAnsiTheme="minorHAnsi" w:cs="Arial"/>
              </w:rPr>
            </w:pPr>
            <w:r w:rsidRPr="001079D7">
              <w:rPr>
                <w:rFonts w:asciiTheme="minorHAnsi" w:hAnsiTheme="minorHAnsi" w:cs="Arial"/>
              </w:rPr>
              <w:t>A minimum of</w:t>
            </w:r>
            <w:r w:rsidR="00C20C83" w:rsidRPr="001079D7">
              <w:rPr>
                <w:rFonts w:asciiTheme="minorHAnsi" w:hAnsiTheme="minorHAnsi" w:cs="Arial"/>
              </w:rPr>
              <w:t xml:space="preserve"> </w:t>
            </w:r>
            <w:r w:rsidR="006D642E">
              <w:rPr>
                <w:rFonts w:asciiTheme="minorHAnsi" w:hAnsiTheme="minorHAnsi" w:cs="Arial"/>
              </w:rPr>
              <w:t>one</w:t>
            </w:r>
            <w:r w:rsidR="006A3EBD" w:rsidRPr="001079D7">
              <w:rPr>
                <w:rFonts w:asciiTheme="minorHAnsi" w:hAnsiTheme="minorHAnsi" w:cs="Arial"/>
              </w:rPr>
              <w:t xml:space="preserve"> </w:t>
            </w:r>
            <w:r w:rsidR="005E19A8">
              <w:rPr>
                <w:rFonts w:asciiTheme="minorHAnsi" w:hAnsiTheme="minorHAnsi" w:cs="Arial"/>
              </w:rPr>
              <w:t>flight</w:t>
            </w:r>
            <w:r w:rsidRPr="001079D7">
              <w:rPr>
                <w:rFonts w:asciiTheme="minorHAnsi" w:hAnsiTheme="minorHAnsi" w:cs="Arial"/>
              </w:rPr>
              <w:t xml:space="preserve"> </w:t>
            </w:r>
            <w:r w:rsidR="000C5C3F" w:rsidRPr="000C5C3F">
              <w:rPr>
                <w:rFonts w:asciiTheme="minorHAnsi" w:hAnsiTheme="minorHAnsi" w:cs="Arial"/>
                <w:b/>
              </w:rPr>
              <w:t>shall</w:t>
            </w:r>
            <w:r w:rsidRPr="001079D7">
              <w:rPr>
                <w:rFonts w:asciiTheme="minorHAnsi" w:hAnsiTheme="minorHAnsi" w:cs="Arial"/>
              </w:rPr>
              <w:t xml:space="preserve"> be conducted during PBH Year </w:t>
            </w:r>
            <w:r w:rsidR="006A3EBD" w:rsidRPr="001079D7">
              <w:rPr>
                <w:rFonts w:asciiTheme="minorHAnsi" w:hAnsiTheme="minorHAnsi" w:cs="Arial"/>
              </w:rPr>
              <w:t>5</w:t>
            </w:r>
            <w:r w:rsidR="005E19A8">
              <w:rPr>
                <w:rFonts w:asciiTheme="minorHAnsi" w:hAnsiTheme="minorHAnsi" w:cs="Arial"/>
              </w:rPr>
              <w:t xml:space="preserve"> with the </w:t>
            </w:r>
            <w:r w:rsidR="00E0714C">
              <w:rPr>
                <w:rFonts w:asciiTheme="minorHAnsi" w:hAnsiTheme="minorHAnsi" w:cs="Arial"/>
              </w:rPr>
              <w:t>Enhanced Solution Morse Decoder</w:t>
            </w:r>
            <w:r w:rsidR="005E19A8">
              <w:rPr>
                <w:rFonts w:asciiTheme="minorHAnsi" w:hAnsiTheme="minorHAnsi" w:cs="Arial"/>
              </w:rPr>
              <w:t xml:space="preserve"> </w:t>
            </w:r>
            <w:r w:rsidR="006A71B4" w:rsidRPr="006D642E">
              <w:rPr>
                <w:rFonts w:asciiTheme="minorHAnsi" w:hAnsiTheme="minorHAnsi" w:cs="Arial"/>
              </w:rPr>
              <w:t xml:space="preserve">to demonstrate </w:t>
            </w:r>
            <w:r w:rsidR="00E0714C">
              <w:rPr>
                <w:rFonts w:asciiTheme="minorHAnsi" w:hAnsiTheme="minorHAnsi" w:cs="Arial"/>
              </w:rPr>
              <w:t>successful operations.</w:t>
            </w:r>
            <w:r w:rsidR="00E0714C" w:rsidRPr="006D642E">
              <w:rPr>
                <w:rFonts w:asciiTheme="minorHAnsi" w:hAnsiTheme="minorHAnsi" w:cs="Arial"/>
              </w:rPr>
              <w:t xml:space="preserve"> </w:t>
            </w:r>
          </w:p>
        </w:tc>
      </w:tr>
      <w:tr w:rsidR="006D642E" w:rsidRPr="001079D7" w:rsidTr="00331B66">
        <w:trPr>
          <w:cantSplit/>
        </w:trPr>
        <w:tc>
          <w:tcPr>
            <w:tcW w:w="9200" w:type="dxa"/>
            <w:tcMar>
              <w:top w:w="20" w:type="dxa"/>
              <w:left w:w="20" w:type="dxa"/>
              <w:bottom w:w="0" w:type="dxa"/>
              <w:right w:w="20" w:type="dxa"/>
            </w:tcMar>
          </w:tcPr>
          <w:p w:rsidR="003F3971" w:rsidRPr="001079D7" w:rsidRDefault="003F3971" w:rsidP="00331B66">
            <w:pPr>
              <w:rPr>
                <w:rFonts w:asciiTheme="minorHAnsi" w:eastAsia="Arial Unicode MS" w:hAnsiTheme="minorHAnsi" w:cs="Arial"/>
              </w:rPr>
            </w:pPr>
            <w:r w:rsidRPr="001079D7">
              <w:rPr>
                <w:rFonts w:asciiTheme="minorHAnsi" w:hAnsiTheme="minorHAnsi" w:cs="Arial"/>
              </w:rPr>
              <w:t xml:space="preserve">Mission simulations and/or rehearsal </w:t>
            </w:r>
            <w:r w:rsidR="000C5C3F" w:rsidRPr="000C5C3F">
              <w:rPr>
                <w:rFonts w:asciiTheme="minorHAnsi" w:hAnsiTheme="minorHAnsi" w:cs="Arial"/>
                <w:b/>
              </w:rPr>
              <w:t>shall</w:t>
            </w:r>
            <w:r w:rsidRPr="001079D7">
              <w:rPr>
                <w:rFonts w:asciiTheme="minorHAnsi" w:hAnsiTheme="minorHAnsi" w:cs="Arial"/>
              </w:rPr>
              <w:t xml:space="preserve"> be </w:t>
            </w:r>
            <w:r>
              <w:rPr>
                <w:rFonts w:asciiTheme="minorHAnsi" w:hAnsiTheme="minorHAnsi" w:cs="Arial"/>
              </w:rPr>
              <w:t xml:space="preserve">performed </w:t>
            </w:r>
            <w:r w:rsidRPr="001079D7">
              <w:rPr>
                <w:rFonts w:asciiTheme="minorHAnsi" w:hAnsiTheme="minorHAnsi" w:cs="Arial"/>
              </w:rPr>
              <w:t xml:space="preserve">with </w:t>
            </w:r>
            <w:r>
              <w:rPr>
                <w:rFonts w:asciiTheme="minorHAnsi" w:hAnsiTheme="minorHAnsi" w:cs="Arial"/>
              </w:rPr>
              <w:t>the Project Blue Horizon Team.</w:t>
            </w:r>
            <w:r w:rsidRPr="001079D7">
              <w:rPr>
                <w:rFonts w:asciiTheme="minorHAnsi" w:hAnsiTheme="minorHAnsi" w:cs="Arial"/>
              </w:rPr>
              <w:t xml:space="preserve"> </w:t>
            </w:r>
          </w:p>
          <w:p w:rsidR="006D642E" w:rsidRPr="001079D7" w:rsidRDefault="006D642E" w:rsidP="00F71FC9">
            <w:pPr>
              <w:rPr>
                <w:rFonts w:asciiTheme="minorHAnsi" w:hAnsiTheme="minorHAnsi" w:cs="Arial"/>
              </w:rPr>
            </w:pPr>
          </w:p>
        </w:tc>
      </w:tr>
      <w:tr w:rsidR="00C200D6" w:rsidRPr="001079D7" w:rsidTr="001444D9">
        <w:trPr>
          <w:cantSplit/>
        </w:trPr>
        <w:tc>
          <w:tcPr>
            <w:tcW w:w="9200" w:type="dxa"/>
            <w:tcMar>
              <w:top w:w="20" w:type="dxa"/>
              <w:left w:w="20" w:type="dxa"/>
              <w:bottom w:w="0" w:type="dxa"/>
              <w:right w:w="20" w:type="dxa"/>
            </w:tcMar>
          </w:tcPr>
          <w:p w:rsidR="00C200D6" w:rsidRDefault="000C0BAB" w:rsidP="000C0BAB">
            <w:pPr>
              <w:rPr>
                <w:rFonts w:asciiTheme="minorHAnsi" w:hAnsiTheme="minorHAnsi" w:cs="Arial"/>
              </w:rPr>
            </w:pPr>
            <w:r>
              <w:rPr>
                <w:rFonts w:asciiTheme="minorHAnsi" w:hAnsiTheme="minorHAnsi" w:cs="Arial"/>
              </w:rPr>
              <w:t xml:space="preserve">Enhanced Solutions, </w:t>
            </w:r>
            <w:r w:rsidR="00375F32">
              <w:rPr>
                <w:rFonts w:asciiTheme="minorHAnsi" w:hAnsiTheme="minorHAnsi" w:cs="Arial"/>
              </w:rPr>
              <w:t>as control operators</w:t>
            </w:r>
            <w:r w:rsidR="00C200D6" w:rsidRPr="001079D7">
              <w:rPr>
                <w:rFonts w:asciiTheme="minorHAnsi" w:hAnsiTheme="minorHAnsi" w:cs="Arial"/>
              </w:rPr>
              <w:t xml:space="preserve"> of portable or fixed amateur stations </w:t>
            </w:r>
            <w:r w:rsidR="000C5C3F" w:rsidRPr="000C5C3F">
              <w:rPr>
                <w:rFonts w:asciiTheme="minorHAnsi" w:hAnsiTheme="minorHAnsi" w:cs="Arial"/>
                <w:b/>
              </w:rPr>
              <w:t>shall</w:t>
            </w:r>
            <w:r w:rsidR="00C200D6" w:rsidRPr="001079D7">
              <w:rPr>
                <w:rFonts w:asciiTheme="minorHAnsi" w:hAnsiTheme="minorHAnsi" w:cs="Arial"/>
              </w:rPr>
              <w:t xml:space="preserve"> be properly licensed by the FCC for the frequency bands utilized for communications.</w:t>
            </w:r>
          </w:p>
        </w:tc>
      </w:tr>
      <w:tr w:rsidR="001444D9" w:rsidRPr="001444D9" w:rsidTr="00646F10">
        <w:trPr>
          <w:cantSplit/>
        </w:trPr>
        <w:tc>
          <w:tcPr>
            <w:tcW w:w="9200" w:type="dxa"/>
            <w:tcMar>
              <w:top w:w="20" w:type="dxa"/>
              <w:left w:w="20" w:type="dxa"/>
              <w:bottom w:w="0" w:type="dxa"/>
              <w:right w:w="20" w:type="dxa"/>
            </w:tcMar>
          </w:tcPr>
          <w:p w:rsidR="001444D9" w:rsidRPr="001444D9" w:rsidRDefault="001444D9" w:rsidP="00646F10">
            <w:pPr>
              <w:rPr>
                <w:rFonts w:asciiTheme="minorHAnsi" w:eastAsia="Arial Unicode MS" w:hAnsiTheme="minorHAnsi" w:cs="Arial"/>
              </w:rPr>
            </w:pPr>
            <w:r>
              <w:rPr>
                <w:rFonts w:asciiTheme="minorHAnsi" w:eastAsia="Arial Unicode MS" w:hAnsiTheme="minorHAnsi" w:cs="Arial"/>
              </w:rPr>
              <w:t xml:space="preserve">Enhanced Solutions </w:t>
            </w:r>
            <w:r>
              <w:rPr>
                <w:rFonts w:asciiTheme="minorHAnsi" w:eastAsia="Arial Unicode MS" w:hAnsiTheme="minorHAnsi" w:cs="Arial"/>
                <w:b/>
              </w:rPr>
              <w:t>shall</w:t>
            </w:r>
            <w:r>
              <w:rPr>
                <w:rFonts w:asciiTheme="minorHAnsi" w:eastAsia="Arial Unicode MS" w:hAnsiTheme="minorHAnsi" w:cs="Arial"/>
              </w:rPr>
              <w:t xml:space="preserve"> submit a waiver with justification for any requirement</w:t>
            </w:r>
            <w:r w:rsidR="004F4E76">
              <w:rPr>
                <w:rFonts w:asciiTheme="minorHAnsi" w:eastAsia="Arial Unicode MS" w:hAnsiTheme="minorHAnsi" w:cs="Arial"/>
              </w:rPr>
              <w:t xml:space="preserve"> that will not be me</w:t>
            </w:r>
            <w:r>
              <w:rPr>
                <w:rFonts w:asciiTheme="minorHAnsi" w:eastAsia="Arial Unicode MS" w:hAnsiTheme="minorHAnsi" w:cs="Arial"/>
              </w:rPr>
              <w:t>t.</w:t>
            </w:r>
          </w:p>
        </w:tc>
      </w:tr>
    </w:tbl>
    <w:p w:rsidR="00E00E41" w:rsidRPr="001079D7" w:rsidRDefault="00E00E41">
      <w:pPr>
        <w:rPr>
          <w:rFonts w:asciiTheme="minorHAnsi" w:hAnsiTheme="minorHAnsi" w:cs="Arial"/>
        </w:rPr>
      </w:pPr>
    </w:p>
    <w:p w:rsidR="00E00E41" w:rsidRPr="001079D7" w:rsidRDefault="00B77D70">
      <w:pPr>
        <w:pStyle w:val="Heading2"/>
        <w:rPr>
          <w:rFonts w:asciiTheme="minorHAnsi" w:hAnsiTheme="minorHAnsi"/>
        </w:rPr>
      </w:pPr>
      <w:bookmarkStart w:id="7" w:name="_Toc274130473"/>
      <w:r>
        <w:rPr>
          <w:rFonts w:asciiTheme="minorHAnsi" w:hAnsiTheme="minorHAnsi"/>
        </w:rPr>
        <w:t>Morse Decoder</w:t>
      </w:r>
      <w:r w:rsidR="00C200D6">
        <w:rPr>
          <w:rFonts w:asciiTheme="minorHAnsi" w:hAnsiTheme="minorHAnsi"/>
        </w:rPr>
        <w:t xml:space="preserve"> Requirements</w:t>
      </w:r>
      <w:bookmarkEnd w:id="7"/>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200"/>
      </w:tblGrid>
      <w:tr w:rsidR="009F29B7" w:rsidRPr="001079D7">
        <w:trPr>
          <w:cantSplit/>
        </w:trPr>
        <w:tc>
          <w:tcPr>
            <w:tcW w:w="9200" w:type="dxa"/>
            <w:tcMar>
              <w:top w:w="20" w:type="dxa"/>
              <w:left w:w="20" w:type="dxa"/>
              <w:bottom w:w="0" w:type="dxa"/>
              <w:right w:w="20" w:type="dxa"/>
            </w:tcMar>
          </w:tcPr>
          <w:p w:rsidR="009F29B7" w:rsidRDefault="00912E87" w:rsidP="0096398C">
            <w:pPr>
              <w:rPr>
                <w:rFonts w:asciiTheme="minorHAnsi" w:hAnsiTheme="minorHAnsi" w:cs="Arial"/>
              </w:rPr>
            </w:pPr>
            <w:r>
              <w:rPr>
                <w:rFonts w:asciiTheme="minorHAnsi" w:hAnsiTheme="minorHAnsi" w:cs="Arial"/>
              </w:rPr>
              <w:t xml:space="preserve">The Morse Decoder </w:t>
            </w:r>
            <w:r>
              <w:rPr>
                <w:rFonts w:asciiTheme="minorHAnsi" w:hAnsiTheme="minorHAnsi" w:cs="Arial"/>
                <w:b/>
              </w:rPr>
              <w:t>shall</w:t>
            </w:r>
            <w:r>
              <w:rPr>
                <w:rFonts w:asciiTheme="minorHAnsi" w:hAnsiTheme="minorHAnsi" w:cs="Arial"/>
              </w:rPr>
              <w:t xml:space="preserve"> be designed using Eagle schematic and board layout tools. </w:t>
            </w:r>
          </w:p>
        </w:tc>
      </w:tr>
      <w:tr w:rsidR="002104B7" w:rsidRPr="001079D7">
        <w:trPr>
          <w:cantSplit/>
        </w:trPr>
        <w:tc>
          <w:tcPr>
            <w:tcW w:w="9200" w:type="dxa"/>
            <w:tcMar>
              <w:top w:w="20" w:type="dxa"/>
              <w:left w:w="20" w:type="dxa"/>
              <w:bottom w:w="0" w:type="dxa"/>
              <w:right w:w="20" w:type="dxa"/>
            </w:tcMar>
          </w:tcPr>
          <w:p w:rsidR="002104B7" w:rsidRDefault="002104B7" w:rsidP="0096398C">
            <w:pPr>
              <w:rPr>
                <w:rFonts w:asciiTheme="minorHAnsi" w:hAnsiTheme="minorHAnsi" w:cs="Arial"/>
              </w:rPr>
            </w:pPr>
            <w:r>
              <w:rPr>
                <w:rFonts w:asciiTheme="minorHAnsi" w:hAnsiTheme="minorHAnsi" w:cs="Arial"/>
              </w:rPr>
              <w:t xml:space="preserve">The Morse Decoder </w:t>
            </w:r>
            <w:r>
              <w:rPr>
                <w:rFonts w:asciiTheme="minorHAnsi" w:hAnsiTheme="minorHAnsi" w:cs="Arial"/>
                <w:b/>
              </w:rPr>
              <w:t>shall</w:t>
            </w:r>
            <w:r w:rsidR="00B62D9F">
              <w:rPr>
                <w:rFonts w:asciiTheme="minorHAnsi" w:hAnsiTheme="minorHAnsi" w:cs="Arial"/>
              </w:rPr>
              <w:t xml:space="preserve"> be no more tha</w:t>
            </w:r>
            <w:r>
              <w:rPr>
                <w:rFonts w:asciiTheme="minorHAnsi" w:hAnsiTheme="minorHAnsi" w:cs="Arial"/>
              </w:rPr>
              <w:t>n two layers.</w:t>
            </w:r>
          </w:p>
        </w:tc>
      </w:tr>
      <w:tr w:rsidR="00397AA9" w:rsidRPr="001079D7">
        <w:trPr>
          <w:cantSplit/>
        </w:trPr>
        <w:tc>
          <w:tcPr>
            <w:tcW w:w="9200" w:type="dxa"/>
            <w:tcMar>
              <w:top w:w="20" w:type="dxa"/>
              <w:left w:w="20" w:type="dxa"/>
              <w:bottom w:w="0" w:type="dxa"/>
              <w:right w:w="20" w:type="dxa"/>
            </w:tcMar>
          </w:tcPr>
          <w:p w:rsidR="00397AA9" w:rsidRPr="001079D7" w:rsidRDefault="00B608C6" w:rsidP="00864595">
            <w:pPr>
              <w:rPr>
                <w:rFonts w:asciiTheme="minorHAnsi" w:hAnsiTheme="minorHAnsi" w:cs="Arial"/>
              </w:rPr>
            </w:pPr>
            <w:r>
              <w:rPr>
                <w:rFonts w:asciiTheme="minorHAnsi" w:hAnsiTheme="minorHAnsi" w:cs="Arial"/>
              </w:rPr>
              <w:t xml:space="preserve">The </w:t>
            </w:r>
            <w:r w:rsidR="00DA2BEB">
              <w:rPr>
                <w:rFonts w:asciiTheme="minorHAnsi" w:hAnsiTheme="minorHAnsi" w:cs="Arial"/>
              </w:rPr>
              <w:t>Morse Decoder</w:t>
            </w:r>
            <w:r>
              <w:rPr>
                <w:rFonts w:asciiTheme="minorHAnsi" w:hAnsiTheme="minorHAnsi" w:cs="Arial"/>
              </w:rPr>
              <w:t xml:space="preserve"> </w:t>
            </w:r>
            <w:r w:rsidR="000C5C3F" w:rsidRPr="000C5C3F">
              <w:rPr>
                <w:rFonts w:asciiTheme="minorHAnsi" w:hAnsiTheme="minorHAnsi" w:cs="Arial"/>
                <w:b/>
              </w:rPr>
              <w:t>shall</w:t>
            </w:r>
            <w:r>
              <w:rPr>
                <w:rFonts w:asciiTheme="minorHAnsi" w:hAnsiTheme="minorHAnsi" w:cs="Arial"/>
              </w:rPr>
              <w:t xml:space="preserve"> be less </w:t>
            </w:r>
            <w:r w:rsidR="003572D4">
              <w:rPr>
                <w:rFonts w:asciiTheme="minorHAnsi" w:hAnsiTheme="minorHAnsi" w:cs="Arial"/>
              </w:rPr>
              <w:t>than</w:t>
            </w:r>
            <w:r>
              <w:rPr>
                <w:rFonts w:asciiTheme="minorHAnsi" w:hAnsiTheme="minorHAnsi" w:cs="Arial"/>
              </w:rPr>
              <w:t xml:space="preserve"> or equal to </w:t>
            </w:r>
            <w:r w:rsidR="00DA2BEB">
              <w:rPr>
                <w:rFonts w:asciiTheme="minorHAnsi" w:hAnsiTheme="minorHAnsi" w:cs="Arial"/>
              </w:rPr>
              <w:t>0.</w:t>
            </w:r>
            <w:r w:rsidR="00864595">
              <w:rPr>
                <w:rFonts w:asciiTheme="minorHAnsi" w:hAnsiTheme="minorHAnsi" w:cs="Arial"/>
              </w:rPr>
              <w:t>4</w:t>
            </w:r>
            <w:r>
              <w:rPr>
                <w:rFonts w:asciiTheme="minorHAnsi" w:hAnsiTheme="minorHAnsi" w:cs="Arial"/>
              </w:rPr>
              <w:t xml:space="preserve"> pounds.</w:t>
            </w:r>
            <w:r w:rsidRPr="001079D7">
              <w:rPr>
                <w:rFonts w:asciiTheme="minorHAnsi" w:hAnsiTheme="minorHAnsi" w:cs="Arial"/>
              </w:rPr>
              <w:t xml:space="preserve"> </w:t>
            </w:r>
          </w:p>
        </w:tc>
      </w:tr>
      <w:tr w:rsidR="001974BD" w:rsidRPr="001079D7">
        <w:trPr>
          <w:cantSplit/>
        </w:trPr>
        <w:tc>
          <w:tcPr>
            <w:tcW w:w="9200" w:type="dxa"/>
            <w:tcMar>
              <w:top w:w="20" w:type="dxa"/>
              <w:left w:w="20" w:type="dxa"/>
              <w:bottom w:w="0" w:type="dxa"/>
              <w:right w:w="20" w:type="dxa"/>
            </w:tcMar>
          </w:tcPr>
          <w:p w:rsidR="001974BD" w:rsidRPr="00EF26F6" w:rsidRDefault="00EF26F6" w:rsidP="000941A8">
            <w:pPr>
              <w:rPr>
                <w:rFonts w:asciiTheme="minorHAnsi" w:hAnsiTheme="minorHAnsi" w:cs="Arial"/>
              </w:rPr>
            </w:pPr>
            <w:r>
              <w:rPr>
                <w:rFonts w:asciiTheme="minorHAnsi" w:hAnsiTheme="minorHAnsi" w:cs="Arial"/>
              </w:rPr>
              <w:t xml:space="preserve">The Morse Decoder </w:t>
            </w:r>
            <w:r>
              <w:rPr>
                <w:rFonts w:asciiTheme="minorHAnsi" w:hAnsiTheme="minorHAnsi" w:cs="Arial"/>
                <w:b/>
              </w:rPr>
              <w:t>shall</w:t>
            </w:r>
            <w:r>
              <w:rPr>
                <w:rFonts w:asciiTheme="minorHAnsi" w:hAnsiTheme="minorHAnsi" w:cs="Arial"/>
              </w:rPr>
              <w:t xml:space="preserve"> decode Morse commands with a maximum signal to noise ratio of 6dB. </w:t>
            </w:r>
          </w:p>
        </w:tc>
      </w:tr>
      <w:tr w:rsidR="001974BD" w:rsidRPr="001079D7">
        <w:trPr>
          <w:cantSplit/>
        </w:trPr>
        <w:tc>
          <w:tcPr>
            <w:tcW w:w="9200" w:type="dxa"/>
            <w:tcMar>
              <w:top w:w="20" w:type="dxa"/>
              <w:left w:w="20" w:type="dxa"/>
              <w:bottom w:w="0" w:type="dxa"/>
              <w:right w:w="20" w:type="dxa"/>
            </w:tcMar>
          </w:tcPr>
          <w:p w:rsidR="001974BD" w:rsidRPr="001079D7" w:rsidRDefault="001974BD" w:rsidP="002E2924">
            <w:pPr>
              <w:rPr>
                <w:rFonts w:asciiTheme="minorHAnsi" w:hAnsiTheme="minorHAnsi" w:cs="Arial"/>
              </w:rPr>
            </w:pPr>
            <w:r w:rsidRPr="001079D7">
              <w:rPr>
                <w:rFonts w:asciiTheme="minorHAnsi" w:hAnsiTheme="minorHAnsi" w:cs="Arial"/>
              </w:rPr>
              <w:t xml:space="preserve">The payload </w:t>
            </w:r>
            <w:r w:rsidR="000C5C3F" w:rsidRPr="000C5C3F">
              <w:rPr>
                <w:rFonts w:asciiTheme="minorHAnsi" w:hAnsiTheme="minorHAnsi" w:cs="Arial"/>
                <w:b/>
              </w:rPr>
              <w:t>shall</w:t>
            </w:r>
            <w:r w:rsidRPr="001079D7">
              <w:rPr>
                <w:rFonts w:asciiTheme="minorHAnsi" w:hAnsiTheme="minorHAnsi" w:cs="Arial"/>
              </w:rPr>
              <w:t xml:space="preserve"> be designed so that it can be easily re-assembled and tested within </w:t>
            </w:r>
            <w:r w:rsidR="002E2924">
              <w:rPr>
                <w:rFonts w:asciiTheme="minorHAnsi" w:hAnsiTheme="minorHAnsi" w:cs="Arial"/>
              </w:rPr>
              <w:t>5</w:t>
            </w:r>
            <w:r w:rsidRPr="001079D7">
              <w:rPr>
                <w:rFonts w:asciiTheme="minorHAnsi" w:hAnsiTheme="minorHAnsi" w:cs="Arial"/>
              </w:rPr>
              <w:t xml:space="preserve"> calendar days. This will allow multiple missions in the same year and rapid manufacturing for repeat missions. Simplicity in the electrical and mechanical design is encouraged, both for manufacturing, reliability, and weight management.  </w:t>
            </w:r>
          </w:p>
        </w:tc>
      </w:tr>
      <w:tr w:rsidR="001974BD" w:rsidRPr="001079D7">
        <w:trPr>
          <w:cantSplit/>
        </w:trPr>
        <w:tc>
          <w:tcPr>
            <w:tcW w:w="9200" w:type="dxa"/>
            <w:tcMar>
              <w:top w:w="20" w:type="dxa"/>
              <w:left w:w="20" w:type="dxa"/>
              <w:bottom w:w="0" w:type="dxa"/>
              <w:right w:w="20" w:type="dxa"/>
            </w:tcMar>
          </w:tcPr>
          <w:p w:rsidR="001974BD" w:rsidRPr="001079D7" w:rsidRDefault="001974BD" w:rsidP="00AD28DC">
            <w:pPr>
              <w:rPr>
                <w:rFonts w:asciiTheme="minorHAnsi" w:hAnsiTheme="minorHAnsi" w:cs="Arial"/>
              </w:rPr>
            </w:pPr>
            <w:r w:rsidRPr="001079D7">
              <w:rPr>
                <w:rFonts w:asciiTheme="minorHAnsi" w:hAnsiTheme="minorHAnsi" w:cs="Arial"/>
              </w:rPr>
              <w:t xml:space="preserve">The </w:t>
            </w:r>
            <w:r w:rsidR="00AD28DC">
              <w:rPr>
                <w:rFonts w:asciiTheme="minorHAnsi" w:hAnsiTheme="minorHAnsi" w:cs="Arial"/>
              </w:rPr>
              <w:t>Morse Decoder</w:t>
            </w:r>
            <w:r w:rsidRPr="001079D7">
              <w:rPr>
                <w:rFonts w:asciiTheme="minorHAnsi" w:hAnsiTheme="minorHAnsi" w:cs="Arial"/>
              </w:rPr>
              <w:t xml:space="preserve"> </w:t>
            </w:r>
            <w:r w:rsidR="000C5C3F" w:rsidRPr="000C5C3F">
              <w:rPr>
                <w:rFonts w:asciiTheme="minorHAnsi" w:hAnsiTheme="minorHAnsi" w:cs="Arial"/>
                <w:b/>
              </w:rPr>
              <w:t>shall</w:t>
            </w:r>
            <w:r w:rsidRPr="001079D7">
              <w:rPr>
                <w:rFonts w:asciiTheme="minorHAnsi" w:hAnsiTheme="minorHAnsi" w:cs="Arial"/>
              </w:rPr>
              <w:t xml:space="preserve"> be clearly marked </w:t>
            </w:r>
            <w:r w:rsidR="00AD28DC">
              <w:rPr>
                <w:rFonts w:asciiTheme="minorHAnsi" w:hAnsiTheme="minorHAnsi" w:cs="Arial"/>
              </w:rPr>
              <w:t>on the Printed Wiring Board with the revision number and part number.</w:t>
            </w:r>
            <w:r w:rsidRPr="001079D7">
              <w:rPr>
                <w:rFonts w:asciiTheme="minorHAnsi" w:hAnsiTheme="minorHAnsi" w:cs="Arial"/>
              </w:rPr>
              <w:t xml:space="preserve"> </w:t>
            </w:r>
          </w:p>
        </w:tc>
      </w:tr>
      <w:tr w:rsidR="00032955" w:rsidRPr="001079D7">
        <w:trPr>
          <w:cantSplit/>
        </w:trPr>
        <w:tc>
          <w:tcPr>
            <w:tcW w:w="9200" w:type="dxa"/>
            <w:tcMar>
              <w:top w:w="20" w:type="dxa"/>
              <w:left w:w="20" w:type="dxa"/>
              <w:bottom w:w="0" w:type="dxa"/>
              <w:right w:w="20" w:type="dxa"/>
            </w:tcMar>
          </w:tcPr>
          <w:p w:rsidR="00032955" w:rsidRPr="001079D7" w:rsidRDefault="00032955" w:rsidP="00646F10">
            <w:pPr>
              <w:rPr>
                <w:rFonts w:asciiTheme="minorHAnsi" w:eastAsia="Arial Unicode MS" w:hAnsiTheme="minorHAnsi" w:cs="Arial"/>
              </w:rPr>
            </w:pPr>
            <w:r>
              <w:rPr>
                <w:rFonts w:asciiTheme="minorHAnsi" w:hAnsiTheme="minorHAnsi" w:cs="Arial"/>
              </w:rPr>
              <w:t xml:space="preserve">The Morse Decoder </w:t>
            </w:r>
            <w:r w:rsidRPr="000C5C3F">
              <w:rPr>
                <w:rFonts w:asciiTheme="minorHAnsi" w:hAnsiTheme="minorHAnsi" w:cs="Arial"/>
                <w:b/>
              </w:rPr>
              <w:t>shall</w:t>
            </w:r>
            <w:r>
              <w:rPr>
                <w:rFonts w:asciiTheme="minorHAnsi" w:hAnsiTheme="minorHAnsi" w:cs="Arial"/>
              </w:rPr>
              <w:t xml:space="preserve"> be manufacturable such that the printed wiring board and parts can be assembled by hand utilizing a soldering iron. </w:t>
            </w:r>
          </w:p>
        </w:tc>
      </w:tr>
      <w:tr w:rsidR="00032955" w:rsidRPr="001079D7">
        <w:trPr>
          <w:cantSplit/>
        </w:trPr>
        <w:tc>
          <w:tcPr>
            <w:tcW w:w="9200" w:type="dxa"/>
            <w:tcMar>
              <w:top w:w="20" w:type="dxa"/>
              <w:left w:w="20" w:type="dxa"/>
              <w:bottom w:w="0" w:type="dxa"/>
              <w:right w:w="20" w:type="dxa"/>
            </w:tcMar>
          </w:tcPr>
          <w:p w:rsidR="00032955" w:rsidRPr="008150DC" w:rsidRDefault="00032955" w:rsidP="00201334">
            <w:pPr>
              <w:pStyle w:val="Header"/>
              <w:tabs>
                <w:tab w:val="clear" w:pos="4320"/>
                <w:tab w:val="clear" w:pos="8640"/>
              </w:tabs>
              <w:rPr>
                <w:rFonts w:asciiTheme="minorHAnsi" w:hAnsiTheme="minorHAnsi" w:cs="Arial"/>
              </w:rPr>
            </w:pPr>
            <w:r>
              <w:rPr>
                <w:rFonts w:asciiTheme="minorHAnsi" w:hAnsiTheme="minorHAnsi" w:cs="Arial"/>
              </w:rPr>
              <w:t xml:space="preserve">The Morse Decoder </w:t>
            </w:r>
            <w:r>
              <w:rPr>
                <w:rFonts w:asciiTheme="minorHAnsi" w:hAnsiTheme="minorHAnsi" w:cs="Arial"/>
                <w:b/>
              </w:rPr>
              <w:t>shall</w:t>
            </w:r>
            <w:r>
              <w:rPr>
                <w:rFonts w:asciiTheme="minorHAnsi" w:hAnsiTheme="minorHAnsi" w:cs="Arial"/>
              </w:rPr>
              <w:t xml:space="preserve"> cost less </w:t>
            </w:r>
            <w:r w:rsidRPr="002A3746">
              <w:rPr>
                <w:rFonts w:asciiTheme="minorHAnsi" w:hAnsiTheme="minorHAnsi" w:cs="Arial"/>
              </w:rPr>
              <w:t>then $5</w:t>
            </w:r>
            <w:r w:rsidR="00201334">
              <w:rPr>
                <w:rFonts w:asciiTheme="minorHAnsi" w:hAnsiTheme="minorHAnsi" w:cs="Arial"/>
              </w:rPr>
              <w:t>5</w:t>
            </w:r>
            <w:r>
              <w:rPr>
                <w:rFonts w:asciiTheme="minorHAnsi" w:hAnsiTheme="minorHAnsi" w:cs="Arial"/>
              </w:rPr>
              <w:t xml:space="preserve"> per assemble board.</w:t>
            </w:r>
          </w:p>
        </w:tc>
      </w:tr>
      <w:tr w:rsidR="00032955" w:rsidRPr="001079D7">
        <w:trPr>
          <w:cantSplit/>
        </w:trPr>
        <w:tc>
          <w:tcPr>
            <w:tcW w:w="9200" w:type="dxa"/>
            <w:tcMar>
              <w:top w:w="20" w:type="dxa"/>
              <w:left w:w="20" w:type="dxa"/>
              <w:bottom w:w="0" w:type="dxa"/>
              <w:right w:w="20" w:type="dxa"/>
            </w:tcMar>
          </w:tcPr>
          <w:p w:rsidR="00032955" w:rsidRPr="002A0C9A" w:rsidRDefault="00032955" w:rsidP="00646F10">
            <w:pPr>
              <w:pStyle w:val="Header"/>
              <w:tabs>
                <w:tab w:val="clear" w:pos="4320"/>
                <w:tab w:val="clear" w:pos="8640"/>
              </w:tabs>
              <w:rPr>
                <w:rFonts w:asciiTheme="minorHAnsi" w:eastAsia="Arial Unicode MS" w:hAnsiTheme="minorHAnsi" w:cs="Arial"/>
              </w:rPr>
            </w:pPr>
            <w:r>
              <w:rPr>
                <w:rFonts w:asciiTheme="minorHAnsi" w:eastAsia="Arial Unicode MS" w:hAnsiTheme="minorHAnsi" w:cs="Arial"/>
              </w:rPr>
              <w:t xml:space="preserve">The Morse Decoder components </w:t>
            </w:r>
            <w:r>
              <w:rPr>
                <w:rFonts w:asciiTheme="minorHAnsi" w:eastAsia="Arial Unicode MS" w:hAnsiTheme="minorHAnsi" w:cs="Arial"/>
                <w:b/>
              </w:rPr>
              <w:t>shall</w:t>
            </w:r>
            <w:r>
              <w:rPr>
                <w:rFonts w:asciiTheme="minorHAnsi" w:eastAsia="Arial Unicode MS" w:hAnsiTheme="minorHAnsi" w:cs="Arial"/>
              </w:rPr>
              <w:t xml:space="preserve"> operate to low temperatures of -40C. </w:t>
            </w:r>
          </w:p>
        </w:tc>
      </w:tr>
    </w:tbl>
    <w:p w:rsidR="00E00E41" w:rsidRPr="001079D7" w:rsidRDefault="00A8392E" w:rsidP="008D031B">
      <w:pPr>
        <w:pStyle w:val="Heading2"/>
        <w:rPr>
          <w:rFonts w:asciiTheme="minorHAnsi" w:hAnsiTheme="minorHAnsi"/>
        </w:rPr>
      </w:pPr>
      <w:bookmarkStart w:id="8" w:name="_Toc274130474"/>
      <w:r>
        <w:rPr>
          <w:rFonts w:asciiTheme="minorHAnsi" w:hAnsiTheme="minorHAnsi"/>
        </w:rPr>
        <w:t>Morse Decoder Processor Requirements</w:t>
      </w:r>
      <w:bookmarkEnd w:id="8"/>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200"/>
      </w:tblGrid>
      <w:tr w:rsidR="004A09BC" w:rsidRPr="001079D7" w:rsidTr="00146C42">
        <w:trPr>
          <w:cantSplit/>
        </w:trPr>
        <w:tc>
          <w:tcPr>
            <w:tcW w:w="9200" w:type="dxa"/>
            <w:tcMar>
              <w:top w:w="20" w:type="dxa"/>
              <w:left w:w="20" w:type="dxa"/>
              <w:bottom w:w="0" w:type="dxa"/>
              <w:right w:w="20" w:type="dxa"/>
            </w:tcMar>
          </w:tcPr>
          <w:p w:rsidR="004A09BC" w:rsidRPr="001079D7" w:rsidRDefault="00EE2B95" w:rsidP="003D3A89">
            <w:pPr>
              <w:rPr>
                <w:rFonts w:asciiTheme="minorHAnsi" w:eastAsia="Arial Unicode MS" w:hAnsiTheme="minorHAnsi" w:cs="Arial"/>
              </w:rPr>
            </w:pPr>
            <w:r>
              <w:rPr>
                <w:rFonts w:asciiTheme="minorHAnsi" w:hAnsiTheme="minorHAnsi" w:cs="Arial"/>
              </w:rPr>
              <w:t xml:space="preserve">The </w:t>
            </w:r>
            <w:r w:rsidR="00263C64">
              <w:rPr>
                <w:rFonts w:asciiTheme="minorHAnsi" w:hAnsiTheme="minorHAnsi" w:cs="Arial"/>
              </w:rPr>
              <w:t>Morse Decoder</w:t>
            </w:r>
            <w:r>
              <w:rPr>
                <w:rFonts w:asciiTheme="minorHAnsi" w:hAnsiTheme="minorHAnsi" w:cs="Arial"/>
              </w:rPr>
              <w:t xml:space="preserve"> </w:t>
            </w:r>
            <w:r w:rsidR="000C5C3F" w:rsidRPr="000C5C3F">
              <w:rPr>
                <w:rFonts w:asciiTheme="minorHAnsi" w:hAnsiTheme="minorHAnsi" w:cs="Arial"/>
                <w:b/>
              </w:rPr>
              <w:t>shall</w:t>
            </w:r>
            <w:r>
              <w:rPr>
                <w:rFonts w:asciiTheme="minorHAnsi" w:hAnsiTheme="minorHAnsi" w:cs="Arial"/>
              </w:rPr>
              <w:t xml:space="preserve"> </w:t>
            </w:r>
            <w:r w:rsidR="003D3A89">
              <w:rPr>
                <w:rFonts w:asciiTheme="minorHAnsi" w:hAnsiTheme="minorHAnsi" w:cs="Arial"/>
              </w:rPr>
              <w:t xml:space="preserve">handle a minimum decode rate 18 Word-Per-Minute rate. </w:t>
            </w:r>
          </w:p>
        </w:tc>
      </w:tr>
      <w:tr w:rsidR="007C08AB" w:rsidRPr="001079D7" w:rsidTr="00146C42">
        <w:trPr>
          <w:cantSplit/>
        </w:trPr>
        <w:tc>
          <w:tcPr>
            <w:tcW w:w="9200" w:type="dxa"/>
            <w:tcMar>
              <w:top w:w="20" w:type="dxa"/>
              <w:left w:w="20" w:type="dxa"/>
              <w:bottom w:w="0" w:type="dxa"/>
              <w:right w:w="20" w:type="dxa"/>
            </w:tcMar>
          </w:tcPr>
          <w:p w:rsidR="007C08AB" w:rsidRPr="0091150C" w:rsidRDefault="0091150C" w:rsidP="00DA0832">
            <w:pPr>
              <w:pStyle w:val="Header"/>
              <w:tabs>
                <w:tab w:val="clear" w:pos="4320"/>
                <w:tab w:val="clear" w:pos="8640"/>
              </w:tabs>
              <w:rPr>
                <w:rFonts w:asciiTheme="minorHAnsi" w:hAnsiTheme="minorHAnsi" w:cs="Arial"/>
              </w:rPr>
            </w:pPr>
            <w:r>
              <w:rPr>
                <w:rFonts w:asciiTheme="minorHAnsi" w:hAnsiTheme="minorHAnsi" w:cs="Arial"/>
              </w:rPr>
              <w:t xml:space="preserve">The Morse Decoder </w:t>
            </w:r>
            <w:r w:rsidRPr="000C5C3F">
              <w:rPr>
                <w:rFonts w:asciiTheme="minorHAnsi" w:hAnsiTheme="minorHAnsi" w:cs="Arial"/>
                <w:b/>
              </w:rPr>
              <w:t>shall</w:t>
            </w:r>
            <w:r>
              <w:rPr>
                <w:rFonts w:asciiTheme="minorHAnsi" w:hAnsiTheme="minorHAnsi" w:cs="Arial"/>
                <w:b/>
              </w:rPr>
              <w:t xml:space="preserve"> </w:t>
            </w:r>
            <w:r>
              <w:rPr>
                <w:rFonts w:asciiTheme="minorHAnsi" w:hAnsiTheme="minorHAnsi" w:cs="Arial"/>
              </w:rPr>
              <w:t xml:space="preserve">utilize an Analog to Digital converter </w:t>
            </w:r>
            <w:r w:rsidR="00FC2D69">
              <w:rPr>
                <w:rFonts w:asciiTheme="minorHAnsi" w:hAnsiTheme="minorHAnsi" w:cs="Arial"/>
              </w:rPr>
              <w:t>(ADC)</w:t>
            </w:r>
            <w:r w:rsidR="00D22849">
              <w:rPr>
                <w:rFonts w:asciiTheme="minorHAnsi" w:hAnsiTheme="minorHAnsi" w:cs="Arial"/>
              </w:rPr>
              <w:t xml:space="preserve"> </w:t>
            </w:r>
            <w:r>
              <w:rPr>
                <w:rFonts w:asciiTheme="minorHAnsi" w:hAnsiTheme="minorHAnsi" w:cs="Arial"/>
              </w:rPr>
              <w:t xml:space="preserve">with minimum resolution of 10 bits. </w:t>
            </w:r>
          </w:p>
        </w:tc>
      </w:tr>
      <w:tr w:rsidR="000B42BC" w:rsidRPr="001079D7" w:rsidTr="00146C42">
        <w:trPr>
          <w:cantSplit/>
        </w:trPr>
        <w:tc>
          <w:tcPr>
            <w:tcW w:w="9200" w:type="dxa"/>
            <w:tcMar>
              <w:top w:w="20" w:type="dxa"/>
              <w:left w:w="20" w:type="dxa"/>
              <w:bottom w:w="0" w:type="dxa"/>
              <w:right w:w="20" w:type="dxa"/>
            </w:tcMar>
          </w:tcPr>
          <w:p w:rsidR="000B42BC" w:rsidRPr="009A36BC" w:rsidRDefault="009A36BC" w:rsidP="003D3A89">
            <w:pPr>
              <w:pStyle w:val="Header"/>
              <w:tabs>
                <w:tab w:val="clear" w:pos="4320"/>
                <w:tab w:val="clear" w:pos="8640"/>
              </w:tabs>
              <w:rPr>
                <w:rFonts w:asciiTheme="minorHAnsi" w:eastAsia="Arial Unicode MS" w:hAnsiTheme="minorHAnsi" w:cs="Arial"/>
              </w:rPr>
            </w:pPr>
            <w:r>
              <w:rPr>
                <w:rFonts w:asciiTheme="minorHAnsi" w:hAnsiTheme="minorHAnsi" w:cs="Arial"/>
              </w:rPr>
              <w:t xml:space="preserve">The Morse Decoder </w:t>
            </w:r>
            <w:r w:rsidRPr="000C5C3F">
              <w:rPr>
                <w:rFonts w:asciiTheme="minorHAnsi" w:hAnsiTheme="minorHAnsi" w:cs="Arial"/>
                <w:b/>
              </w:rPr>
              <w:t>shall</w:t>
            </w:r>
            <w:r>
              <w:rPr>
                <w:rFonts w:asciiTheme="minorHAnsi" w:hAnsiTheme="minorHAnsi" w:cs="Arial"/>
                <w:b/>
              </w:rPr>
              <w:t xml:space="preserve"> </w:t>
            </w:r>
            <w:r w:rsidR="003D3A89">
              <w:rPr>
                <w:rFonts w:asciiTheme="minorHAnsi" w:hAnsiTheme="minorHAnsi" w:cs="Arial"/>
              </w:rPr>
              <w:t xml:space="preserve">utilize a </w:t>
            </w:r>
            <w:r w:rsidR="004460DF">
              <w:rPr>
                <w:rFonts w:asciiTheme="minorHAnsi" w:hAnsiTheme="minorHAnsi" w:cs="Arial"/>
              </w:rPr>
              <w:t>micro-</w:t>
            </w:r>
            <w:r>
              <w:rPr>
                <w:rFonts w:asciiTheme="minorHAnsi" w:hAnsiTheme="minorHAnsi" w:cs="Arial"/>
              </w:rPr>
              <w:t>processor</w:t>
            </w:r>
            <w:r w:rsidR="004460DF">
              <w:rPr>
                <w:rFonts w:asciiTheme="minorHAnsi" w:hAnsiTheme="minorHAnsi" w:cs="Arial"/>
              </w:rPr>
              <w:t xml:space="preserve"> or digital signal processor</w:t>
            </w:r>
            <w:r>
              <w:rPr>
                <w:rFonts w:asciiTheme="minorHAnsi" w:hAnsiTheme="minorHAnsi" w:cs="Arial"/>
              </w:rPr>
              <w:t>.</w:t>
            </w:r>
          </w:p>
        </w:tc>
      </w:tr>
      <w:tr w:rsidR="009A36BC" w:rsidRPr="001079D7" w:rsidTr="00146C42">
        <w:trPr>
          <w:cantSplit/>
        </w:trPr>
        <w:tc>
          <w:tcPr>
            <w:tcW w:w="9200" w:type="dxa"/>
            <w:tcMar>
              <w:top w:w="20" w:type="dxa"/>
              <w:left w:w="20" w:type="dxa"/>
              <w:bottom w:w="0" w:type="dxa"/>
              <w:right w:w="20" w:type="dxa"/>
            </w:tcMar>
          </w:tcPr>
          <w:p w:rsidR="009A36BC" w:rsidRDefault="00546DEF" w:rsidP="00546DEF">
            <w:pPr>
              <w:pStyle w:val="Header"/>
              <w:tabs>
                <w:tab w:val="clear" w:pos="4320"/>
                <w:tab w:val="clear" w:pos="8640"/>
              </w:tabs>
              <w:rPr>
                <w:rFonts w:asciiTheme="minorHAnsi" w:eastAsia="Arial Unicode MS" w:hAnsiTheme="minorHAnsi" w:cs="Arial"/>
              </w:rPr>
            </w:pPr>
            <w:r>
              <w:rPr>
                <w:rFonts w:asciiTheme="minorHAnsi" w:hAnsiTheme="minorHAnsi" w:cs="Arial"/>
              </w:rPr>
              <w:t xml:space="preserve">The Morse Decoder </w:t>
            </w:r>
            <w:r w:rsidRPr="000C5C3F">
              <w:rPr>
                <w:rFonts w:asciiTheme="minorHAnsi" w:hAnsiTheme="minorHAnsi" w:cs="Arial"/>
                <w:b/>
              </w:rPr>
              <w:t>shall</w:t>
            </w:r>
            <w:r>
              <w:rPr>
                <w:rFonts w:asciiTheme="minorHAnsi" w:hAnsiTheme="minorHAnsi" w:cs="Arial"/>
                <w:b/>
              </w:rPr>
              <w:t xml:space="preserve"> </w:t>
            </w:r>
            <w:r>
              <w:rPr>
                <w:rFonts w:asciiTheme="minorHAnsi" w:hAnsiTheme="minorHAnsi" w:cs="Arial"/>
              </w:rPr>
              <w:t xml:space="preserve">utilize a processor with </w:t>
            </w:r>
            <w:r w:rsidR="00751145">
              <w:rPr>
                <w:rFonts w:asciiTheme="minorHAnsi" w:hAnsiTheme="minorHAnsi" w:cs="Arial"/>
              </w:rPr>
              <w:t>a minimum o</w:t>
            </w:r>
            <w:r w:rsidR="00CF11A8">
              <w:rPr>
                <w:rFonts w:asciiTheme="minorHAnsi" w:hAnsiTheme="minorHAnsi" w:cs="Arial"/>
              </w:rPr>
              <w:t>f 3</w:t>
            </w:r>
            <w:r w:rsidR="00751145">
              <w:rPr>
                <w:rFonts w:asciiTheme="minorHAnsi" w:hAnsiTheme="minorHAnsi" w:cs="Arial"/>
              </w:rPr>
              <w:t>kB of RAM (or SRAM).</w:t>
            </w:r>
          </w:p>
        </w:tc>
      </w:tr>
    </w:tbl>
    <w:p w:rsidR="00397270" w:rsidRPr="001079D7" w:rsidRDefault="00397270" w:rsidP="00397270">
      <w:pPr>
        <w:pStyle w:val="Heading2"/>
        <w:rPr>
          <w:rFonts w:asciiTheme="minorHAnsi" w:hAnsiTheme="minorHAnsi"/>
        </w:rPr>
      </w:pPr>
      <w:bookmarkStart w:id="9" w:name="_Toc274130475"/>
      <w:r>
        <w:rPr>
          <w:rFonts w:asciiTheme="minorHAnsi" w:hAnsiTheme="minorHAnsi"/>
        </w:rPr>
        <w:t xml:space="preserve">Morse Decoder </w:t>
      </w:r>
      <w:r w:rsidR="00A23D39">
        <w:rPr>
          <w:rFonts w:asciiTheme="minorHAnsi" w:hAnsiTheme="minorHAnsi"/>
        </w:rPr>
        <w:t>Software</w:t>
      </w:r>
      <w:r>
        <w:rPr>
          <w:rFonts w:asciiTheme="minorHAnsi" w:hAnsiTheme="minorHAnsi"/>
        </w:rPr>
        <w:t xml:space="preserve"> Requirements</w:t>
      </w:r>
      <w:bookmarkEnd w:id="9"/>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200"/>
      </w:tblGrid>
      <w:tr w:rsidR="00397270" w:rsidRPr="001079D7" w:rsidTr="00D55299">
        <w:trPr>
          <w:cantSplit/>
        </w:trPr>
        <w:tc>
          <w:tcPr>
            <w:tcW w:w="9200" w:type="dxa"/>
            <w:tcMar>
              <w:top w:w="20" w:type="dxa"/>
              <w:left w:w="20" w:type="dxa"/>
              <w:bottom w:w="0" w:type="dxa"/>
              <w:right w:w="20" w:type="dxa"/>
            </w:tcMar>
          </w:tcPr>
          <w:p w:rsidR="00397270" w:rsidRPr="001079D7" w:rsidRDefault="00397270" w:rsidP="00700916">
            <w:pPr>
              <w:rPr>
                <w:rFonts w:asciiTheme="minorHAnsi" w:eastAsia="Arial Unicode MS" w:hAnsiTheme="minorHAnsi" w:cs="Arial"/>
              </w:rPr>
            </w:pPr>
            <w:r>
              <w:rPr>
                <w:rFonts w:asciiTheme="minorHAnsi" w:hAnsiTheme="minorHAnsi" w:cs="Arial"/>
              </w:rPr>
              <w:t xml:space="preserve">The Morse Decoder </w:t>
            </w:r>
            <w:r w:rsidRPr="000C5C3F">
              <w:rPr>
                <w:rFonts w:asciiTheme="minorHAnsi" w:hAnsiTheme="minorHAnsi" w:cs="Arial"/>
                <w:b/>
              </w:rPr>
              <w:t>shall</w:t>
            </w:r>
            <w:r>
              <w:rPr>
                <w:rFonts w:asciiTheme="minorHAnsi" w:hAnsiTheme="minorHAnsi" w:cs="Arial"/>
              </w:rPr>
              <w:t xml:space="preserve"> </w:t>
            </w:r>
            <w:r w:rsidR="00384E3E">
              <w:rPr>
                <w:rFonts w:asciiTheme="minorHAnsi" w:hAnsiTheme="minorHAnsi" w:cs="Arial"/>
              </w:rPr>
              <w:t xml:space="preserve">perform the algorithm defined in the Morse Decoder Simulation, delivered </w:t>
            </w:r>
            <w:r w:rsidR="000941A8">
              <w:rPr>
                <w:rFonts w:asciiTheme="minorHAnsi" w:hAnsiTheme="minorHAnsi" w:cs="Arial"/>
              </w:rPr>
              <w:t xml:space="preserve">by ASCEND </w:t>
            </w:r>
            <w:r w:rsidR="00384E3E">
              <w:rPr>
                <w:rFonts w:asciiTheme="minorHAnsi" w:hAnsiTheme="minorHAnsi" w:cs="Arial"/>
              </w:rPr>
              <w:t xml:space="preserve">to Enhanced Solutions </w:t>
            </w:r>
            <w:r w:rsidR="000941A8">
              <w:rPr>
                <w:rFonts w:asciiTheme="minorHAnsi" w:hAnsiTheme="minorHAnsi" w:cs="Arial"/>
              </w:rPr>
              <w:t>prior to</w:t>
            </w:r>
            <w:r w:rsidR="00384E3E">
              <w:rPr>
                <w:rFonts w:asciiTheme="minorHAnsi" w:hAnsiTheme="minorHAnsi" w:cs="Arial"/>
              </w:rPr>
              <w:t xml:space="preserve"> </w:t>
            </w:r>
            <w:r w:rsidR="00384E3E" w:rsidRPr="000941A8">
              <w:rPr>
                <w:rFonts w:asciiTheme="minorHAnsi" w:hAnsiTheme="minorHAnsi" w:cs="Arial"/>
              </w:rPr>
              <w:t>November 1</w:t>
            </w:r>
            <w:r w:rsidR="00384E3E" w:rsidRPr="000941A8">
              <w:rPr>
                <w:rFonts w:asciiTheme="minorHAnsi" w:hAnsiTheme="minorHAnsi" w:cs="Arial"/>
                <w:vertAlign w:val="superscript"/>
              </w:rPr>
              <w:t>st</w:t>
            </w:r>
            <w:r w:rsidR="00384E3E" w:rsidRPr="000941A8">
              <w:rPr>
                <w:rFonts w:asciiTheme="minorHAnsi" w:hAnsiTheme="minorHAnsi" w:cs="Arial"/>
              </w:rPr>
              <w:t xml:space="preserve"> 2010</w:t>
            </w:r>
            <w:r w:rsidR="00384E3E">
              <w:rPr>
                <w:rFonts w:asciiTheme="minorHAnsi" w:hAnsiTheme="minorHAnsi" w:cs="Arial"/>
              </w:rPr>
              <w:t>.</w:t>
            </w:r>
          </w:p>
        </w:tc>
      </w:tr>
      <w:tr w:rsidR="00397270" w:rsidRPr="001079D7" w:rsidTr="00D55299">
        <w:trPr>
          <w:cantSplit/>
        </w:trPr>
        <w:tc>
          <w:tcPr>
            <w:tcW w:w="9200" w:type="dxa"/>
            <w:tcMar>
              <w:top w:w="20" w:type="dxa"/>
              <w:left w:w="20" w:type="dxa"/>
              <w:bottom w:w="0" w:type="dxa"/>
              <w:right w:w="20" w:type="dxa"/>
            </w:tcMar>
          </w:tcPr>
          <w:p w:rsidR="00397270" w:rsidRDefault="00FC2D69" w:rsidP="00D55299">
            <w:pPr>
              <w:pStyle w:val="Header"/>
              <w:tabs>
                <w:tab w:val="clear" w:pos="4320"/>
                <w:tab w:val="clear" w:pos="8640"/>
              </w:tabs>
              <w:rPr>
                <w:rFonts w:asciiTheme="minorHAnsi" w:hAnsiTheme="minorHAnsi" w:cs="Arial"/>
              </w:rPr>
            </w:pPr>
            <w:r>
              <w:rPr>
                <w:rFonts w:asciiTheme="minorHAnsi" w:hAnsiTheme="minorHAnsi" w:cs="Arial"/>
              </w:rPr>
              <w:t xml:space="preserve">Enhanced Solutions </w:t>
            </w:r>
            <w:r>
              <w:rPr>
                <w:rFonts w:asciiTheme="minorHAnsi" w:hAnsiTheme="minorHAnsi" w:cs="Arial"/>
                <w:b/>
              </w:rPr>
              <w:t>shall</w:t>
            </w:r>
            <w:r>
              <w:rPr>
                <w:rFonts w:asciiTheme="minorHAnsi" w:hAnsiTheme="minorHAnsi" w:cs="Arial"/>
              </w:rPr>
              <w:t xml:space="preserve"> perform an analysis of the simulation to determine the minimum processor frequency utilizing (but not limited to)</w:t>
            </w:r>
            <w:r w:rsidR="00A84A5F">
              <w:rPr>
                <w:rFonts w:asciiTheme="minorHAnsi" w:hAnsiTheme="minorHAnsi" w:cs="Arial"/>
              </w:rPr>
              <w:t>:</w:t>
            </w:r>
          </w:p>
          <w:p w:rsidR="00FC2D69" w:rsidRDefault="00FC2D69" w:rsidP="00FC2D69">
            <w:pPr>
              <w:pStyle w:val="Header"/>
              <w:numPr>
                <w:ilvl w:val="0"/>
                <w:numId w:val="43"/>
              </w:numPr>
              <w:tabs>
                <w:tab w:val="clear" w:pos="4320"/>
                <w:tab w:val="clear" w:pos="8640"/>
              </w:tabs>
              <w:rPr>
                <w:rFonts w:asciiTheme="minorHAnsi" w:hAnsiTheme="minorHAnsi" w:cs="Arial"/>
              </w:rPr>
            </w:pPr>
            <w:r>
              <w:rPr>
                <w:rFonts w:asciiTheme="minorHAnsi" w:hAnsiTheme="minorHAnsi" w:cs="Arial"/>
              </w:rPr>
              <w:t xml:space="preserve">Number of Filters </w:t>
            </w:r>
            <w:r w:rsidR="002E7761">
              <w:rPr>
                <w:rFonts w:asciiTheme="minorHAnsi" w:hAnsiTheme="minorHAnsi" w:cs="Arial"/>
              </w:rPr>
              <w:t>Coefficients</w:t>
            </w:r>
            <w:r>
              <w:rPr>
                <w:rFonts w:asciiTheme="minorHAnsi" w:hAnsiTheme="minorHAnsi" w:cs="Arial"/>
              </w:rPr>
              <w:t xml:space="preserve"> per filter</w:t>
            </w:r>
          </w:p>
          <w:p w:rsidR="002E7761" w:rsidRDefault="002E7761" w:rsidP="00FC2D69">
            <w:pPr>
              <w:pStyle w:val="Header"/>
              <w:numPr>
                <w:ilvl w:val="0"/>
                <w:numId w:val="43"/>
              </w:numPr>
              <w:tabs>
                <w:tab w:val="clear" w:pos="4320"/>
                <w:tab w:val="clear" w:pos="8640"/>
              </w:tabs>
              <w:rPr>
                <w:rFonts w:asciiTheme="minorHAnsi" w:hAnsiTheme="minorHAnsi" w:cs="Arial"/>
              </w:rPr>
            </w:pPr>
            <w:r>
              <w:rPr>
                <w:rFonts w:asciiTheme="minorHAnsi" w:hAnsiTheme="minorHAnsi" w:cs="Arial"/>
              </w:rPr>
              <w:t xml:space="preserve">Number of Multiplies, Adds, and </w:t>
            </w:r>
            <w:r w:rsidR="00AD5E26">
              <w:rPr>
                <w:rFonts w:asciiTheme="minorHAnsi" w:hAnsiTheme="minorHAnsi" w:cs="Arial"/>
              </w:rPr>
              <w:t xml:space="preserve">memory </w:t>
            </w:r>
            <w:r>
              <w:rPr>
                <w:rFonts w:asciiTheme="minorHAnsi" w:hAnsiTheme="minorHAnsi" w:cs="Arial"/>
              </w:rPr>
              <w:t>copies per filter coefficient</w:t>
            </w:r>
          </w:p>
          <w:p w:rsidR="00FC2D69" w:rsidRPr="00FC2D69" w:rsidRDefault="00FC2D69" w:rsidP="00FC2D69">
            <w:pPr>
              <w:pStyle w:val="Header"/>
              <w:numPr>
                <w:ilvl w:val="0"/>
                <w:numId w:val="43"/>
              </w:numPr>
              <w:tabs>
                <w:tab w:val="clear" w:pos="4320"/>
                <w:tab w:val="clear" w:pos="8640"/>
              </w:tabs>
              <w:rPr>
                <w:rFonts w:asciiTheme="minorHAnsi" w:hAnsiTheme="minorHAnsi" w:cs="Arial"/>
              </w:rPr>
            </w:pPr>
            <w:r>
              <w:rPr>
                <w:rFonts w:asciiTheme="minorHAnsi" w:hAnsiTheme="minorHAnsi" w:cs="Arial"/>
              </w:rPr>
              <w:t>Sampling Frequency of ADC</w:t>
            </w:r>
          </w:p>
        </w:tc>
      </w:tr>
      <w:tr w:rsidR="009A2B22" w:rsidRPr="001079D7" w:rsidTr="00D55299">
        <w:trPr>
          <w:cantSplit/>
        </w:trPr>
        <w:tc>
          <w:tcPr>
            <w:tcW w:w="9200" w:type="dxa"/>
            <w:tcMar>
              <w:top w:w="20" w:type="dxa"/>
              <w:left w:w="20" w:type="dxa"/>
              <w:bottom w:w="0" w:type="dxa"/>
              <w:right w:w="20" w:type="dxa"/>
            </w:tcMar>
          </w:tcPr>
          <w:p w:rsidR="009A2B22" w:rsidRPr="009A2B22" w:rsidRDefault="009A2B22" w:rsidP="00D55299">
            <w:pPr>
              <w:pStyle w:val="Header"/>
              <w:tabs>
                <w:tab w:val="clear" w:pos="4320"/>
                <w:tab w:val="clear" w:pos="8640"/>
              </w:tabs>
              <w:rPr>
                <w:rFonts w:asciiTheme="minorHAnsi" w:hAnsiTheme="minorHAnsi" w:cs="Arial"/>
              </w:rPr>
            </w:pPr>
            <w:r>
              <w:rPr>
                <w:rFonts w:asciiTheme="minorHAnsi" w:hAnsiTheme="minorHAnsi" w:cs="Arial"/>
              </w:rPr>
              <w:t xml:space="preserve">Enhanced Solutions </w:t>
            </w:r>
            <w:r>
              <w:rPr>
                <w:rFonts w:asciiTheme="minorHAnsi" w:hAnsiTheme="minorHAnsi" w:cs="Arial"/>
                <w:b/>
              </w:rPr>
              <w:t>shall</w:t>
            </w:r>
            <w:r>
              <w:rPr>
                <w:rFonts w:asciiTheme="minorHAnsi" w:hAnsiTheme="minorHAnsi" w:cs="Arial"/>
              </w:rPr>
              <w:t xml:space="preserve"> modify the </w:t>
            </w:r>
            <w:r w:rsidR="000B1DA6">
              <w:rPr>
                <w:rFonts w:asciiTheme="minorHAnsi" w:hAnsiTheme="minorHAnsi" w:cs="Arial"/>
              </w:rPr>
              <w:t xml:space="preserve">Morse Decoder Simulation </w:t>
            </w:r>
            <w:r>
              <w:rPr>
                <w:rFonts w:asciiTheme="minorHAnsi" w:hAnsiTheme="minorHAnsi" w:cs="Arial"/>
              </w:rPr>
              <w:t xml:space="preserve">algorithm as needed to enable real-time implementation without compromising performance. </w:t>
            </w:r>
          </w:p>
        </w:tc>
      </w:tr>
    </w:tbl>
    <w:p w:rsidR="00032955" w:rsidRDefault="00032955">
      <w:pPr>
        <w:rPr>
          <w:rFonts w:asciiTheme="minorHAnsi" w:hAnsiTheme="minorHAnsi" w:cs="Arial"/>
        </w:rPr>
      </w:pPr>
    </w:p>
    <w:p w:rsidR="00E00E41" w:rsidRPr="001079D7" w:rsidRDefault="00E00E41">
      <w:pPr>
        <w:pStyle w:val="Heading2"/>
        <w:rPr>
          <w:rFonts w:asciiTheme="minorHAnsi" w:hAnsiTheme="minorHAnsi"/>
        </w:rPr>
      </w:pPr>
      <w:bookmarkStart w:id="10" w:name="_Toc274130476"/>
      <w:r w:rsidRPr="001079D7">
        <w:rPr>
          <w:rFonts w:asciiTheme="minorHAnsi" w:hAnsiTheme="minorHAnsi"/>
        </w:rPr>
        <w:t>Mission Planning</w:t>
      </w:r>
      <w:r w:rsidR="00841A32">
        <w:rPr>
          <w:rFonts w:asciiTheme="minorHAnsi" w:hAnsiTheme="minorHAnsi"/>
        </w:rPr>
        <w:t xml:space="preserve"> and Execution</w:t>
      </w:r>
      <w:bookmarkEnd w:id="1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E00E41" w:rsidRPr="001079D7" w:rsidTr="008A1EA9">
        <w:trPr>
          <w:cantSplit/>
        </w:trPr>
        <w:tc>
          <w:tcPr>
            <w:tcW w:w="9288" w:type="dxa"/>
          </w:tcPr>
          <w:p w:rsidR="007E067B" w:rsidRPr="001079D7" w:rsidRDefault="00C4238F" w:rsidP="00C4238F">
            <w:pPr>
              <w:rPr>
                <w:rFonts w:asciiTheme="minorHAnsi" w:hAnsiTheme="minorHAnsi" w:cs="Arial"/>
                <w:strike/>
              </w:rPr>
            </w:pPr>
            <w:r>
              <w:rPr>
                <w:rFonts w:asciiTheme="minorHAnsi" w:hAnsiTheme="minorHAnsi" w:cs="Arial"/>
              </w:rPr>
              <w:t>Enhanced Solutions</w:t>
            </w:r>
            <w:r w:rsidR="00B93963" w:rsidRPr="001079D7">
              <w:rPr>
                <w:rFonts w:asciiTheme="minorHAnsi" w:hAnsiTheme="minorHAnsi" w:cs="Arial"/>
              </w:rPr>
              <w:t xml:space="preserve"> contractor </w:t>
            </w:r>
            <w:r w:rsidR="000C5C3F" w:rsidRPr="000C5C3F">
              <w:rPr>
                <w:rFonts w:asciiTheme="minorHAnsi" w:hAnsiTheme="minorHAnsi" w:cs="Arial"/>
                <w:b/>
              </w:rPr>
              <w:t>shall</w:t>
            </w:r>
            <w:r w:rsidR="00B93963" w:rsidRPr="001079D7">
              <w:rPr>
                <w:rFonts w:asciiTheme="minorHAnsi" w:hAnsiTheme="minorHAnsi" w:cs="Arial"/>
              </w:rPr>
              <w:t xml:space="preserve"> identify and develop scenarios of potential in-flight anomalies.</w:t>
            </w:r>
          </w:p>
        </w:tc>
      </w:tr>
      <w:tr w:rsidR="00A9610F" w:rsidRPr="001079D7" w:rsidTr="008A1EA9">
        <w:trPr>
          <w:cantSplit/>
        </w:trPr>
        <w:tc>
          <w:tcPr>
            <w:tcW w:w="9288" w:type="dxa"/>
          </w:tcPr>
          <w:p w:rsidR="00A9610F" w:rsidRPr="001079D7" w:rsidRDefault="00FF4BD2" w:rsidP="00FF4BD2">
            <w:pPr>
              <w:rPr>
                <w:rFonts w:asciiTheme="minorHAnsi" w:hAnsiTheme="minorHAnsi" w:cs="Arial"/>
              </w:rPr>
            </w:pPr>
            <w:r>
              <w:rPr>
                <w:rFonts w:asciiTheme="minorHAnsi" w:hAnsiTheme="minorHAnsi" w:cs="Arial"/>
              </w:rPr>
              <w:lastRenderedPageBreak/>
              <w:t xml:space="preserve">Enhanced Solutions </w:t>
            </w:r>
            <w:r w:rsidRPr="000C5C3F">
              <w:rPr>
                <w:rFonts w:asciiTheme="minorHAnsi" w:hAnsiTheme="minorHAnsi" w:cs="Arial"/>
                <w:b/>
              </w:rPr>
              <w:t>shall</w:t>
            </w:r>
            <w:r w:rsidRPr="001079D7">
              <w:rPr>
                <w:rFonts w:asciiTheme="minorHAnsi" w:hAnsiTheme="minorHAnsi" w:cs="Arial"/>
              </w:rPr>
              <w:t xml:space="preserve"> </w:t>
            </w:r>
            <w:r>
              <w:rPr>
                <w:rFonts w:asciiTheme="minorHAnsi" w:hAnsiTheme="minorHAnsi" w:cs="Arial"/>
              </w:rPr>
              <w:t>assist the</w:t>
            </w:r>
            <w:r w:rsidR="00B93963" w:rsidRPr="001079D7">
              <w:rPr>
                <w:rFonts w:asciiTheme="minorHAnsi" w:hAnsiTheme="minorHAnsi" w:cs="Arial"/>
              </w:rPr>
              <w:t xml:space="preserve"> contractor conduct a verbal walk through of “anomaly scenarios” at the Flight Readiness Review held prior to each flight</w:t>
            </w:r>
            <w:r w:rsidR="005679F3">
              <w:rPr>
                <w:rFonts w:asciiTheme="minorHAnsi" w:hAnsiTheme="minorHAnsi" w:cs="Arial"/>
              </w:rPr>
              <w:t xml:space="preserve"> using the Enhance Solution’s Morse Decoder</w:t>
            </w:r>
            <w:r w:rsidR="00B93963" w:rsidRPr="001079D7">
              <w:rPr>
                <w:rFonts w:asciiTheme="minorHAnsi" w:hAnsiTheme="minorHAnsi" w:cs="Arial"/>
              </w:rPr>
              <w:t>.</w:t>
            </w:r>
          </w:p>
        </w:tc>
      </w:tr>
      <w:tr w:rsidR="00E07B8B" w:rsidRPr="001079D7" w:rsidTr="008A1EA9">
        <w:trPr>
          <w:cantSplit/>
        </w:trPr>
        <w:tc>
          <w:tcPr>
            <w:tcW w:w="9288" w:type="dxa"/>
          </w:tcPr>
          <w:p w:rsidR="00E07B8B" w:rsidRPr="001079D7" w:rsidRDefault="008C11A2" w:rsidP="00872D01">
            <w:pPr>
              <w:rPr>
                <w:rFonts w:asciiTheme="minorHAnsi" w:hAnsiTheme="minorHAnsi" w:cs="Arial"/>
              </w:rPr>
            </w:pPr>
            <w:r>
              <w:rPr>
                <w:rFonts w:asciiTheme="minorHAnsi" w:hAnsiTheme="minorHAnsi" w:cs="Arial"/>
              </w:rPr>
              <w:t>Enhanced Solutions</w:t>
            </w:r>
            <w:r w:rsidR="00841A32" w:rsidRPr="00841A32">
              <w:rPr>
                <w:rFonts w:asciiTheme="minorHAnsi" w:hAnsiTheme="minorHAnsi" w:cs="Arial"/>
              </w:rPr>
              <w:t xml:space="preserve"> </w:t>
            </w:r>
            <w:r w:rsidR="000C5C3F" w:rsidRPr="000C5C3F">
              <w:rPr>
                <w:rFonts w:asciiTheme="minorHAnsi" w:hAnsiTheme="minorHAnsi" w:cs="Arial"/>
                <w:b/>
              </w:rPr>
              <w:t>shall</w:t>
            </w:r>
            <w:r w:rsidR="00841A32" w:rsidRPr="00841A32">
              <w:rPr>
                <w:rFonts w:asciiTheme="minorHAnsi" w:hAnsiTheme="minorHAnsi" w:cs="Arial"/>
              </w:rPr>
              <w:t xml:space="preserve"> </w:t>
            </w:r>
            <w:r>
              <w:rPr>
                <w:rFonts w:asciiTheme="minorHAnsi" w:hAnsiTheme="minorHAnsi" w:cs="Arial"/>
              </w:rPr>
              <w:t xml:space="preserve">perform post-flight analysis of Morse Decoder </w:t>
            </w:r>
            <w:r w:rsidR="00872D01">
              <w:rPr>
                <w:rFonts w:asciiTheme="minorHAnsi" w:hAnsiTheme="minorHAnsi" w:cs="Arial"/>
              </w:rPr>
              <w:t>p</w:t>
            </w:r>
            <w:r>
              <w:rPr>
                <w:rFonts w:asciiTheme="minorHAnsi" w:hAnsiTheme="minorHAnsi" w:cs="Arial"/>
              </w:rPr>
              <w:t>erformance using data supplied by ASCEND missions.</w:t>
            </w:r>
            <w:r w:rsidR="00841A32" w:rsidRPr="00841A32">
              <w:rPr>
                <w:rFonts w:asciiTheme="minorHAnsi" w:hAnsiTheme="minorHAnsi" w:cs="Arial"/>
              </w:rPr>
              <w:t xml:space="preserve"> </w:t>
            </w:r>
          </w:p>
        </w:tc>
      </w:tr>
    </w:tbl>
    <w:p w:rsidR="00E00E41" w:rsidRPr="001079D7" w:rsidRDefault="00472DE7">
      <w:pPr>
        <w:pStyle w:val="Heading2"/>
        <w:rPr>
          <w:rFonts w:asciiTheme="minorHAnsi" w:hAnsiTheme="minorHAnsi"/>
        </w:rPr>
      </w:pPr>
      <w:bookmarkStart w:id="11" w:name="_Toc274130477"/>
      <w:r w:rsidRPr="001079D7">
        <w:rPr>
          <w:rFonts w:asciiTheme="minorHAnsi" w:hAnsiTheme="minorHAnsi"/>
        </w:rPr>
        <w:t>Testing</w:t>
      </w:r>
      <w:bookmarkEnd w:id="11"/>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200"/>
      </w:tblGrid>
      <w:tr w:rsidR="00730341" w:rsidRPr="001079D7">
        <w:trPr>
          <w:cantSplit/>
        </w:trPr>
        <w:tc>
          <w:tcPr>
            <w:tcW w:w="9200" w:type="dxa"/>
            <w:tcMar>
              <w:top w:w="20" w:type="dxa"/>
              <w:left w:w="20" w:type="dxa"/>
              <w:bottom w:w="0" w:type="dxa"/>
              <w:right w:w="20" w:type="dxa"/>
            </w:tcMar>
          </w:tcPr>
          <w:p w:rsidR="00730341" w:rsidRPr="001079D7" w:rsidRDefault="00730341">
            <w:pPr>
              <w:rPr>
                <w:rFonts w:asciiTheme="minorHAnsi" w:hAnsiTheme="minorHAnsi" w:cs="Arial"/>
              </w:rPr>
            </w:pPr>
            <w:r w:rsidRPr="001079D7">
              <w:rPr>
                <w:rFonts w:asciiTheme="minorHAnsi" w:hAnsiTheme="minorHAnsi" w:cs="Arial"/>
              </w:rPr>
              <w:t xml:space="preserve">A complete test program </w:t>
            </w:r>
            <w:r w:rsidR="000C5C3F" w:rsidRPr="000C5C3F">
              <w:rPr>
                <w:rFonts w:asciiTheme="minorHAnsi" w:hAnsiTheme="minorHAnsi" w:cs="Arial"/>
                <w:b/>
              </w:rPr>
              <w:t>shall</w:t>
            </w:r>
            <w:r w:rsidRPr="001079D7">
              <w:rPr>
                <w:rFonts w:asciiTheme="minorHAnsi" w:hAnsiTheme="minorHAnsi" w:cs="Arial"/>
              </w:rPr>
              <w:t xml:space="preserve"> be conducted to ensure that the Project Blue Horizon mission will be successful and achieve mission objectives.</w:t>
            </w:r>
          </w:p>
        </w:tc>
      </w:tr>
      <w:tr w:rsidR="00730341" w:rsidRPr="001079D7">
        <w:trPr>
          <w:cantSplit/>
        </w:trPr>
        <w:tc>
          <w:tcPr>
            <w:tcW w:w="9200" w:type="dxa"/>
            <w:tcMar>
              <w:top w:w="20" w:type="dxa"/>
              <w:left w:w="20" w:type="dxa"/>
              <w:bottom w:w="0" w:type="dxa"/>
              <w:right w:w="20" w:type="dxa"/>
            </w:tcMar>
          </w:tcPr>
          <w:p w:rsidR="00730341" w:rsidRPr="001079D7" w:rsidRDefault="00730341" w:rsidP="00393107">
            <w:pPr>
              <w:rPr>
                <w:rFonts w:asciiTheme="minorHAnsi" w:hAnsiTheme="minorHAnsi" w:cs="Arial"/>
              </w:rPr>
            </w:pPr>
            <w:r w:rsidRPr="001079D7">
              <w:rPr>
                <w:rFonts w:asciiTheme="minorHAnsi" w:hAnsiTheme="minorHAnsi" w:cs="Arial"/>
              </w:rPr>
              <w:t xml:space="preserve">The contractor </w:t>
            </w:r>
            <w:r w:rsidR="000C5C3F" w:rsidRPr="000C5C3F">
              <w:rPr>
                <w:rFonts w:asciiTheme="minorHAnsi" w:hAnsiTheme="minorHAnsi" w:cs="Arial"/>
                <w:b/>
              </w:rPr>
              <w:t>shall</w:t>
            </w:r>
            <w:r w:rsidRPr="001079D7">
              <w:rPr>
                <w:rFonts w:asciiTheme="minorHAnsi" w:hAnsiTheme="minorHAnsi" w:cs="Arial"/>
              </w:rPr>
              <w:t xml:space="preserve"> conduct environmental testing to verify that the payload will function during the expected conditions that will be encountered during the mission. </w:t>
            </w:r>
            <w:r w:rsidR="00393107">
              <w:rPr>
                <w:rFonts w:asciiTheme="minorHAnsi" w:hAnsiTheme="minorHAnsi" w:cs="Arial"/>
              </w:rPr>
              <w:t xml:space="preserve">All </w:t>
            </w:r>
            <w:r w:rsidR="00722A6D">
              <w:rPr>
                <w:rFonts w:asciiTheme="minorHAnsi" w:hAnsiTheme="minorHAnsi" w:cs="Arial"/>
              </w:rPr>
              <w:t>environmental</w:t>
            </w:r>
            <w:r w:rsidR="00393107">
              <w:rPr>
                <w:rFonts w:asciiTheme="minorHAnsi" w:hAnsiTheme="minorHAnsi" w:cs="Arial"/>
              </w:rPr>
              <w:t xml:space="preserve"> testing will be performed with the assistance of ASCEND team members and facilities.</w:t>
            </w:r>
          </w:p>
        </w:tc>
      </w:tr>
      <w:tr w:rsidR="00E00E41" w:rsidRPr="001079D7">
        <w:trPr>
          <w:cantSplit/>
        </w:trPr>
        <w:tc>
          <w:tcPr>
            <w:tcW w:w="9200" w:type="dxa"/>
            <w:tcMar>
              <w:top w:w="20" w:type="dxa"/>
              <w:left w:w="20" w:type="dxa"/>
              <w:bottom w:w="0" w:type="dxa"/>
              <w:right w:w="20" w:type="dxa"/>
            </w:tcMar>
          </w:tcPr>
          <w:p w:rsidR="00E00E41" w:rsidRPr="001079D7" w:rsidRDefault="00730341">
            <w:pPr>
              <w:rPr>
                <w:rFonts w:asciiTheme="minorHAnsi" w:eastAsia="Arial Unicode MS" w:hAnsiTheme="minorHAnsi" w:cs="Arial"/>
              </w:rPr>
            </w:pPr>
            <w:r w:rsidRPr="001079D7">
              <w:rPr>
                <w:rFonts w:asciiTheme="minorHAnsi" w:hAnsiTheme="minorHAnsi" w:cs="Arial"/>
              </w:rPr>
              <w:t xml:space="preserve">Real-time pre-flight testing </w:t>
            </w:r>
            <w:r w:rsidR="000C5C3F" w:rsidRPr="000C5C3F">
              <w:rPr>
                <w:rFonts w:asciiTheme="minorHAnsi" w:hAnsiTheme="minorHAnsi" w:cs="Arial"/>
                <w:b/>
              </w:rPr>
              <w:t>shall</w:t>
            </w:r>
            <w:r w:rsidR="00E00E41" w:rsidRPr="001079D7">
              <w:rPr>
                <w:rFonts w:asciiTheme="minorHAnsi" w:hAnsiTheme="minorHAnsi" w:cs="Arial"/>
              </w:rPr>
              <w:t xml:space="preserve"> be </w:t>
            </w:r>
            <w:r w:rsidRPr="001079D7">
              <w:rPr>
                <w:rFonts w:asciiTheme="minorHAnsi" w:hAnsiTheme="minorHAnsi" w:cs="Arial"/>
              </w:rPr>
              <w:t>performed</w:t>
            </w:r>
            <w:r w:rsidR="00E00E41" w:rsidRPr="001079D7">
              <w:rPr>
                <w:rFonts w:asciiTheme="minorHAnsi" w:hAnsiTheme="minorHAnsi" w:cs="Arial"/>
              </w:rPr>
              <w:t xml:space="preserve"> to ensure that </w:t>
            </w:r>
            <w:r w:rsidR="00BF46AA" w:rsidRPr="001079D7">
              <w:rPr>
                <w:rFonts w:asciiTheme="minorHAnsi" w:hAnsiTheme="minorHAnsi" w:cs="Arial"/>
              </w:rPr>
              <w:t xml:space="preserve">all systems are functional and </w:t>
            </w:r>
            <w:r w:rsidR="00E00E41" w:rsidRPr="001079D7">
              <w:rPr>
                <w:rFonts w:asciiTheme="minorHAnsi" w:hAnsiTheme="minorHAnsi" w:cs="Arial"/>
              </w:rPr>
              <w:t xml:space="preserve">the </w:t>
            </w:r>
            <w:r w:rsidR="007E067B" w:rsidRPr="001079D7">
              <w:rPr>
                <w:rFonts w:asciiTheme="minorHAnsi" w:hAnsiTheme="minorHAnsi" w:cs="Arial"/>
              </w:rPr>
              <w:t>p</w:t>
            </w:r>
            <w:r w:rsidR="00E00E41" w:rsidRPr="001079D7">
              <w:rPr>
                <w:rFonts w:asciiTheme="minorHAnsi" w:hAnsiTheme="minorHAnsi" w:cs="Arial"/>
              </w:rPr>
              <w:t>ayload and ground s</w:t>
            </w:r>
            <w:r w:rsidR="00C66C4F" w:rsidRPr="001079D7">
              <w:rPr>
                <w:rFonts w:asciiTheme="minorHAnsi" w:hAnsiTheme="minorHAnsi" w:cs="Arial"/>
              </w:rPr>
              <w:t>egment</w:t>
            </w:r>
            <w:r w:rsidR="005362BA" w:rsidRPr="001079D7">
              <w:rPr>
                <w:rFonts w:asciiTheme="minorHAnsi" w:hAnsiTheme="minorHAnsi" w:cs="Arial"/>
              </w:rPr>
              <w:t xml:space="preserve">(s) </w:t>
            </w:r>
            <w:r w:rsidR="00E00E41" w:rsidRPr="001079D7">
              <w:rPr>
                <w:rFonts w:asciiTheme="minorHAnsi" w:hAnsiTheme="minorHAnsi" w:cs="Arial"/>
              </w:rPr>
              <w:t xml:space="preserve">are communicating prior to launch. </w:t>
            </w:r>
          </w:p>
        </w:tc>
      </w:tr>
      <w:tr w:rsidR="00F560DC" w:rsidRPr="001079D7">
        <w:trPr>
          <w:cantSplit/>
        </w:trPr>
        <w:tc>
          <w:tcPr>
            <w:tcW w:w="9200" w:type="dxa"/>
            <w:tcMar>
              <w:top w:w="20" w:type="dxa"/>
              <w:left w:w="20" w:type="dxa"/>
              <w:bottom w:w="0" w:type="dxa"/>
              <w:right w:w="20" w:type="dxa"/>
            </w:tcMar>
          </w:tcPr>
          <w:p w:rsidR="00F560DC" w:rsidRPr="001079D7" w:rsidRDefault="00F560DC">
            <w:pPr>
              <w:rPr>
                <w:rFonts w:asciiTheme="minorHAnsi" w:hAnsiTheme="minorHAnsi" w:cs="Arial"/>
              </w:rPr>
            </w:pPr>
            <w:r w:rsidRPr="001079D7">
              <w:rPr>
                <w:rFonts w:asciiTheme="minorHAnsi" w:hAnsiTheme="minorHAnsi" w:cs="Arial"/>
              </w:rPr>
              <w:t xml:space="preserve">The contractor </w:t>
            </w:r>
            <w:r w:rsidR="000C5C3F" w:rsidRPr="000C5C3F">
              <w:rPr>
                <w:rFonts w:asciiTheme="minorHAnsi" w:hAnsiTheme="minorHAnsi" w:cs="Arial"/>
                <w:b/>
              </w:rPr>
              <w:t>shall</w:t>
            </w:r>
            <w:r w:rsidRPr="001079D7">
              <w:rPr>
                <w:rFonts w:asciiTheme="minorHAnsi" w:hAnsiTheme="minorHAnsi" w:cs="Arial"/>
              </w:rPr>
              <w:t xml:space="preserve"> use a customer approve</w:t>
            </w:r>
            <w:r w:rsidR="00C33D66">
              <w:rPr>
                <w:rFonts w:asciiTheme="minorHAnsi" w:hAnsiTheme="minorHAnsi" w:cs="Arial"/>
              </w:rPr>
              <w:t>d</w:t>
            </w:r>
            <w:r w:rsidRPr="001079D7">
              <w:rPr>
                <w:rFonts w:asciiTheme="minorHAnsi" w:hAnsiTheme="minorHAnsi" w:cs="Arial"/>
              </w:rPr>
              <w:t xml:space="preserve"> Acceptance Test Procedure to conduct a formal system sell off.</w:t>
            </w:r>
          </w:p>
        </w:tc>
      </w:tr>
      <w:tr w:rsidR="0051573F" w:rsidRPr="001079D7">
        <w:trPr>
          <w:cantSplit/>
        </w:trPr>
        <w:tc>
          <w:tcPr>
            <w:tcW w:w="9200" w:type="dxa"/>
            <w:tcMar>
              <w:top w:w="20" w:type="dxa"/>
              <w:left w:w="20" w:type="dxa"/>
              <w:bottom w:w="0" w:type="dxa"/>
              <w:right w:w="20" w:type="dxa"/>
            </w:tcMar>
          </w:tcPr>
          <w:p w:rsidR="0051573F" w:rsidRPr="001079D7" w:rsidRDefault="0051573F">
            <w:pPr>
              <w:rPr>
                <w:rFonts w:asciiTheme="minorHAnsi" w:hAnsiTheme="minorHAnsi" w:cs="Arial"/>
              </w:rPr>
            </w:pPr>
            <w:r w:rsidRPr="001079D7">
              <w:rPr>
                <w:rFonts w:asciiTheme="minorHAnsi" w:hAnsiTheme="minorHAnsi" w:cs="Arial"/>
              </w:rPr>
              <w:t xml:space="preserve">Pre-flight test </w:t>
            </w:r>
            <w:r w:rsidR="000C5C3F" w:rsidRPr="000C5C3F">
              <w:rPr>
                <w:rFonts w:asciiTheme="minorHAnsi" w:hAnsiTheme="minorHAnsi" w:cs="Arial"/>
                <w:b/>
              </w:rPr>
              <w:t>shall</w:t>
            </w:r>
            <w:r w:rsidRPr="001079D7">
              <w:rPr>
                <w:rFonts w:asciiTheme="minorHAnsi" w:hAnsiTheme="minorHAnsi" w:cs="Arial"/>
              </w:rPr>
              <w:t xml:space="preserve"> be performed with actual flight configuration hardware.</w:t>
            </w:r>
          </w:p>
        </w:tc>
      </w:tr>
    </w:tbl>
    <w:p w:rsidR="00E00E41" w:rsidRPr="001079D7" w:rsidRDefault="00E00E41" w:rsidP="00324C25">
      <w:pPr>
        <w:pStyle w:val="Heading2"/>
        <w:rPr>
          <w:rFonts w:asciiTheme="minorHAnsi" w:hAnsiTheme="minorHAnsi"/>
        </w:rPr>
      </w:pPr>
      <w:bookmarkStart w:id="12" w:name="_Toc274130478"/>
      <w:r w:rsidRPr="001079D7">
        <w:rPr>
          <w:rFonts w:asciiTheme="minorHAnsi" w:hAnsiTheme="minorHAnsi"/>
        </w:rPr>
        <w:t>Reliability</w:t>
      </w:r>
      <w:bookmarkEnd w:id="1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DE4017" w:rsidRPr="001079D7" w:rsidTr="00B60860">
        <w:trPr>
          <w:cantSplit/>
        </w:trPr>
        <w:tc>
          <w:tcPr>
            <w:tcW w:w="9288" w:type="dxa"/>
          </w:tcPr>
          <w:p w:rsidR="00DE4017" w:rsidRPr="001079D7" w:rsidRDefault="00DE4017" w:rsidP="005C37C9">
            <w:pPr>
              <w:rPr>
                <w:rFonts w:asciiTheme="minorHAnsi" w:hAnsiTheme="minorHAnsi" w:cs="Arial"/>
              </w:rPr>
            </w:pPr>
            <w:r w:rsidRPr="001079D7">
              <w:rPr>
                <w:rFonts w:asciiTheme="minorHAnsi" w:hAnsiTheme="minorHAnsi" w:cs="Arial"/>
              </w:rPr>
              <w:t xml:space="preserve">Analysis </w:t>
            </w:r>
            <w:r w:rsidRPr="000C5C3F">
              <w:rPr>
                <w:rFonts w:asciiTheme="minorHAnsi" w:hAnsiTheme="minorHAnsi" w:cs="Arial"/>
                <w:b/>
              </w:rPr>
              <w:t>shall</w:t>
            </w:r>
            <w:r w:rsidRPr="001079D7">
              <w:rPr>
                <w:rFonts w:asciiTheme="minorHAnsi" w:hAnsiTheme="minorHAnsi" w:cs="Arial"/>
              </w:rPr>
              <w:t xml:space="preserve"> be provided to determine the quantity and type of spare subsystems and components required to ensure pre-flight issue resolution so that planned missions are not canceled or delayed.</w:t>
            </w:r>
          </w:p>
        </w:tc>
      </w:tr>
    </w:tbl>
    <w:p w:rsidR="00E00E41" w:rsidRPr="001079D7" w:rsidRDefault="00E00E41" w:rsidP="00324C25">
      <w:pPr>
        <w:pStyle w:val="Heading2"/>
        <w:rPr>
          <w:rFonts w:asciiTheme="minorHAnsi" w:hAnsiTheme="minorHAnsi"/>
        </w:rPr>
      </w:pPr>
      <w:bookmarkStart w:id="13" w:name="_Toc274130479"/>
      <w:r w:rsidRPr="001079D7">
        <w:rPr>
          <w:rFonts w:asciiTheme="minorHAnsi" w:hAnsiTheme="minorHAnsi"/>
        </w:rPr>
        <w:t>Training</w:t>
      </w:r>
      <w:bookmarkEnd w:id="1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E00E41" w:rsidRPr="001079D7" w:rsidTr="00B60860">
        <w:trPr>
          <w:cantSplit/>
        </w:trPr>
        <w:tc>
          <w:tcPr>
            <w:tcW w:w="9288" w:type="dxa"/>
          </w:tcPr>
          <w:p w:rsidR="00E00E41" w:rsidRPr="001079D7" w:rsidRDefault="006F09B8" w:rsidP="004D1FD9">
            <w:pPr>
              <w:rPr>
                <w:rFonts w:asciiTheme="minorHAnsi" w:hAnsiTheme="minorHAnsi" w:cs="Arial"/>
              </w:rPr>
            </w:pPr>
            <w:r>
              <w:rPr>
                <w:rFonts w:asciiTheme="minorHAnsi" w:hAnsiTheme="minorHAnsi" w:cs="Arial"/>
              </w:rPr>
              <w:t>Enhanced Solutions</w:t>
            </w:r>
            <w:r w:rsidR="00B93963">
              <w:rPr>
                <w:rFonts w:asciiTheme="minorHAnsi" w:hAnsiTheme="minorHAnsi" w:cs="Arial"/>
              </w:rPr>
              <w:t xml:space="preserve"> </w:t>
            </w:r>
            <w:r w:rsidR="004D1FD9" w:rsidRPr="004D1FD9">
              <w:rPr>
                <w:rFonts w:asciiTheme="minorHAnsi" w:hAnsiTheme="minorHAnsi" w:cs="Arial"/>
                <w:b/>
              </w:rPr>
              <w:t>shall</w:t>
            </w:r>
            <w:r w:rsidR="00B93963">
              <w:rPr>
                <w:rFonts w:asciiTheme="minorHAnsi" w:hAnsiTheme="minorHAnsi" w:cs="Arial"/>
              </w:rPr>
              <w:t xml:space="preserve"> attend t</w:t>
            </w:r>
            <w:r w:rsidR="00E00E41" w:rsidRPr="001079D7">
              <w:rPr>
                <w:rFonts w:asciiTheme="minorHAnsi" w:hAnsiTheme="minorHAnsi" w:cs="Arial"/>
              </w:rPr>
              <w:t>raining</w:t>
            </w:r>
            <w:r w:rsidR="00B93963">
              <w:rPr>
                <w:rFonts w:asciiTheme="minorHAnsi" w:hAnsiTheme="minorHAnsi" w:cs="Arial"/>
              </w:rPr>
              <w:t xml:space="preserve"> along with the Project Blue Horizon team </w:t>
            </w:r>
            <w:r w:rsidR="00E00E41" w:rsidRPr="001079D7">
              <w:rPr>
                <w:rFonts w:asciiTheme="minorHAnsi" w:hAnsiTheme="minorHAnsi" w:cs="Arial"/>
              </w:rPr>
              <w:t xml:space="preserve">to ensure that there is no single-point-of-failure if a team member is unable to perform their assigned task(s). </w:t>
            </w:r>
          </w:p>
        </w:tc>
      </w:tr>
    </w:tbl>
    <w:p w:rsidR="00E00E41" w:rsidRPr="001079D7" w:rsidRDefault="007443B3" w:rsidP="00324C25">
      <w:pPr>
        <w:pStyle w:val="Heading2"/>
        <w:rPr>
          <w:rFonts w:asciiTheme="minorHAnsi" w:hAnsiTheme="minorHAnsi"/>
        </w:rPr>
      </w:pPr>
      <w:r w:rsidRPr="001079D7">
        <w:rPr>
          <w:rFonts w:asciiTheme="minorHAnsi" w:hAnsiTheme="minorHAnsi"/>
        </w:rPr>
        <w:t xml:space="preserve">  </w:t>
      </w:r>
      <w:bookmarkStart w:id="14" w:name="_Toc274130480"/>
      <w:r w:rsidR="00E00E41" w:rsidRPr="001079D7">
        <w:rPr>
          <w:rFonts w:asciiTheme="minorHAnsi" w:hAnsiTheme="minorHAnsi"/>
        </w:rPr>
        <w:t>Safety</w:t>
      </w:r>
      <w:bookmarkEnd w:id="14"/>
      <w:r w:rsidR="00E00E41" w:rsidRPr="001079D7">
        <w:rPr>
          <w:rFonts w:asciiTheme="minorHAnsi" w:hAnsiTheme="minorHAnsi"/>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D85010" w:rsidRPr="001079D7" w:rsidTr="00B60860">
        <w:trPr>
          <w:cantSplit/>
        </w:trPr>
        <w:tc>
          <w:tcPr>
            <w:tcW w:w="9288" w:type="dxa"/>
          </w:tcPr>
          <w:p w:rsidR="00D85010" w:rsidRPr="001079D7" w:rsidRDefault="006F09B8" w:rsidP="007E7213">
            <w:pPr>
              <w:rPr>
                <w:rFonts w:asciiTheme="minorHAnsi" w:hAnsiTheme="minorHAnsi" w:cs="Arial"/>
              </w:rPr>
            </w:pPr>
            <w:r>
              <w:rPr>
                <w:rFonts w:asciiTheme="minorHAnsi" w:hAnsiTheme="minorHAnsi" w:cs="Arial"/>
              </w:rPr>
              <w:t xml:space="preserve">Enhanced Solutions </w:t>
            </w:r>
            <w:r w:rsidR="007E7213" w:rsidRPr="007E7213">
              <w:rPr>
                <w:rFonts w:asciiTheme="minorHAnsi" w:hAnsiTheme="minorHAnsi" w:cs="Arial"/>
                <w:b/>
              </w:rPr>
              <w:t>shall</w:t>
            </w:r>
            <w:r w:rsidR="008205F2">
              <w:rPr>
                <w:rFonts w:asciiTheme="minorHAnsi" w:hAnsiTheme="minorHAnsi" w:cs="Arial"/>
              </w:rPr>
              <w:t xml:space="preserve"> participate in all Safety related training required for flight missions.</w:t>
            </w:r>
          </w:p>
        </w:tc>
      </w:tr>
    </w:tbl>
    <w:p w:rsidR="001079D7" w:rsidRDefault="001079D7" w:rsidP="00963121">
      <w:pPr>
        <w:tabs>
          <w:tab w:val="left" w:pos="2160"/>
        </w:tabs>
        <w:rPr>
          <w:rFonts w:asciiTheme="minorHAnsi" w:hAnsiTheme="minorHAnsi"/>
        </w:rPr>
      </w:pPr>
    </w:p>
    <w:p w:rsidR="000560CE" w:rsidRPr="001079D7" w:rsidRDefault="000560CE" w:rsidP="000560CE">
      <w:pPr>
        <w:pStyle w:val="Heading2"/>
        <w:rPr>
          <w:rFonts w:asciiTheme="minorHAnsi" w:hAnsiTheme="minorHAnsi"/>
        </w:rPr>
      </w:pPr>
      <w:bookmarkStart w:id="15" w:name="_Toc274130481"/>
      <w:r>
        <w:rPr>
          <w:rFonts w:asciiTheme="minorHAnsi" w:hAnsiTheme="minorHAnsi"/>
        </w:rPr>
        <w:t>Documents</w:t>
      </w:r>
      <w:bookmarkEnd w:id="15"/>
      <w:r>
        <w:rPr>
          <w:rFonts w:asciiTheme="minorHAnsi" w:hAnsiTheme="minorHAnsi"/>
        </w:rPr>
        <w:t xml:space="preserve"> </w:t>
      </w:r>
      <w:r w:rsidRPr="001079D7">
        <w:rPr>
          <w:rFonts w:asciiTheme="minorHAnsi" w:hAnsiTheme="minorHAnsi"/>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0560CE" w:rsidRPr="001079D7" w:rsidTr="00D55299">
        <w:trPr>
          <w:cantSplit/>
        </w:trPr>
        <w:tc>
          <w:tcPr>
            <w:tcW w:w="9288" w:type="dxa"/>
          </w:tcPr>
          <w:p w:rsidR="000560CE" w:rsidRPr="001079D7" w:rsidRDefault="00D54A51" w:rsidP="00FB1BF7">
            <w:pPr>
              <w:rPr>
                <w:rFonts w:asciiTheme="minorHAnsi" w:hAnsiTheme="minorHAnsi" w:cs="Arial"/>
              </w:rPr>
            </w:pPr>
            <w:r>
              <w:rPr>
                <w:rFonts w:asciiTheme="minorHAnsi" w:hAnsiTheme="minorHAnsi" w:cs="Arial"/>
              </w:rPr>
              <w:t xml:space="preserve">Enhanced Solutions </w:t>
            </w:r>
            <w:r w:rsidR="000560CE" w:rsidRPr="000C5C3F">
              <w:rPr>
                <w:rFonts w:asciiTheme="minorHAnsi" w:eastAsia="Arial Unicode MS" w:hAnsiTheme="minorHAnsi" w:cs="Arial"/>
                <w:b/>
              </w:rPr>
              <w:t>shall</w:t>
            </w:r>
            <w:r w:rsidR="000560CE">
              <w:rPr>
                <w:rFonts w:asciiTheme="minorHAnsi" w:eastAsia="Arial Unicode MS" w:hAnsiTheme="minorHAnsi" w:cs="Arial"/>
              </w:rPr>
              <w:t xml:space="preserve"> </w:t>
            </w:r>
            <w:r w:rsidR="00FB1BF7">
              <w:rPr>
                <w:rFonts w:asciiTheme="minorHAnsi" w:eastAsia="Arial Unicode MS" w:hAnsiTheme="minorHAnsi" w:cs="Arial"/>
              </w:rPr>
              <w:t>deliver</w:t>
            </w:r>
            <w:r w:rsidR="000560CE">
              <w:rPr>
                <w:rFonts w:asciiTheme="minorHAnsi" w:eastAsia="Arial Unicode MS" w:hAnsiTheme="minorHAnsi" w:cs="Arial"/>
              </w:rPr>
              <w:t xml:space="preserve"> SDRL 01 </w:t>
            </w:r>
            <w:r w:rsidR="000560CE" w:rsidRPr="000F75C3">
              <w:rPr>
                <w:rFonts w:asciiTheme="minorHAnsi" w:eastAsia="Arial Unicode MS" w:hAnsiTheme="minorHAnsi" w:cs="Arial"/>
              </w:rPr>
              <w:t xml:space="preserve">System Design Document </w:t>
            </w:r>
            <w:r w:rsidR="000560CE">
              <w:rPr>
                <w:rFonts w:asciiTheme="minorHAnsi" w:eastAsia="Arial Unicode MS" w:hAnsiTheme="minorHAnsi" w:cs="Arial"/>
              </w:rPr>
              <w:t xml:space="preserve">(SDD) that defines the </w:t>
            </w:r>
            <w:r w:rsidR="0056747D">
              <w:rPr>
                <w:rFonts w:asciiTheme="minorHAnsi" w:eastAsia="Arial Unicode MS" w:hAnsiTheme="minorHAnsi" w:cs="Arial"/>
              </w:rPr>
              <w:t>Morse Decoder</w:t>
            </w:r>
            <w:r w:rsidR="000560CE">
              <w:rPr>
                <w:rFonts w:asciiTheme="minorHAnsi" w:eastAsia="Arial Unicode MS" w:hAnsiTheme="minorHAnsi" w:cs="Arial"/>
              </w:rPr>
              <w:t xml:space="preserve"> design.</w:t>
            </w:r>
          </w:p>
        </w:tc>
      </w:tr>
      <w:tr w:rsidR="000560CE" w:rsidRPr="001079D7" w:rsidTr="00D55299">
        <w:trPr>
          <w:cantSplit/>
        </w:trPr>
        <w:tc>
          <w:tcPr>
            <w:tcW w:w="9288" w:type="dxa"/>
          </w:tcPr>
          <w:p w:rsidR="000560CE" w:rsidRPr="001079D7" w:rsidRDefault="00D54A51" w:rsidP="0056747D">
            <w:pPr>
              <w:rPr>
                <w:rFonts w:asciiTheme="minorHAnsi" w:hAnsiTheme="minorHAnsi" w:cs="Arial"/>
              </w:rPr>
            </w:pPr>
            <w:r>
              <w:rPr>
                <w:rFonts w:asciiTheme="minorHAnsi" w:hAnsiTheme="minorHAnsi" w:cs="Arial"/>
              </w:rPr>
              <w:t xml:space="preserve">Enhanced Solutions </w:t>
            </w:r>
            <w:r w:rsidR="000560CE" w:rsidRPr="000C5C3F">
              <w:rPr>
                <w:rFonts w:asciiTheme="minorHAnsi" w:eastAsia="Arial Unicode MS" w:hAnsiTheme="minorHAnsi" w:cs="Arial"/>
                <w:b/>
              </w:rPr>
              <w:t>shall</w:t>
            </w:r>
            <w:r w:rsidR="000560CE">
              <w:rPr>
                <w:rFonts w:asciiTheme="minorHAnsi" w:eastAsia="Arial Unicode MS" w:hAnsiTheme="minorHAnsi" w:cs="Arial"/>
              </w:rPr>
              <w:t xml:space="preserve"> </w:t>
            </w:r>
            <w:r w:rsidR="00FB1BF7">
              <w:rPr>
                <w:rFonts w:asciiTheme="minorHAnsi" w:eastAsia="Arial Unicode MS" w:hAnsiTheme="minorHAnsi" w:cs="Arial"/>
              </w:rPr>
              <w:t xml:space="preserve">deliver </w:t>
            </w:r>
            <w:r w:rsidR="000560CE">
              <w:rPr>
                <w:rFonts w:asciiTheme="minorHAnsi" w:eastAsia="Arial Unicode MS" w:hAnsiTheme="minorHAnsi" w:cs="Arial"/>
              </w:rPr>
              <w:t xml:space="preserve">SDRL 02 Interface Control Document (ICD) that defines </w:t>
            </w:r>
            <w:r w:rsidR="0056747D">
              <w:rPr>
                <w:rFonts w:asciiTheme="minorHAnsi" w:eastAsia="Arial Unicode MS" w:hAnsiTheme="minorHAnsi" w:cs="Arial"/>
              </w:rPr>
              <w:t>the</w:t>
            </w:r>
            <w:r w:rsidR="000560CE">
              <w:rPr>
                <w:rFonts w:asciiTheme="minorHAnsi" w:eastAsia="Arial Unicode MS" w:hAnsiTheme="minorHAnsi" w:cs="Arial"/>
              </w:rPr>
              <w:t xml:space="preserve"> messages </w:t>
            </w:r>
            <w:r w:rsidR="0056747D">
              <w:rPr>
                <w:rFonts w:asciiTheme="minorHAnsi" w:eastAsia="Arial Unicode MS" w:hAnsiTheme="minorHAnsi" w:cs="Arial"/>
              </w:rPr>
              <w:t>transmitted between</w:t>
            </w:r>
            <w:r w:rsidR="000560CE">
              <w:rPr>
                <w:rFonts w:asciiTheme="minorHAnsi" w:eastAsia="Arial Unicode MS" w:hAnsiTheme="minorHAnsi" w:cs="Arial"/>
              </w:rPr>
              <w:t xml:space="preserve"> the Mission Payload</w:t>
            </w:r>
            <w:r w:rsidR="0056747D">
              <w:rPr>
                <w:rFonts w:asciiTheme="minorHAnsi" w:eastAsia="Arial Unicode MS" w:hAnsiTheme="minorHAnsi" w:cs="Arial"/>
              </w:rPr>
              <w:t xml:space="preserve"> and the Morse Decoder</w:t>
            </w:r>
            <w:r w:rsidR="00E35A50">
              <w:rPr>
                <w:rFonts w:asciiTheme="minorHAnsi" w:eastAsia="Arial Unicode MS" w:hAnsiTheme="minorHAnsi" w:cs="Arial"/>
              </w:rPr>
              <w:t xml:space="preserve"> by December 10</w:t>
            </w:r>
            <w:r w:rsidR="00E35A50" w:rsidRPr="00E35A50">
              <w:rPr>
                <w:rFonts w:asciiTheme="minorHAnsi" w:eastAsia="Arial Unicode MS" w:hAnsiTheme="minorHAnsi" w:cs="Arial"/>
                <w:vertAlign w:val="superscript"/>
              </w:rPr>
              <w:t>th</w:t>
            </w:r>
            <w:r w:rsidR="00E35A50">
              <w:rPr>
                <w:rFonts w:asciiTheme="minorHAnsi" w:eastAsia="Arial Unicode MS" w:hAnsiTheme="minorHAnsi" w:cs="Arial"/>
              </w:rPr>
              <w:t xml:space="preserve"> 2010</w:t>
            </w:r>
            <w:r w:rsidR="000560CE">
              <w:rPr>
                <w:rFonts w:asciiTheme="minorHAnsi" w:eastAsia="Arial Unicode MS" w:hAnsiTheme="minorHAnsi" w:cs="Arial"/>
              </w:rPr>
              <w:t>.</w:t>
            </w:r>
          </w:p>
        </w:tc>
      </w:tr>
      <w:tr w:rsidR="0091150C" w:rsidRPr="001079D7" w:rsidTr="00D55299">
        <w:trPr>
          <w:cantSplit/>
        </w:trPr>
        <w:tc>
          <w:tcPr>
            <w:tcW w:w="9288" w:type="dxa"/>
          </w:tcPr>
          <w:p w:rsidR="0091150C" w:rsidRDefault="00997E20" w:rsidP="0056747D">
            <w:pPr>
              <w:rPr>
                <w:rFonts w:asciiTheme="minorHAnsi" w:hAnsiTheme="minorHAnsi" w:cs="Arial"/>
              </w:rPr>
            </w:pPr>
            <w:r>
              <w:rPr>
                <w:rFonts w:asciiTheme="minorHAnsi" w:hAnsiTheme="minorHAnsi" w:cs="Arial"/>
              </w:rPr>
              <w:t xml:space="preserve">Enhanced Solutions </w:t>
            </w:r>
            <w:r w:rsidRPr="000C5C3F">
              <w:rPr>
                <w:rFonts w:asciiTheme="minorHAnsi" w:eastAsia="Arial Unicode MS" w:hAnsiTheme="minorHAnsi" w:cs="Arial"/>
                <w:b/>
              </w:rPr>
              <w:t>shall</w:t>
            </w:r>
            <w:r>
              <w:rPr>
                <w:rFonts w:asciiTheme="minorHAnsi" w:eastAsia="Arial Unicode MS" w:hAnsiTheme="minorHAnsi" w:cs="Arial"/>
              </w:rPr>
              <w:t xml:space="preserve"> </w:t>
            </w:r>
            <w:r w:rsidR="00FB1BF7">
              <w:rPr>
                <w:rFonts w:asciiTheme="minorHAnsi" w:eastAsia="Arial Unicode MS" w:hAnsiTheme="minorHAnsi" w:cs="Arial"/>
              </w:rPr>
              <w:t xml:space="preserve">deliver </w:t>
            </w:r>
            <w:r>
              <w:rPr>
                <w:rFonts w:asciiTheme="minorHAnsi" w:eastAsia="Arial Unicode MS" w:hAnsiTheme="minorHAnsi" w:cs="Arial"/>
              </w:rPr>
              <w:t>SDRL 03 Verification Cross Reference Matrix</w:t>
            </w:r>
            <w:r w:rsidR="0076423D">
              <w:rPr>
                <w:rFonts w:asciiTheme="minorHAnsi" w:eastAsia="Arial Unicode MS" w:hAnsiTheme="minorHAnsi" w:cs="Arial"/>
              </w:rPr>
              <w:t xml:space="preserve"> (VCRM)</w:t>
            </w:r>
            <w:r w:rsidR="00020471">
              <w:rPr>
                <w:rFonts w:asciiTheme="minorHAnsi" w:eastAsia="Arial Unicode MS" w:hAnsiTheme="minorHAnsi" w:cs="Arial"/>
              </w:rPr>
              <w:t xml:space="preserve"> due October 15</w:t>
            </w:r>
            <w:r w:rsidR="00020471" w:rsidRPr="00020471">
              <w:rPr>
                <w:rFonts w:asciiTheme="minorHAnsi" w:eastAsia="Arial Unicode MS" w:hAnsiTheme="minorHAnsi" w:cs="Arial"/>
                <w:vertAlign w:val="superscript"/>
              </w:rPr>
              <w:t>th</w:t>
            </w:r>
            <w:r w:rsidR="00020471">
              <w:rPr>
                <w:rFonts w:asciiTheme="minorHAnsi" w:eastAsia="Arial Unicode MS" w:hAnsiTheme="minorHAnsi" w:cs="Arial"/>
              </w:rPr>
              <w:t xml:space="preserve"> 2010</w:t>
            </w:r>
            <w:r>
              <w:rPr>
                <w:rFonts w:asciiTheme="minorHAnsi" w:eastAsia="Arial Unicode MS" w:hAnsiTheme="minorHAnsi" w:cs="Arial"/>
              </w:rPr>
              <w:t>.</w:t>
            </w:r>
            <w:r w:rsidR="0076423D">
              <w:rPr>
                <w:rFonts w:asciiTheme="minorHAnsi" w:eastAsia="Arial Unicode MS" w:hAnsiTheme="minorHAnsi" w:cs="Arial"/>
              </w:rPr>
              <w:t xml:space="preserve"> </w:t>
            </w:r>
          </w:p>
        </w:tc>
      </w:tr>
      <w:tr w:rsidR="0091150C" w:rsidRPr="001079D7" w:rsidTr="00D55299">
        <w:trPr>
          <w:cantSplit/>
        </w:trPr>
        <w:tc>
          <w:tcPr>
            <w:tcW w:w="9288" w:type="dxa"/>
          </w:tcPr>
          <w:p w:rsidR="0091150C" w:rsidRDefault="00FB1BF7" w:rsidP="00996F69">
            <w:pPr>
              <w:rPr>
                <w:rFonts w:asciiTheme="minorHAnsi" w:hAnsiTheme="minorHAnsi" w:cs="Arial"/>
              </w:rPr>
            </w:pPr>
            <w:r>
              <w:rPr>
                <w:rFonts w:asciiTheme="minorHAnsi" w:hAnsiTheme="minorHAnsi" w:cs="Arial"/>
              </w:rPr>
              <w:t xml:space="preserve">Enhanced Solutions </w:t>
            </w:r>
            <w:r w:rsidRPr="000C5C3F">
              <w:rPr>
                <w:rFonts w:asciiTheme="minorHAnsi" w:eastAsia="Arial Unicode MS" w:hAnsiTheme="minorHAnsi" w:cs="Arial"/>
                <w:b/>
              </w:rPr>
              <w:t>shall</w:t>
            </w:r>
            <w:r>
              <w:rPr>
                <w:rFonts w:asciiTheme="minorHAnsi" w:eastAsia="Arial Unicode MS" w:hAnsiTheme="minorHAnsi" w:cs="Arial"/>
              </w:rPr>
              <w:t xml:space="preserve"> deliver SDRL 0</w:t>
            </w:r>
            <w:r w:rsidR="0096774F">
              <w:rPr>
                <w:rFonts w:asciiTheme="minorHAnsi" w:eastAsia="Arial Unicode MS" w:hAnsiTheme="minorHAnsi" w:cs="Arial"/>
              </w:rPr>
              <w:t xml:space="preserve">4 System Test Plan prior to </w:t>
            </w:r>
            <w:r w:rsidR="00996F69" w:rsidRPr="00996F69">
              <w:rPr>
                <w:rFonts w:asciiTheme="minorHAnsi" w:eastAsia="Arial Unicode MS" w:hAnsiTheme="minorHAnsi" w:cs="Arial"/>
              </w:rPr>
              <w:t>November 24</w:t>
            </w:r>
            <w:r w:rsidR="00996F69" w:rsidRPr="00996F69">
              <w:rPr>
                <w:rFonts w:asciiTheme="minorHAnsi" w:eastAsia="Arial Unicode MS" w:hAnsiTheme="minorHAnsi" w:cs="Arial"/>
                <w:vertAlign w:val="superscript"/>
              </w:rPr>
              <w:t>th</w:t>
            </w:r>
            <w:r w:rsidR="00996F69" w:rsidRPr="00996F69">
              <w:rPr>
                <w:rFonts w:asciiTheme="minorHAnsi" w:eastAsia="Arial Unicode MS" w:hAnsiTheme="minorHAnsi" w:cs="Arial"/>
              </w:rPr>
              <w:t xml:space="preserve"> </w:t>
            </w:r>
            <w:r w:rsidR="00B21483" w:rsidRPr="00996F69">
              <w:rPr>
                <w:rFonts w:asciiTheme="minorHAnsi" w:eastAsia="Arial Unicode MS" w:hAnsiTheme="minorHAnsi" w:cs="Arial"/>
              </w:rPr>
              <w:t>201</w:t>
            </w:r>
            <w:r w:rsidR="00996F69" w:rsidRPr="00996F69">
              <w:rPr>
                <w:rFonts w:asciiTheme="minorHAnsi" w:eastAsia="Arial Unicode MS" w:hAnsiTheme="minorHAnsi" w:cs="Arial"/>
              </w:rPr>
              <w:t>0</w:t>
            </w:r>
            <w:r w:rsidR="00B21483" w:rsidRPr="00996F69">
              <w:rPr>
                <w:rFonts w:asciiTheme="minorHAnsi" w:eastAsia="Arial Unicode MS" w:hAnsiTheme="minorHAnsi" w:cs="Arial"/>
              </w:rPr>
              <w:t>.</w:t>
            </w:r>
          </w:p>
        </w:tc>
      </w:tr>
      <w:tr w:rsidR="000560CE" w:rsidRPr="001079D7" w:rsidTr="00D55299">
        <w:trPr>
          <w:cantSplit/>
        </w:trPr>
        <w:tc>
          <w:tcPr>
            <w:tcW w:w="9288" w:type="dxa"/>
          </w:tcPr>
          <w:p w:rsidR="000560CE" w:rsidRDefault="00D54A51" w:rsidP="00996F69">
            <w:pPr>
              <w:rPr>
                <w:rFonts w:asciiTheme="minorHAnsi" w:eastAsia="Arial Unicode MS" w:hAnsiTheme="minorHAnsi" w:cs="Arial"/>
              </w:rPr>
            </w:pPr>
            <w:r>
              <w:rPr>
                <w:rFonts w:asciiTheme="minorHAnsi" w:hAnsiTheme="minorHAnsi" w:cs="Arial"/>
              </w:rPr>
              <w:t xml:space="preserve">Enhanced Solutions </w:t>
            </w:r>
            <w:r w:rsidR="000560CE" w:rsidRPr="000C5C3F">
              <w:rPr>
                <w:rFonts w:asciiTheme="minorHAnsi" w:eastAsia="Arial Unicode MS" w:hAnsiTheme="minorHAnsi" w:cs="Arial"/>
                <w:b/>
              </w:rPr>
              <w:t>shall</w:t>
            </w:r>
            <w:r w:rsidR="000560CE">
              <w:rPr>
                <w:rFonts w:asciiTheme="minorHAnsi" w:eastAsia="Arial Unicode MS" w:hAnsiTheme="minorHAnsi" w:cs="Arial"/>
              </w:rPr>
              <w:t xml:space="preserve"> </w:t>
            </w:r>
            <w:r w:rsidR="00FB1BF7">
              <w:rPr>
                <w:rFonts w:asciiTheme="minorHAnsi" w:eastAsia="Arial Unicode MS" w:hAnsiTheme="minorHAnsi" w:cs="Arial"/>
              </w:rPr>
              <w:t xml:space="preserve">deliver </w:t>
            </w:r>
            <w:r w:rsidR="000560CE">
              <w:rPr>
                <w:rFonts w:asciiTheme="minorHAnsi" w:eastAsia="Arial Unicode MS" w:hAnsiTheme="minorHAnsi" w:cs="Arial"/>
              </w:rPr>
              <w:t xml:space="preserve">SDRL 05 </w:t>
            </w:r>
            <w:r w:rsidR="000560CE" w:rsidRPr="00640DFB">
              <w:rPr>
                <w:rFonts w:asciiTheme="minorHAnsi" w:eastAsia="Arial Unicode MS" w:hAnsiTheme="minorHAnsi" w:cs="Arial"/>
              </w:rPr>
              <w:t>System Test Procedures</w:t>
            </w:r>
            <w:r w:rsidR="000560CE">
              <w:rPr>
                <w:rFonts w:asciiTheme="minorHAnsi" w:eastAsia="Arial Unicode MS" w:hAnsiTheme="minorHAnsi" w:cs="Arial"/>
              </w:rPr>
              <w:t xml:space="preserve"> (STP) that defines the </w:t>
            </w:r>
            <w:r w:rsidR="000B21B1">
              <w:rPr>
                <w:rFonts w:asciiTheme="minorHAnsi" w:eastAsia="Arial Unicode MS" w:hAnsiTheme="minorHAnsi" w:cs="Arial"/>
              </w:rPr>
              <w:t xml:space="preserve">Morse Decoder </w:t>
            </w:r>
            <w:r w:rsidR="000560CE">
              <w:rPr>
                <w:rFonts w:asciiTheme="minorHAnsi" w:eastAsia="Arial Unicode MS" w:hAnsiTheme="minorHAnsi" w:cs="Arial"/>
              </w:rPr>
              <w:t>tests performed during pre-flight checks</w:t>
            </w:r>
            <w:r w:rsidR="00996F69">
              <w:rPr>
                <w:rFonts w:asciiTheme="minorHAnsi" w:eastAsia="Arial Unicode MS" w:hAnsiTheme="minorHAnsi" w:cs="Arial"/>
              </w:rPr>
              <w:t xml:space="preserve"> 3 days prior to Test Readiness Review. </w:t>
            </w:r>
          </w:p>
        </w:tc>
      </w:tr>
      <w:tr w:rsidR="000560CE" w:rsidRPr="001079D7" w:rsidTr="00D55299">
        <w:trPr>
          <w:cantSplit/>
        </w:trPr>
        <w:tc>
          <w:tcPr>
            <w:tcW w:w="9288" w:type="dxa"/>
          </w:tcPr>
          <w:p w:rsidR="000560CE" w:rsidRDefault="00D54A51" w:rsidP="0021490B">
            <w:pPr>
              <w:rPr>
                <w:rFonts w:asciiTheme="minorHAnsi" w:eastAsia="Arial Unicode MS" w:hAnsiTheme="minorHAnsi" w:cs="Arial"/>
              </w:rPr>
            </w:pPr>
            <w:r>
              <w:rPr>
                <w:rFonts w:asciiTheme="minorHAnsi" w:hAnsiTheme="minorHAnsi" w:cs="Arial"/>
              </w:rPr>
              <w:lastRenderedPageBreak/>
              <w:t xml:space="preserve">Enhanced Solutions </w:t>
            </w:r>
            <w:r w:rsidR="000560CE" w:rsidRPr="001A76CE">
              <w:rPr>
                <w:rFonts w:asciiTheme="minorHAnsi" w:eastAsia="Arial Unicode MS" w:hAnsiTheme="minorHAnsi" w:cs="Arial"/>
                <w:b/>
              </w:rPr>
              <w:t>shall</w:t>
            </w:r>
            <w:r w:rsidR="000560CE">
              <w:rPr>
                <w:rFonts w:asciiTheme="minorHAnsi" w:eastAsia="Arial Unicode MS" w:hAnsiTheme="minorHAnsi" w:cs="Arial"/>
              </w:rPr>
              <w:t xml:space="preserve"> </w:t>
            </w:r>
            <w:r w:rsidR="00FB1BF7">
              <w:rPr>
                <w:rFonts w:asciiTheme="minorHAnsi" w:eastAsia="Arial Unicode MS" w:hAnsiTheme="minorHAnsi" w:cs="Arial"/>
              </w:rPr>
              <w:t xml:space="preserve">deliver </w:t>
            </w:r>
            <w:r w:rsidR="000560CE">
              <w:rPr>
                <w:rFonts w:asciiTheme="minorHAnsi" w:eastAsia="Arial Unicode MS" w:hAnsiTheme="minorHAnsi" w:cs="Arial"/>
              </w:rPr>
              <w:t xml:space="preserve">SDRL 06 </w:t>
            </w:r>
            <w:r w:rsidR="000560CE" w:rsidRPr="001A76CE">
              <w:rPr>
                <w:rFonts w:asciiTheme="minorHAnsi" w:eastAsia="Arial Unicode MS" w:hAnsiTheme="minorHAnsi" w:cs="Arial"/>
              </w:rPr>
              <w:t>Acceptance Test Procedure</w:t>
            </w:r>
            <w:r w:rsidR="000560CE">
              <w:rPr>
                <w:rFonts w:asciiTheme="minorHAnsi" w:eastAsia="Arial Unicode MS" w:hAnsiTheme="minorHAnsi" w:cs="Arial"/>
              </w:rPr>
              <w:t xml:space="preserve"> (ATP) that defines the Scientific Payload tests performed to show compliance to testable requirements in this specification</w:t>
            </w:r>
            <w:r w:rsidR="007A4807">
              <w:rPr>
                <w:rFonts w:asciiTheme="minorHAnsi" w:eastAsia="Arial Unicode MS" w:hAnsiTheme="minorHAnsi" w:cs="Arial"/>
              </w:rPr>
              <w:t xml:space="preserve"> prior to</w:t>
            </w:r>
            <w:r w:rsidR="0021490B">
              <w:rPr>
                <w:rFonts w:asciiTheme="minorHAnsi" w:eastAsia="Arial Unicode MS" w:hAnsiTheme="minorHAnsi" w:cs="Arial"/>
              </w:rPr>
              <w:t xml:space="preserve"> system delivery. </w:t>
            </w:r>
          </w:p>
        </w:tc>
      </w:tr>
      <w:tr w:rsidR="003451AC" w:rsidRPr="001079D7" w:rsidTr="00D55299">
        <w:trPr>
          <w:cantSplit/>
        </w:trPr>
        <w:tc>
          <w:tcPr>
            <w:tcW w:w="9288" w:type="dxa"/>
          </w:tcPr>
          <w:p w:rsidR="003451AC" w:rsidRPr="003451AC" w:rsidRDefault="003451AC" w:rsidP="00CB15E4">
            <w:pPr>
              <w:rPr>
                <w:rFonts w:asciiTheme="minorHAnsi" w:eastAsia="Arial Unicode MS" w:hAnsiTheme="minorHAnsi" w:cs="Arial"/>
              </w:rPr>
            </w:pPr>
            <w:r>
              <w:rPr>
                <w:rFonts w:asciiTheme="minorHAnsi" w:hAnsiTheme="minorHAnsi" w:cs="Arial"/>
              </w:rPr>
              <w:t xml:space="preserve">Enhanced Solutions </w:t>
            </w:r>
            <w:r w:rsidRPr="001A76CE">
              <w:rPr>
                <w:rFonts w:asciiTheme="minorHAnsi" w:eastAsia="Arial Unicode MS" w:hAnsiTheme="minorHAnsi" w:cs="Arial"/>
                <w:b/>
              </w:rPr>
              <w:t>shall</w:t>
            </w:r>
            <w:r>
              <w:rPr>
                <w:rFonts w:asciiTheme="minorHAnsi" w:eastAsia="Arial Unicode MS" w:hAnsiTheme="minorHAnsi" w:cs="Arial"/>
              </w:rPr>
              <w:t xml:space="preserve"> deliver a</w:t>
            </w:r>
            <w:r w:rsidR="001A080D">
              <w:rPr>
                <w:rFonts w:asciiTheme="minorHAnsi" w:eastAsia="Arial Unicode MS" w:hAnsiTheme="minorHAnsi" w:cs="Arial"/>
              </w:rPr>
              <w:t>n</w:t>
            </w:r>
            <w:r>
              <w:rPr>
                <w:rFonts w:asciiTheme="minorHAnsi" w:eastAsia="Arial Unicode MS" w:hAnsiTheme="minorHAnsi" w:cs="Arial"/>
              </w:rPr>
              <w:t xml:space="preserve"> integrated plan for review by ASCEND prior </w:t>
            </w:r>
            <w:r w:rsidRPr="002A3746">
              <w:rPr>
                <w:rFonts w:asciiTheme="minorHAnsi" w:eastAsia="Arial Unicode MS" w:hAnsiTheme="minorHAnsi" w:cs="Arial"/>
              </w:rPr>
              <w:t xml:space="preserve">to October </w:t>
            </w:r>
            <w:r w:rsidR="00CB15E4" w:rsidRPr="002A3746">
              <w:rPr>
                <w:rFonts w:asciiTheme="minorHAnsi" w:eastAsia="Arial Unicode MS" w:hAnsiTheme="minorHAnsi" w:cs="Arial"/>
              </w:rPr>
              <w:t>29</w:t>
            </w:r>
            <w:r w:rsidRPr="002A3746">
              <w:rPr>
                <w:rFonts w:asciiTheme="minorHAnsi" w:eastAsia="Arial Unicode MS" w:hAnsiTheme="minorHAnsi" w:cs="Arial"/>
                <w:vertAlign w:val="superscript"/>
              </w:rPr>
              <w:t>t</w:t>
            </w:r>
            <w:r w:rsidR="004F2CE0" w:rsidRPr="002A3746">
              <w:rPr>
                <w:rFonts w:asciiTheme="minorHAnsi" w:eastAsia="Arial Unicode MS" w:hAnsiTheme="minorHAnsi" w:cs="Arial"/>
                <w:vertAlign w:val="superscript"/>
              </w:rPr>
              <w:t>h</w:t>
            </w:r>
            <w:r w:rsidRPr="002A3746">
              <w:rPr>
                <w:rFonts w:asciiTheme="minorHAnsi" w:eastAsia="Arial Unicode MS" w:hAnsiTheme="minorHAnsi" w:cs="Arial"/>
              </w:rPr>
              <w:t xml:space="preserve"> 2010.</w:t>
            </w:r>
            <w:r>
              <w:rPr>
                <w:rFonts w:asciiTheme="minorHAnsi" w:eastAsia="Arial Unicode MS" w:hAnsiTheme="minorHAnsi" w:cs="Arial"/>
              </w:rPr>
              <w:t xml:space="preserve"> </w:t>
            </w:r>
          </w:p>
        </w:tc>
      </w:tr>
      <w:tr w:rsidR="00846E5A" w:rsidRPr="001079D7" w:rsidTr="00D55299">
        <w:trPr>
          <w:cantSplit/>
        </w:trPr>
        <w:tc>
          <w:tcPr>
            <w:tcW w:w="9288" w:type="dxa"/>
          </w:tcPr>
          <w:p w:rsidR="00846E5A" w:rsidRDefault="00846E5A" w:rsidP="00846E5A">
            <w:pPr>
              <w:rPr>
                <w:rFonts w:asciiTheme="minorHAnsi" w:hAnsiTheme="minorHAnsi" w:cs="Arial"/>
              </w:rPr>
            </w:pPr>
            <w:r>
              <w:rPr>
                <w:rFonts w:asciiTheme="minorHAnsi" w:hAnsiTheme="minorHAnsi" w:cs="Arial"/>
              </w:rPr>
              <w:t xml:space="preserve">Enhance Solutions </w:t>
            </w:r>
            <w:r>
              <w:rPr>
                <w:rFonts w:asciiTheme="minorHAnsi" w:hAnsiTheme="minorHAnsi" w:cs="Arial"/>
                <w:b/>
              </w:rPr>
              <w:t xml:space="preserve">shall </w:t>
            </w:r>
            <w:r>
              <w:rPr>
                <w:rFonts w:asciiTheme="minorHAnsi" w:hAnsiTheme="minorHAnsi" w:cs="Arial"/>
              </w:rPr>
              <w:t>deliver the following hardware documents for the Morse Decoder Board</w:t>
            </w:r>
          </w:p>
          <w:p w:rsidR="00846E5A" w:rsidRDefault="00846E5A" w:rsidP="00846E5A">
            <w:pPr>
              <w:pStyle w:val="ListParagraph"/>
              <w:numPr>
                <w:ilvl w:val="0"/>
                <w:numId w:val="46"/>
              </w:numPr>
              <w:rPr>
                <w:rFonts w:asciiTheme="minorHAnsi" w:hAnsiTheme="minorHAnsi" w:cs="Arial"/>
              </w:rPr>
            </w:pPr>
            <w:r>
              <w:rPr>
                <w:rFonts w:asciiTheme="minorHAnsi" w:hAnsiTheme="minorHAnsi" w:cs="Arial"/>
              </w:rPr>
              <w:t xml:space="preserve">Schematic </w:t>
            </w:r>
          </w:p>
          <w:p w:rsidR="00846E5A" w:rsidRDefault="00846E5A" w:rsidP="00846E5A">
            <w:pPr>
              <w:pStyle w:val="ListParagraph"/>
              <w:numPr>
                <w:ilvl w:val="0"/>
                <w:numId w:val="46"/>
              </w:numPr>
              <w:rPr>
                <w:rFonts w:asciiTheme="minorHAnsi" w:hAnsiTheme="minorHAnsi" w:cs="Arial"/>
              </w:rPr>
            </w:pPr>
            <w:r>
              <w:rPr>
                <w:rFonts w:asciiTheme="minorHAnsi" w:hAnsiTheme="minorHAnsi" w:cs="Arial"/>
              </w:rPr>
              <w:t>Board Layout File</w:t>
            </w:r>
          </w:p>
          <w:p w:rsidR="00846E5A" w:rsidRDefault="00846E5A" w:rsidP="00846E5A">
            <w:pPr>
              <w:pStyle w:val="ListParagraph"/>
              <w:numPr>
                <w:ilvl w:val="0"/>
                <w:numId w:val="46"/>
              </w:numPr>
              <w:rPr>
                <w:rFonts w:asciiTheme="minorHAnsi" w:hAnsiTheme="minorHAnsi" w:cs="Arial"/>
              </w:rPr>
            </w:pPr>
            <w:r>
              <w:rPr>
                <w:rFonts w:asciiTheme="minorHAnsi" w:hAnsiTheme="minorHAnsi" w:cs="Arial"/>
              </w:rPr>
              <w:t>Gerber Files</w:t>
            </w:r>
          </w:p>
          <w:p w:rsidR="00846E5A" w:rsidRPr="00846E5A" w:rsidRDefault="00846E5A" w:rsidP="00846E5A">
            <w:pPr>
              <w:pStyle w:val="ListParagraph"/>
              <w:numPr>
                <w:ilvl w:val="0"/>
                <w:numId w:val="46"/>
              </w:numPr>
              <w:rPr>
                <w:rFonts w:asciiTheme="minorHAnsi" w:hAnsiTheme="minorHAnsi" w:cs="Arial"/>
              </w:rPr>
            </w:pPr>
            <w:r w:rsidRPr="00846E5A">
              <w:rPr>
                <w:rFonts w:asciiTheme="minorHAnsi" w:hAnsiTheme="minorHAnsi" w:cs="Arial"/>
              </w:rPr>
              <w:t>Parts list – Columns includes Reference Designator, Part Number, Part Description, Qty, Link to Vendor website (Digikey,Newark,ect..), Estimated price,</w:t>
            </w:r>
          </w:p>
        </w:tc>
      </w:tr>
    </w:tbl>
    <w:p w:rsidR="001F1622" w:rsidRPr="002A3746" w:rsidRDefault="001F1622" w:rsidP="001F1622">
      <w:pPr>
        <w:pStyle w:val="Heading2"/>
        <w:rPr>
          <w:rFonts w:asciiTheme="minorHAnsi" w:hAnsiTheme="minorHAnsi"/>
        </w:rPr>
      </w:pPr>
      <w:bookmarkStart w:id="16" w:name="_Toc272992372"/>
      <w:bookmarkStart w:id="17" w:name="_Toc274130482"/>
      <w:r w:rsidRPr="002A3746">
        <w:rPr>
          <w:rFonts w:asciiTheme="minorHAnsi" w:hAnsiTheme="minorHAnsi"/>
        </w:rPr>
        <w:t>Reviews</w:t>
      </w:r>
      <w:bookmarkEnd w:id="16"/>
      <w:bookmarkEnd w:id="17"/>
      <w:r w:rsidRPr="002A3746">
        <w:rPr>
          <w:rFonts w:asciiTheme="minorHAnsi" w:hAnsiTheme="minorHAnsi"/>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1F1622" w:rsidRPr="001079D7" w:rsidTr="00D55299">
        <w:trPr>
          <w:cantSplit/>
        </w:trPr>
        <w:tc>
          <w:tcPr>
            <w:tcW w:w="9288" w:type="dxa"/>
          </w:tcPr>
          <w:p w:rsidR="001F1622" w:rsidRDefault="001F1622" w:rsidP="00D55299">
            <w:pPr>
              <w:rPr>
                <w:rFonts w:asciiTheme="minorHAnsi" w:eastAsia="Arial Unicode MS" w:hAnsiTheme="minorHAnsi" w:cs="Arial"/>
              </w:rPr>
            </w:pPr>
            <w:r>
              <w:rPr>
                <w:rFonts w:asciiTheme="minorHAnsi" w:hAnsiTheme="minorHAnsi" w:cs="Arial"/>
              </w:rPr>
              <w:t xml:space="preserve">Enhanced Solutions </w:t>
            </w:r>
            <w:r>
              <w:rPr>
                <w:rFonts w:asciiTheme="minorHAnsi" w:eastAsia="Arial Unicode MS" w:hAnsiTheme="minorHAnsi" w:cs="Arial"/>
              </w:rPr>
              <w:t xml:space="preserve">team </w:t>
            </w:r>
            <w:r w:rsidRPr="000C5C3F">
              <w:rPr>
                <w:rFonts w:asciiTheme="minorHAnsi" w:eastAsia="Arial Unicode MS" w:hAnsiTheme="minorHAnsi" w:cs="Arial"/>
                <w:b/>
              </w:rPr>
              <w:t>shall</w:t>
            </w:r>
            <w:r>
              <w:rPr>
                <w:rFonts w:asciiTheme="minorHAnsi" w:eastAsia="Arial Unicode MS" w:hAnsiTheme="minorHAnsi" w:cs="Arial"/>
              </w:rPr>
              <w:t xml:space="preserve"> participate in the following reviews, dates </w:t>
            </w:r>
            <w:r w:rsidR="002A3746">
              <w:rPr>
                <w:rFonts w:asciiTheme="minorHAnsi" w:eastAsia="Arial Unicode MS" w:hAnsiTheme="minorHAnsi" w:cs="Arial"/>
              </w:rPr>
              <w:t>with the ASCEND team:</w:t>
            </w:r>
          </w:p>
          <w:p w:rsidR="001F1622" w:rsidRDefault="001F1622" w:rsidP="00D55299">
            <w:pPr>
              <w:pStyle w:val="ListParagraph"/>
              <w:numPr>
                <w:ilvl w:val="0"/>
                <w:numId w:val="41"/>
              </w:numPr>
              <w:rPr>
                <w:rFonts w:asciiTheme="minorHAnsi" w:hAnsiTheme="minorHAnsi" w:cs="Arial"/>
              </w:rPr>
            </w:pPr>
            <w:r>
              <w:rPr>
                <w:rFonts w:asciiTheme="minorHAnsi" w:hAnsiTheme="minorHAnsi" w:cs="Arial"/>
              </w:rPr>
              <w:t>Internal Preliminary Design Review</w:t>
            </w:r>
            <w:r w:rsidR="00FA01FF">
              <w:rPr>
                <w:rFonts w:asciiTheme="minorHAnsi" w:hAnsiTheme="minorHAnsi" w:cs="Arial"/>
              </w:rPr>
              <w:t xml:space="preserve"> – November 5</w:t>
            </w:r>
            <w:r w:rsidR="00FA01FF" w:rsidRPr="00FA01FF">
              <w:rPr>
                <w:rFonts w:asciiTheme="minorHAnsi" w:hAnsiTheme="minorHAnsi" w:cs="Arial"/>
                <w:vertAlign w:val="superscript"/>
              </w:rPr>
              <w:t>th</w:t>
            </w:r>
            <w:r w:rsidR="00FA01FF">
              <w:rPr>
                <w:rFonts w:asciiTheme="minorHAnsi" w:hAnsiTheme="minorHAnsi" w:cs="Arial"/>
              </w:rPr>
              <w:t xml:space="preserve"> 2010</w:t>
            </w:r>
          </w:p>
          <w:p w:rsidR="001F1622" w:rsidRDefault="001F1622" w:rsidP="00D55299">
            <w:pPr>
              <w:pStyle w:val="ListParagraph"/>
              <w:numPr>
                <w:ilvl w:val="0"/>
                <w:numId w:val="41"/>
              </w:numPr>
              <w:rPr>
                <w:rFonts w:asciiTheme="minorHAnsi" w:hAnsiTheme="minorHAnsi" w:cs="Arial"/>
              </w:rPr>
            </w:pPr>
            <w:r>
              <w:rPr>
                <w:rFonts w:asciiTheme="minorHAnsi" w:hAnsiTheme="minorHAnsi" w:cs="Arial"/>
              </w:rPr>
              <w:t>Internal Critical Design Review</w:t>
            </w:r>
            <w:r w:rsidR="00FA01FF">
              <w:rPr>
                <w:rFonts w:asciiTheme="minorHAnsi" w:hAnsiTheme="minorHAnsi" w:cs="Arial"/>
              </w:rPr>
              <w:t xml:space="preserve"> – December 10</w:t>
            </w:r>
            <w:r w:rsidR="00FA01FF" w:rsidRPr="00FA01FF">
              <w:rPr>
                <w:rFonts w:asciiTheme="minorHAnsi" w:hAnsiTheme="minorHAnsi" w:cs="Arial"/>
                <w:vertAlign w:val="superscript"/>
              </w:rPr>
              <w:t>th</w:t>
            </w:r>
            <w:r w:rsidR="00FA01FF">
              <w:rPr>
                <w:rFonts w:asciiTheme="minorHAnsi" w:hAnsiTheme="minorHAnsi" w:cs="Arial"/>
              </w:rPr>
              <w:t xml:space="preserve"> 2010</w:t>
            </w:r>
          </w:p>
          <w:p w:rsidR="001F1622" w:rsidRDefault="001F1622" w:rsidP="00D55299">
            <w:pPr>
              <w:pStyle w:val="ListParagraph"/>
              <w:numPr>
                <w:ilvl w:val="0"/>
                <w:numId w:val="41"/>
              </w:numPr>
              <w:rPr>
                <w:rFonts w:asciiTheme="minorHAnsi" w:hAnsiTheme="minorHAnsi" w:cs="Arial"/>
              </w:rPr>
            </w:pPr>
            <w:r>
              <w:rPr>
                <w:rFonts w:asciiTheme="minorHAnsi" w:hAnsiTheme="minorHAnsi" w:cs="Arial"/>
              </w:rPr>
              <w:t>Internal Test Readiness Review</w:t>
            </w:r>
            <w:r w:rsidR="00FA01FF">
              <w:rPr>
                <w:rFonts w:asciiTheme="minorHAnsi" w:hAnsiTheme="minorHAnsi" w:cs="Arial"/>
              </w:rPr>
              <w:t xml:space="preserve"> </w:t>
            </w:r>
            <w:r w:rsidR="004D4616">
              <w:rPr>
                <w:rFonts w:asciiTheme="minorHAnsi" w:hAnsiTheme="minorHAnsi" w:cs="Arial"/>
              </w:rPr>
              <w:t>–</w:t>
            </w:r>
            <w:r w:rsidR="00FA01FF">
              <w:rPr>
                <w:rFonts w:asciiTheme="minorHAnsi" w:hAnsiTheme="minorHAnsi" w:cs="Arial"/>
              </w:rPr>
              <w:t xml:space="preserve"> </w:t>
            </w:r>
            <w:r w:rsidR="004D4616">
              <w:rPr>
                <w:rFonts w:asciiTheme="minorHAnsi" w:hAnsiTheme="minorHAnsi" w:cs="Arial"/>
              </w:rPr>
              <w:t>February 18</w:t>
            </w:r>
            <w:r w:rsidR="004D4616" w:rsidRPr="004D4616">
              <w:rPr>
                <w:rFonts w:asciiTheme="minorHAnsi" w:hAnsiTheme="minorHAnsi" w:cs="Arial"/>
                <w:vertAlign w:val="superscript"/>
              </w:rPr>
              <w:t>th</w:t>
            </w:r>
            <w:r w:rsidR="004D4616">
              <w:rPr>
                <w:rFonts w:asciiTheme="minorHAnsi" w:hAnsiTheme="minorHAnsi" w:cs="Arial"/>
              </w:rPr>
              <w:t xml:space="preserve"> 2011 </w:t>
            </w:r>
          </w:p>
          <w:p w:rsidR="001F1622" w:rsidRPr="00DA7716" w:rsidRDefault="001F1622" w:rsidP="00D55299">
            <w:pPr>
              <w:pStyle w:val="ListParagraph"/>
              <w:numPr>
                <w:ilvl w:val="0"/>
                <w:numId w:val="41"/>
              </w:numPr>
              <w:rPr>
                <w:rFonts w:asciiTheme="minorHAnsi" w:hAnsiTheme="minorHAnsi" w:cs="Arial"/>
              </w:rPr>
            </w:pPr>
            <w:r>
              <w:rPr>
                <w:rFonts w:asciiTheme="minorHAnsi" w:hAnsiTheme="minorHAnsi" w:cs="Arial"/>
              </w:rPr>
              <w:t>Internal</w:t>
            </w:r>
            <w:r w:rsidRPr="00DA7716">
              <w:rPr>
                <w:rFonts w:asciiTheme="minorHAnsi" w:hAnsiTheme="minorHAnsi" w:cs="Arial"/>
              </w:rPr>
              <w:t xml:space="preserve"> Flight Readiness Reviews</w:t>
            </w:r>
            <w:r w:rsidR="004D4616">
              <w:rPr>
                <w:rFonts w:asciiTheme="minorHAnsi" w:hAnsiTheme="minorHAnsi" w:cs="Arial"/>
              </w:rPr>
              <w:t xml:space="preserve"> – Beginning of April</w:t>
            </w:r>
          </w:p>
        </w:tc>
      </w:tr>
      <w:tr w:rsidR="001F1622" w:rsidRPr="001079D7" w:rsidTr="00D55299">
        <w:trPr>
          <w:cantSplit/>
        </w:trPr>
        <w:tc>
          <w:tcPr>
            <w:tcW w:w="9288" w:type="dxa"/>
          </w:tcPr>
          <w:p w:rsidR="001F1622" w:rsidRDefault="00EA440B" w:rsidP="00D55299">
            <w:pPr>
              <w:rPr>
                <w:rFonts w:asciiTheme="minorHAnsi" w:eastAsia="Arial Unicode MS" w:hAnsiTheme="minorHAnsi" w:cs="Arial"/>
              </w:rPr>
            </w:pPr>
            <w:r>
              <w:rPr>
                <w:rFonts w:asciiTheme="minorHAnsi" w:hAnsiTheme="minorHAnsi" w:cs="Arial"/>
              </w:rPr>
              <w:t>Enhanced Solutions</w:t>
            </w:r>
            <w:r w:rsidR="001F1622">
              <w:rPr>
                <w:rFonts w:asciiTheme="minorHAnsi" w:eastAsia="Arial Unicode MS" w:hAnsiTheme="minorHAnsi" w:cs="Arial"/>
              </w:rPr>
              <w:t xml:space="preserve"> </w:t>
            </w:r>
            <w:r w:rsidR="001F1622" w:rsidRPr="000C5C3F">
              <w:rPr>
                <w:rFonts w:asciiTheme="minorHAnsi" w:eastAsia="Arial Unicode MS" w:hAnsiTheme="minorHAnsi" w:cs="Arial"/>
                <w:b/>
              </w:rPr>
              <w:t>shall</w:t>
            </w:r>
            <w:r w:rsidR="001F1622">
              <w:rPr>
                <w:rFonts w:asciiTheme="minorHAnsi" w:eastAsia="Arial Unicode MS" w:hAnsiTheme="minorHAnsi" w:cs="Arial"/>
              </w:rPr>
              <w:t xml:space="preserve"> participate in the following reviews, dates to be determined (</w:t>
            </w:r>
            <w:r w:rsidR="001F1622" w:rsidRPr="00EA440B">
              <w:rPr>
                <w:rFonts w:asciiTheme="minorHAnsi" w:eastAsia="Arial Unicode MS" w:hAnsiTheme="minorHAnsi" w:cs="Arial"/>
                <w:color w:val="FF0000"/>
              </w:rPr>
              <w:t>TBD</w:t>
            </w:r>
            <w:r w:rsidR="001F1622">
              <w:rPr>
                <w:rFonts w:asciiTheme="minorHAnsi" w:eastAsia="Arial Unicode MS" w:hAnsiTheme="minorHAnsi" w:cs="Arial"/>
              </w:rPr>
              <w:t>), with the ASCEND team and the Blue Horizon Corporation (BHC):</w:t>
            </w:r>
          </w:p>
          <w:p w:rsidR="001A2519" w:rsidRDefault="001A2519" w:rsidP="00D55299">
            <w:pPr>
              <w:pStyle w:val="ListParagraph"/>
              <w:numPr>
                <w:ilvl w:val="0"/>
                <w:numId w:val="42"/>
              </w:numPr>
              <w:rPr>
                <w:rFonts w:asciiTheme="minorHAnsi" w:hAnsiTheme="minorHAnsi" w:cs="Arial"/>
              </w:rPr>
            </w:pPr>
            <w:r>
              <w:rPr>
                <w:rFonts w:asciiTheme="minorHAnsi" w:hAnsiTheme="minorHAnsi" w:cs="Arial"/>
              </w:rPr>
              <w:t>ASCEND’s Internal Preliminary Design Review</w:t>
            </w:r>
            <w:r w:rsidR="00D0464D">
              <w:rPr>
                <w:rFonts w:asciiTheme="minorHAnsi" w:hAnsiTheme="minorHAnsi" w:cs="Arial"/>
              </w:rPr>
              <w:t xml:space="preserve"> – End of October </w:t>
            </w:r>
          </w:p>
          <w:p w:rsidR="001F1622" w:rsidRDefault="001F1622" w:rsidP="00D55299">
            <w:pPr>
              <w:pStyle w:val="ListParagraph"/>
              <w:numPr>
                <w:ilvl w:val="0"/>
                <w:numId w:val="42"/>
              </w:numPr>
              <w:rPr>
                <w:rFonts w:asciiTheme="minorHAnsi" w:hAnsiTheme="minorHAnsi" w:cs="Arial"/>
              </w:rPr>
            </w:pPr>
            <w:r>
              <w:rPr>
                <w:rFonts w:asciiTheme="minorHAnsi" w:hAnsiTheme="minorHAnsi" w:cs="Arial"/>
              </w:rPr>
              <w:t>Critical Design Review</w:t>
            </w:r>
            <w:r w:rsidR="00D0464D">
              <w:rPr>
                <w:rFonts w:asciiTheme="minorHAnsi" w:hAnsiTheme="minorHAnsi" w:cs="Arial"/>
              </w:rPr>
              <w:t xml:space="preserve"> – Middle of December</w:t>
            </w:r>
          </w:p>
          <w:p w:rsidR="001F1622" w:rsidRDefault="001F1622" w:rsidP="00D55299">
            <w:pPr>
              <w:pStyle w:val="ListParagraph"/>
              <w:numPr>
                <w:ilvl w:val="0"/>
                <w:numId w:val="42"/>
              </w:numPr>
              <w:rPr>
                <w:rFonts w:asciiTheme="minorHAnsi" w:hAnsiTheme="minorHAnsi" w:cs="Arial"/>
              </w:rPr>
            </w:pPr>
            <w:r>
              <w:rPr>
                <w:rFonts w:asciiTheme="minorHAnsi" w:hAnsiTheme="minorHAnsi" w:cs="Arial"/>
              </w:rPr>
              <w:t>Test Readiness Review</w:t>
            </w:r>
            <w:r w:rsidR="00FA01FF">
              <w:rPr>
                <w:rFonts w:asciiTheme="minorHAnsi" w:hAnsiTheme="minorHAnsi" w:cs="Arial"/>
              </w:rPr>
              <w:t>*</w:t>
            </w:r>
            <w:r w:rsidR="00D0464D">
              <w:rPr>
                <w:rFonts w:asciiTheme="minorHAnsi" w:hAnsiTheme="minorHAnsi" w:cs="Arial"/>
              </w:rPr>
              <w:t xml:space="preserve"> – Middle of January </w:t>
            </w:r>
          </w:p>
          <w:p w:rsidR="001F1622" w:rsidRDefault="001F1622" w:rsidP="00D55299">
            <w:pPr>
              <w:pStyle w:val="ListParagraph"/>
              <w:numPr>
                <w:ilvl w:val="0"/>
                <w:numId w:val="42"/>
              </w:numPr>
              <w:rPr>
                <w:rFonts w:asciiTheme="minorHAnsi" w:hAnsiTheme="minorHAnsi" w:cs="Arial"/>
              </w:rPr>
            </w:pPr>
            <w:r w:rsidRPr="00D0464D">
              <w:rPr>
                <w:rFonts w:asciiTheme="minorHAnsi" w:hAnsiTheme="minorHAnsi" w:cs="Arial"/>
              </w:rPr>
              <w:t>Flight Readiness Review</w:t>
            </w:r>
            <w:r w:rsidR="00D0464D">
              <w:rPr>
                <w:rFonts w:asciiTheme="minorHAnsi" w:hAnsiTheme="minorHAnsi" w:cs="Arial"/>
              </w:rPr>
              <w:t xml:space="preserve"> – Beginning of April </w:t>
            </w:r>
          </w:p>
          <w:p w:rsidR="00FA01FF" w:rsidRPr="00FA01FF" w:rsidRDefault="00FA01FF" w:rsidP="00FA01FF">
            <w:pPr>
              <w:ind w:left="360"/>
              <w:rPr>
                <w:rFonts w:asciiTheme="minorHAnsi" w:hAnsiTheme="minorHAnsi" w:cs="Arial"/>
              </w:rPr>
            </w:pPr>
            <w:r w:rsidRPr="00FA01FF">
              <w:rPr>
                <w:rFonts w:asciiTheme="minorHAnsi" w:hAnsiTheme="minorHAnsi" w:cs="Arial"/>
              </w:rPr>
              <w:t>*</w:t>
            </w:r>
            <w:r>
              <w:rPr>
                <w:rFonts w:asciiTheme="minorHAnsi" w:hAnsiTheme="minorHAnsi" w:cs="Arial"/>
              </w:rPr>
              <w:t xml:space="preserve">  </w:t>
            </w:r>
            <w:r w:rsidRPr="00EC0382">
              <w:rPr>
                <w:rFonts w:asciiTheme="minorHAnsi" w:hAnsiTheme="minorHAnsi" w:cs="Arial"/>
                <w:i/>
                <w:sz w:val="22"/>
              </w:rPr>
              <w:t>Optional</w:t>
            </w:r>
          </w:p>
        </w:tc>
      </w:tr>
    </w:tbl>
    <w:p w:rsidR="00772B88" w:rsidRPr="001079D7" w:rsidRDefault="00772B88" w:rsidP="00846E5A">
      <w:pPr>
        <w:pStyle w:val="Heading2"/>
        <w:numPr>
          <w:ilvl w:val="0"/>
          <w:numId w:val="0"/>
        </w:numPr>
        <w:rPr>
          <w:rFonts w:asciiTheme="minorHAnsi" w:hAnsiTheme="minorHAnsi"/>
        </w:rPr>
      </w:pPr>
    </w:p>
    <w:sectPr w:rsidR="00772B88" w:rsidRPr="001079D7" w:rsidSect="000F6F99">
      <w:headerReference w:type="even" r:id="rId16"/>
      <w:headerReference w:type="default" r:id="rId17"/>
      <w:headerReference w:type="first" r:id="rId18"/>
      <w:pgSz w:w="12240" w:h="15840"/>
      <w:pgMar w:top="1440" w:right="1440" w:bottom="1152"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299" w:rsidRDefault="00D55299">
      <w:r>
        <w:separator/>
      </w:r>
    </w:p>
  </w:endnote>
  <w:endnote w:type="continuationSeparator" w:id="0">
    <w:p w:rsidR="00D55299" w:rsidRDefault="00D552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99" w:rsidRPr="001079D7" w:rsidRDefault="00211262" w:rsidP="007E1931">
    <w:pPr>
      <w:pStyle w:val="Footer"/>
      <w:framePr w:wrap="around" w:vAnchor="text" w:hAnchor="margin" w:xAlign="center" w:y="1"/>
      <w:rPr>
        <w:rStyle w:val="PageNumber"/>
        <w:rFonts w:asciiTheme="minorHAnsi" w:hAnsiTheme="minorHAnsi"/>
      </w:rPr>
    </w:pPr>
    <w:r w:rsidRPr="001079D7">
      <w:rPr>
        <w:rStyle w:val="PageNumber"/>
        <w:rFonts w:asciiTheme="minorHAnsi" w:hAnsiTheme="minorHAnsi"/>
      </w:rPr>
      <w:fldChar w:fldCharType="begin"/>
    </w:r>
    <w:r w:rsidR="00D55299" w:rsidRPr="001079D7">
      <w:rPr>
        <w:rStyle w:val="PageNumber"/>
        <w:rFonts w:asciiTheme="minorHAnsi" w:hAnsiTheme="minorHAnsi"/>
      </w:rPr>
      <w:instrText xml:space="preserve">PAGE  </w:instrText>
    </w:r>
    <w:r w:rsidRPr="001079D7">
      <w:rPr>
        <w:rStyle w:val="PageNumber"/>
        <w:rFonts w:asciiTheme="minorHAnsi" w:hAnsiTheme="minorHAnsi"/>
      </w:rPr>
      <w:fldChar w:fldCharType="separate"/>
    </w:r>
    <w:r w:rsidR="00E35A50">
      <w:rPr>
        <w:rStyle w:val="PageNumber"/>
        <w:rFonts w:asciiTheme="minorHAnsi" w:hAnsiTheme="minorHAnsi"/>
        <w:noProof/>
      </w:rPr>
      <w:t>6</w:t>
    </w:r>
    <w:r w:rsidRPr="001079D7">
      <w:rPr>
        <w:rStyle w:val="PageNumber"/>
        <w:rFonts w:asciiTheme="minorHAnsi" w:hAnsiTheme="minorHAnsi"/>
      </w:rPr>
      <w:fldChar w:fldCharType="end"/>
    </w:r>
  </w:p>
  <w:p w:rsidR="00D55299" w:rsidRPr="001079D7" w:rsidRDefault="00D55299">
    <w:pPr>
      <w:pStyle w:val="Footer"/>
      <w:rPr>
        <w:rFonts w:asciiTheme="minorHAnsi" w:hAnsiTheme="min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299" w:rsidRDefault="00D55299">
      <w:r>
        <w:separator/>
      </w:r>
    </w:p>
  </w:footnote>
  <w:footnote w:type="continuationSeparator" w:id="0">
    <w:p w:rsidR="00D55299" w:rsidRDefault="00D552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99" w:rsidRPr="00C5360D" w:rsidRDefault="00D55299" w:rsidP="00094D18">
    <w:pPr>
      <w:pStyle w:val="Header"/>
      <w:ind w:right="360"/>
      <w:rPr>
        <w:rFonts w:ascii="Arial" w:hAnsi="Arial" w:cs="Arial"/>
        <w:sz w:val="20"/>
        <w:szCs w:val="20"/>
      </w:rPr>
    </w:pPr>
    <w:r>
      <w:rPr>
        <w:rFonts w:ascii="Arial" w:hAnsi="Arial" w:cs="Arial"/>
        <w:sz w:val="20"/>
        <w:szCs w:val="20"/>
      </w:rPr>
      <w:t>Enhanced Solutions</w:t>
    </w:r>
    <w:r w:rsidRPr="00C5360D">
      <w:rPr>
        <w:rFonts w:ascii="Arial" w:hAnsi="Arial" w:cs="Arial"/>
        <w:sz w:val="20"/>
        <w:szCs w:val="20"/>
      </w:rPr>
      <w:t xml:space="preserve"> System Specification   </w:t>
    </w:r>
    <w:r w:rsidRPr="00C5360D">
      <w:rPr>
        <w:rFonts w:ascii="Arial" w:hAnsi="Arial" w:cs="Arial"/>
        <w:sz w:val="20"/>
        <w:szCs w:val="20"/>
      </w:rPr>
      <w:tab/>
    </w:r>
    <w:r w:rsidRPr="00C5360D">
      <w:rPr>
        <w:rFonts w:ascii="Arial" w:hAnsi="Arial" w:cs="Arial"/>
        <w:sz w:val="20"/>
        <w:szCs w:val="20"/>
      </w:rPr>
      <w:tab/>
    </w:r>
    <w:r>
      <w:rPr>
        <w:rFonts w:ascii="Arial" w:hAnsi="Arial" w:cs="Arial"/>
        <w:sz w:val="20"/>
        <w:szCs w:val="20"/>
      </w:rPr>
      <w:t>09/27/2010</w:t>
    </w:r>
  </w:p>
  <w:p w:rsidR="00D55299" w:rsidRDefault="00D55299">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99" w:rsidRDefault="00D552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99" w:rsidRPr="00C5360D" w:rsidRDefault="00D55299" w:rsidP="00721012">
    <w:pPr>
      <w:pStyle w:val="Header"/>
      <w:ind w:right="360"/>
      <w:rPr>
        <w:rFonts w:ascii="Arial" w:hAnsi="Arial" w:cs="Arial"/>
        <w:sz w:val="20"/>
        <w:szCs w:val="20"/>
      </w:rPr>
    </w:pPr>
    <w:r>
      <w:rPr>
        <w:rFonts w:ascii="Arial" w:hAnsi="Arial" w:cs="Arial"/>
        <w:sz w:val="20"/>
        <w:szCs w:val="20"/>
      </w:rPr>
      <w:t>Enhanced Solutions</w:t>
    </w:r>
    <w:r w:rsidRPr="00C5360D">
      <w:rPr>
        <w:rFonts w:ascii="Arial" w:hAnsi="Arial" w:cs="Arial"/>
        <w:sz w:val="20"/>
        <w:szCs w:val="20"/>
      </w:rPr>
      <w:t xml:space="preserve"> System Specification   </w:t>
    </w:r>
    <w:r w:rsidRPr="00C5360D">
      <w:rPr>
        <w:rFonts w:ascii="Arial" w:hAnsi="Arial" w:cs="Arial"/>
        <w:sz w:val="20"/>
        <w:szCs w:val="20"/>
      </w:rPr>
      <w:tab/>
    </w:r>
    <w:r w:rsidRPr="00C5360D">
      <w:rPr>
        <w:rFonts w:ascii="Arial" w:hAnsi="Arial" w:cs="Arial"/>
        <w:sz w:val="20"/>
        <w:szCs w:val="20"/>
      </w:rPr>
      <w:tab/>
    </w:r>
    <w:r>
      <w:rPr>
        <w:rFonts w:ascii="Arial" w:hAnsi="Arial" w:cs="Arial"/>
        <w:sz w:val="20"/>
        <w:szCs w:val="20"/>
      </w:rPr>
      <w:t>09/27/2010</w:t>
    </w:r>
  </w:p>
  <w:p w:rsidR="00D55299" w:rsidRPr="00721012" w:rsidRDefault="00D55299" w:rsidP="00721012">
    <w:pPr>
      <w:pStyle w:val="Header"/>
      <w:rPr>
        <w:szCs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99" w:rsidRDefault="00D552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699"/>
    <w:multiLevelType w:val="hybridMultilevel"/>
    <w:tmpl w:val="F3D6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76A2A"/>
    <w:multiLevelType w:val="hybridMultilevel"/>
    <w:tmpl w:val="11BCC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41945"/>
    <w:multiLevelType w:val="hybridMultilevel"/>
    <w:tmpl w:val="3C200E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BD24E6"/>
    <w:multiLevelType w:val="hybridMultilevel"/>
    <w:tmpl w:val="7714BE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65B58C8"/>
    <w:multiLevelType w:val="hybridMultilevel"/>
    <w:tmpl w:val="63B22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30520"/>
    <w:multiLevelType w:val="hybridMultilevel"/>
    <w:tmpl w:val="A6E8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E192C"/>
    <w:multiLevelType w:val="multilevel"/>
    <w:tmpl w:val="82D0F6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C9669B8"/>
    <w:multiLevelType w:val="hybridMultilevel"/>
    <w:tmpl w:val="0158EE8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10E43EE"/>
    <w:multiLevelType w:val="hybridMultilevel"/>
    <w:tmpl w:val="A852DB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A9751C"/>
    <w:multiLevelType w:val="hybridMultilevel"/>
    <w:tmpl w:val="28F6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21954"/>
    <w:multiLevelType w:val="hybridMultilevel"/>
    <w:tmpl w:val="D362C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0F60F3"/>
    <w:multiLevelType w:val="hybridMultilevel"/>
    <w:tmpl w:val="327E5B1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nsid w:val="2A21679E"/>
    <w:multiLevelType w:val="multilevel"/>
    <w:tmpl w:val="07D60A9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B2C6F84"/>
    <w:multiLevelType w:val="hybridMultilevel"/>
    <w:tmpl w:val="E9F4E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522307"/>
    <w:multiLevelType w:val="hybridMultilevel"/>
    <w:tmpl w:val="DC9AC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F058A"/>
    <w:multiLevelType w:val="multilevel"/>
    <w:tmpl w:val="A16E88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E3F523D"/>
    <w:multiLevelType w:val="hybridMultilevel"/>
    <w:tmpl w:val="4C12D0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551DF0"/>
    <w:multiLevelType w:val="hybridMultilevel"/>
    <w:tmpl w:val="6CF6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F429E"/>
    <w:multiLevelType w:val="hybridMultilevel"/>
    <w:tmpl w:val="E00E0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2A5BB5"/>
    <w:multiLevelType w:val="hybridMultilevel"/>
    <w:tmpl w:val="CEA88B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F473FA"/>
    <w:multiLevelType w:val="hybridMultilevel"/>
    <w:tmpl w:val="7A1E4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C7D56AA"/>
    <w:multiLevelType w:val="hybridMultilevel"/>
    <w:tmpl w:val="7D0827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2770153"/>
    <w:multiLevelType w:val="singleLevel"/>
    <w:tmpl w:val="7A7A3FD4"/>
    <w:lvl w:ilvl="0">
      <w:start w:val="1"/>
      <w:numFmt w:val="bullet"/>
      <w:pStyle w:val="Bullet"/>
      <w:lvlText w:val=""/>
      <w:lvlJc w:val="left"/>
      <w:pPr>
        <w:tabs>
          <w:tab w:val="num" w:pos="360"/>
        </w:tabs>
        <w:ind w:left="360" w:hanging="360"/>
      </w:pPr>
      <w:rPr>
        <w:rFonts w:ascii="Symbol" w:hAnsi="Symbol" w:hint="default"/>
      </w:rPr>
    </w:lvl>
  </w:abstractNum>
  <w:abstractNum w:abstractNumId="23">
    <w:nsid w:val="4551660C"/>
    <w:multiLevelType w:val="hybridMultilevel"/>
    <w:tmpl w:val="5580A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CB7749"/>
    <w:multiLevelType w:val="hybridMultilevel"/>
    <w:tmpl w:val="E92A76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48B463F7"/>
    <w:multiLevelType w:val="hybridMultilevel"/>
    <w:tmpl w:val="ACEC82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9545319"/>
    <w:multiLevelType w:val="hybridMultilevel"/>
    <w:tmpl w:val="E41A6E80"/>
    <w:lvl w:ilvl="0" w:tplc="4EEAC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EA2A7E"/>
    <w:multiLevelType w:val="hybridMultilevel"/>
    <w:tmpl w:val="AA0ABABE"/>
    <w:lvl w:ilvl="0" w:tplc="03FA00A6">
      <w:start w:val="1"/>
      <w:numFmt w:val="decimal"/>
      <w:lvlText w:val="%1."/>
      <w:lvlJc w:val="left"/>
      <w:pPr>
        <w:tabs>
          <w:tab w:val="num" w:pos="360"/>
        </w:tabs>
        <w:ind w:left="36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827C3E"/>
    <w:multiLevelType w:val="hybridMultilevel"/>
    <w:tmpl w:val="55F2A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834D9F"/>
    <w:multiLevelType w:val="hybridMultilevel"/>
    <w:tmpl w:val="3B48A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8939F0"/>
    <w:multiLevelType w:val="hybridMultilevel"/>
    <w:tmpl w:val="FBACA6E6"/>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DA573A2"/>
    <w:multiLevelType w:val="hybridMultilevel"/>
    <w:tmpl w:val="BF06B9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DFB6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55904E97"/>
    <w:multiLevelType w:val="hybridMultilevel"/>
    <w:tmpl w:val="3B48A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3B478F"/>
    <w:multiLevelType w:val="hybridMultilevel"/>
    <w:tmpl w:val="DF3CA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4C2D71"/>
    <w:multiLevelType w:val="hybridMultilevel"/>
    <w:tmpl w:val="A6E8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DC2436"/>
    <w:multiLevelType w:val="hybridMultilevel"/>
    <w:tmpl w:val="BB58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174844"/>
    <w:multiLevelType w:val="hybridMultilevel"/>
    <w:tmpl w:val="3C38A700"/>
    <w:lvl w:ilvl="0" w:tplc="4EEAC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2B09AB"/>
    <w:multiLevelType w:val="hybridMultilevel"/>
    <w:tmpl w:val="143C7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63072F"/>
    <w:multiLevelType w:val="hybridMultilevel"/>
    <w:tmpl w:val="8672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B23E39"/>
    <w:multiLevelType w:val="multilevel"/>
    <w:tmpl w:val="423ED8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716C030A"/>
    <w:multiLevelType w:val="hybridMultilevel"/>
    <w:tmpl w:val="A49A2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78275B"/>
    <w:multiLevelType w:val="hybridMultilevel"/>
    <w:tmpl w:val="8242A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180B10"/>
    <w:multiLevelType w:val="hybridMultilevel"/>
    <w:tmpl w:val="34C4B50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7D8240EC"/>
    <w:multiLevelType w:val="hybridMultilevel"/>
    <w:tmpl w:val="18C6DB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2"/>
  </w:num>
  <w:num w:numId="3">
    <w:abstractNumId w:val="32"/>
  </w:num>
  <w:num w:numId="4">
    <w:abstractNumId w:val="3"/>
  </w:num>
  <w:num w:numId="5">
    <w:abstractNumId w:val="44"/>
  </w:num>
  <w:num w:numId="6">
    <w:abstractNumId w:val="20"/>
  </w:num>
  <w:num w:numId="7">
    <w:abstractNumId w:val="10"/>
  </w:num>
  <w:num w:numId="8">
    <w:abstractNumId w:val="28"/>
  </w:num>
  <w:num w:numId="9">
    <w:abstractNumId w:val="27"/>
  </w:num>
  <w:num w:numId="10">
    <w:abstractNumId w:val="19"/>
  </w:num>
  <w:num w:numId="11">
    <w:abstractNumId w:val="11"/>
  </w:num>
  <w:num w:numId="12">
    <w:abstractNumId w:val="18"/>
  </w:num>
  <w:num w:numId="13">
    <w:abstractNumId w:val="15"/>
  </w:num>
  <w:num w:numId="14">
    <w:abstractNumId w:val="21"/>
  </w:num>
  <w:num w:numId="15">
    <w:abstractNumId w:val="31"/>
  </w:num>
  <w:num w:numId="16">
    <w:abstractNumId w:val="25"/>
  </w:num>
  <w:num w:numId="17">
    <w:abstractNumId w:val="7"/>
  </w:num>
  <w:num w:numId="18">
    <w:abstractNumId w:val="43"/>
  </w:num>
  <w:num w:numId="19">
    <w:abstractNumId w:val="24"/>
  </w:num>
  <w:num w:numId="20">
    <w:abstractNumId w:val="13"/>
  </w:num>
  <w:num w:numId="21">
    <w:abstractNumId w:val="16"/>
  </w:num>
  <w:num w:numId="22">
    <w:abstractNumId w:val="8"/>
  </w:num>
  <w:num w:numId="23">
    <w:abstractNumId w:val="2"/>
  </w:num>
  <w:num w:numId="24">
    <w:abstractNumId w:val="6"/>
  </w:num>
  <w:num w:numId="25">
    <w:abstractNumId w:val="1"/>
  </w:num>
  <w:num w:numId="26">
    <w:abstractNumId w:val="14"/>
  </w:num>
  <w:num w:numId="27">
    <w:abstractNumId w:val="9"/>
  </w:num>
  <w:num w:numId="28">
    <w:abstractNumId w:val="38"/>
  </w:num>
  <w:num w:numId="29">
    <w:abstractNumId w:val="17"/>
  </w:num>
  <w:num w:numId="30">
    <w:abstractNumId w:val="26"/>
  </w:num>
  <w:num w:numId="31">
    <w:abstractNumId w:val="40"/>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7"/>
  </w:num>
  <w:num w:numId="35">
    <w:abstractNumId w:val="0"/>
  </w:num>
  <w:num w:numId="36">
    <w:abstractNumId w:val="4"/>
  </w:num>
  <w:num w:numId="37">
    <w:abstractNumId w:val="5"/>
  </w:num>
  <w:num w:numId="38">
    <w:abstractNumId w:val="42"/>
  </w:num>
  <w:num w:numId="39">
    <w:abstractNumId w:val="35"/>
  </w:num>
  <w:num w:numId="40">
    <w:abstractNumId w:val="30"/>
  </w:num>
  <w:num w:numId="41">
    <w:abstractNumId w:val="29"/>
  </w:num>
  <w:num w:numId="42">
    <w:abstractNumId w:val="33"/>
  </w:num>
  <w:num w:numId="43">
    <w:abstractNumId w:val="23"/>
  </w:num>
  <w:num w:numId="44">
    <w:abstractNumId w:val="41"/>
  </w:num>
  <w:num w:numId="45">
    <w:abstractNumId w:val="34"/>
  </w:num>
  <w:num w:numId="46">
    <w:abstractNumId w:val="3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stylePaneFormatFilter w:val="3F01"/>
  <w:defaultTabStop w:val="720"/>
  <w:noPunctuationKerning/>
  <w:characterSpacingControl w:val="doNotCompress"/>
  <w:hdrShapeDefaults>
    <o:shapedefaults v:ext="edit" spidmax="17409"/>
  </w:hdrShapeDefaults>
  <w:footnotePr>
    <w:footnote w:id="-1"/>
    <w:footnote w:id="0"/>
  </w:footnotePr>
  <w:endnotePr>
    <w:endnote w:id="-1"/>
    <w:endnote w:id="0"/>
  </w:endnotePr>
  <w:compat/>
  <w:rsids>
    <w:rsidRoot w:val="0043468A"/>
    <w:rsid w:val="000000F6"/>
    <w:rsid w:val="00001832"/>
    <w:rsid w:val="000055F3"/>
    <w:rsid w:val="00015A7E"/>
    <w:rsid w:val="00016AD5"/>
    <w:rsid w:val="00020471"/>
    <w:rsid w:val="00020A0B"/>
    <w:rsid w:val="000219B3"/>
    <w:rsid w:val="00030BFA"/>
    <w:rsid w:val="000324A7"/>
    <w:rsid w:val="00032955"/>
    <w:rsid w:val="000334FC"/>
    <w:rsid w:val="00041CDE"/>
    <w:rsid w:val="00044CE0"/>
    <w:rsid w:val="00045C0F"/>
    <w:rsid w:val="00045F4F"/>
    <w:rsid w:val="000560CE"/>
    <w:rsid w:val="00057250"/>
    <w:rsid w:val="0005726B"/>
    <w:rsid w:val="00060BE2"/>
    <w:rsid w:val="00061066"/>
    <w:rsid w:val="000718B0"/>
    <w:rsid w:val="00080A8A"/>
    <w:rsid w:val="0008763B"/>
    <w:rsid w:val="00090A20"/>
    <w:rsid w:val="0009266D"/>
    <w:rsid w:val="000941A8"/>
    <w:rsid w:val="00094D18"/>
    <w:rsid w:val="00095E36"/>
    <w:rsid w:val="0009794A"/>
    <w:rsid w:val="000A1DBE"/>
    <w:rsid w:val="000A292B"/>
    <w:rsid w:val="000A30C2"/>
    <w:rsid w:val="000A3914"/>
    <w:rsid w:val="000A5614"/>
    <w:rsid w:val="000B1DA6"/>
    <w:rsid w:val="000B21B1"/>
    <w:rsid w:val="000B405F"/>
    <w:rsid w:val="000B42BC"/>
    <w:rsid w:val="000B66E1"/>
    <w:rsid w:val="000C0BAB"/>
    <w:rsid w:val="000C480F"/>
    <w:rsid w:val="000C5C3F"/>
    <w:rsid w:val="000C77DB"/>
    <w:rsid w:val="000D5D85"/>
    <w:rsid w:val="000E1550"/>
    <w:rsid w:val="000E4AAD"/>
    <w:rsid w:val="000F16DC"/>
    <w:rsid w:val="000F2929"/>
    <w:rsid w:val="000F6F99"/>
    <w:rsid w:val="00105FD5"/>
    <w:rsid w:val="00106421"/>
    <w:rsid w:val="001079D7"/>
    <w:rsid w:val="00110BCD"/>
    <w:rsid w:val="0011388B"/>
    <w:rsid w:val="00113BE2"/>
    <w:rsid w:val="00114EC3"/>
    <w:rsid w:val="001157E3"/>
    <w:rsid w:val="0011735D"/>
    <w:rsid w:val="001179EC"/>
    <w:rsid w:val="00121277"/>
    <w:rsid w:val="00121686"/>
    <w:rsid w:val="001444D9"/>
    <w:rsid w:val="00146C42"/>
    <w:rsid w:val="001514DD"/>
    <w:rsid w:val="00157DE5"/>
    <w:rsid w:val="001665DE"/>
    <w:rsid w:val="0016778C"/>
    <w:rsid w:val="00173643"/>
    <w:rsid w:val="00176FE6"/>
    <w:rsid w:val="00185858"/>
    <w:rsid w:val="00186076"/>
    <w:rsid w:val="001908CC"/>
    <w:rsid w:val="00190B88"/>
    <w:rsid w:val="00194081"/>
    <w:rsid w:val="00194687"/>
    <w:rsid w:val="00195E57"/>
    <w:rsid w:val="001974BD"/>
    <w:rsid w:val="001A080D"/>
    <w:rsid w:val="001A2519"/>
    <w:rsid w:val="001B3128"/>
    <w:rsid w:val="001B4B8D"/>
    <w:rsid w:val="001C39F0"/>
    <w:rsid w:val="001C7750"/>
    <w:rsid w:val="001D00B9"/>
    <w:rsid w:val="001D3100"/>
    <w:rsid w:val="001E0279"/>
    <w:rsid w:val="001E37F6"/>
    <w:rsid w:val="001E4D69"/>
    <w:rsid w:val="001E5CE6"/>
    <w:rsid w:val="001F1622"/>
    <w:rsid w:val="001F1D6F"/>
    <w:rsid w:val="001F3453"/>
    <w:rsid w:val="001F3FB1"/>
    <w:rsid w:val="001F76A1"/>
    <w:rsid w:val="00201334"/>
    <w:rsid w:val="0020221D"/>
    <w:rsid w:val="00202D9C"/>
    <w:rsid w:val="00206B51"/>
    <w:rsid w:val="00207935"/>
    <w:rsid w:val="002104B7"/>
    <w:rsid w:val="002106A5"/>
    <w:rsid w:val="00211014"/>
    <w:rsid w:val="00211262"/>
    <w:rsid w:val="0021485D"/>
    <w:rsid w:val="0021490B"/>
    <w:rsid w:val="00225FFF"/>
    <w:rsid w:val="0022604B"/>
    <w:rsid w:val="0022657C"/>
    <w:rsid w:val="00233F3A"/>
    <w:rsid w:val="00236D60"/>
    <w:rsid w:val="00237504"/>
    <w:rsid w:val="00243CAE"/>
    <w:rsid w:val="0025252C"/>
    <w:rsid w:val="00255FB0"/>
    <w:rsid w:val="00263C64"/>
    <w:rsid w:val="002646D6"/>
    <w:rsid w:val="00267505"/>
    <w:rsid w:val="002703B4"/>
    <w:rsid w:val="00275093"/>
    <w:rsid w:val="00277998"/>
    <w:rsid w:val="00282828"/>
    <w:rsid w:val="00283485"/>
    <w:rsid w:val="00283A49"/>
    <w:rsid w:val="00287207"/>
    <w:rsid w:val="002879EA"/>
    <w:rsid w:val="002974C5"/>
    <w:rsid w:val="002A0C9A"/>
    <w:rsid w:val="002A3746"/>
    <w:rsid w:val="002A69D3"/>
    <w:rsid w:val="002B373E"/>
    <w:rsid w:val="002B5E35"/>
    <w:rsid w:val="002C44EB"/>
    <w:rsid w:val="002C5518"/>
    <w:rsid w:val="002D0FE6"/>
    <w:rsid w:val="002E0B0E"/>
    <w:rsid w:val="002E2924"/>
    <w:rsid w:val="002E36E6"/>
    <w:rsid w:val="002E3EEC"/>
    <w:rsid w:val="002E6695"/>
    <w:rsid w:val="002E7761"/>
    <w:rsid w:val="002F1A84"/>
    <w:rsid w:val="002F5D5E"/>
    <w:rsid w:val="002F5EAA"/>
    <w:rsid w:val="002F79C5"/>
    <w:rsid w:val="003004AB"/>
    <w:rsid w:val="00302226"/>
    <w:rsid w:val="00302487"/>
    <w:rsid w:val="00303528"/>
    <w:rsid w:val="003039BB"/>
    <w:rsid w:val="0030609A"/>
    <w:rsid w:val="00324C25"/>
    <w:rsid w:val="003250AB"/>
    <w:rsid w:val="00327020"/>
    <w:rsid w:val="003270B0"/>
    <w:rsid w:val="00331B66"/>
    <w:rsid w:val="0033273A"/>
    <w:rsid w:val="0033393E"/>
    <w:rsid w:val="00334FAF"/>
    <w:rsid w:val="003451AC"/>
    <w:rsid w:val="0034736E"/>
    <w:rsid w:val="00351952"/>
    <w:rsid w:val="00351BA1"/>
    <w:rsid w:val="00355272"/>
    <w:rsid w:val="003572D4"/>
    <w:rsid w:val="0036158C"/>
    <w:rsid w:val="00364098"/>
    <w:rsid w:val="00371D8A"/>
    <w:rsid w:val="00372306"/>
    <w:rsid w:val="00372439"/>
    <w:rsid w:val="00375F32"/>
    <w:rsid w:val="003771BE"/>
    <w:rsid w:val="00383B7E"/>
    <w:rsid w:val="00384E3E"/>
    <w:rsid w:val="00386960"/>
    <w:rsid w:val="00391B65"/>
    <w:rsid w:val="00393107"/>
    <w:rsid w:val="00393AE6"/>
    <w:rsid w:val="00397270"/>
    <w:rsid w:val="00397AA9"/>
    <w:rsid w:val="003B403D"/>
    <w:rsid w:val="003B48FE"/>
    <w:rsid w:val="003B60B6"/>
    <w:rsid w:val="003C567E"/>
    <w:rsid w:val="003C5681"/>
    <w:rsid w:val="003C6E6D"/>
    <w:rsid w:val="003C7282"/>
    <w:rsid w:val="003C78DF"/>
    <w:rsid w:val="003D3A89"/>
    <w:rsid w:val="003D5835"/>
    <w:rsid w:val="003D5959"/>
    <w:rsid w:val="003D6B1D"/>
    <w:rsid w:val="003E76F0"/>
    <w:rsid w:val="003F066B"/>
    <w:rsid w:val="003F16B2"/>
    <w:rsid w:val="003F3971"/>
    <w:rsid w:val="004013A7"/>
    <w:rsid w:val="00410241"/>
    <w:rsid w:val="004112DA"/>
    <w:rsid w:val="00420356"/>
    <w:rsid w:val="00430BA1"/>
    <w:rsid w:val="00430D98"/>
    <w:rsid w:val="0043468A"/>
    <w:rsid w:val="00436BB6"/>
    <w:rsid w:val="00440582"/>
    <w:rsid w:val="00441C18"/>
    <w:rsid w:val="004435E4"/>
    <w:rsid w:val="004460DF"/>
    <w:rsid w:val="00447165"/>
    <w:rsid w:val="004522CA"/>
    <w:rsid w:val="00454B94"/>
    <w:rsid w:val="00456240"/>
    <w:rsid w:val="00462A69"/>
    <w:rsid w:val="00472DE7"/>
    <w:rsid w:val="004764C9"/>
    <w:rsid w:val="00476924"/>
    <w:rsid w:val="00476CCF"/>
    <w:rsid w:val="00480280"/>
    <w:rsid w:val="00480A02"/>
    <w:rsid w:val="00483DFE"/>
    <w:rsid w:val="00492423"/>
    <w:rsid w:val="004948C4"/>
    <w:rsid w:val="004A00B6"/>
    <w:rsid w:val="004A09BC"/>
    <w:rsid w:val="004B2773"/>
    <w:rsid w:val="004C15CB"/>
    <w:rsid w:val="004C677B"/>
    <w:rsid w:val="004D1FD9"/>
    <w:rsid w:val="004D4616"/>
    <w:rsid w:val="004D7FCB"/>
    <w:rsid w:val="004E2CAA"/>
    <w:rsid w:val="004E672A"/>
    <w:rsid w:val="004F0041"/>
    <w:rsid w:val="004F2CE0"/>
    <w:rsid w:val="004F4E76"/>
    <w:rsid w:val="005046E1"/>
    <w:rsid w:val="005072DA"/>
    <w:rsid w:val="005112D0"/>
    <w:rsid w:val="0051573F"/>
    <w:rsid w:val="00516005"/>
    <w:rsid w:val="0052108B"/>
    <w:rsid w:val="0052137B"/>
    <w:rsid w:val="00524BCD"/>
    <w:rsid w:val="005264C0"/>
    <w:rsid w:val="005311DE"/>
    <w:rsid w:val="00533650"/>
    <w:rsid w:val="005362BA"/>
    <w:rsid w:val="005365EA"/>
    <w:rsid w:val="00540895"/>
    <w:rsid w:val="005421D1"/>
    <w:rsid w:val="005424AF"/>
    <w:rsid w:val="005435DC"/>
    <w:rsid w:val="00545407"/>
    <w:rsid w:val="00545A04"/>
    <w:rsid w:val="00546DEF"/>
    <w:rsid w:val="00561570"/>
    <w:rsid w:val="00564601"/>
    <w:rsid w:val="0056747D"/>
    <w:rsid w:val="005679F3"/>
    <w:rsid w:val="00571BB6"/>
    <w:rsid w:val="00572A87"/>
    <w:rsid w:val="00572C1F"/>
    <w:rsid w:val="005743B5"/>
    <w:rsid w:val="005748C5"/>
    <w:rsid w:val="0057592F"/>
    <w:rsid w:val="0058604F"/>
    <w:rsid w:val="00587907"/>
    <w:rsid w:val="00590A17"/>
    <w:rsid w:val="00590AA5"/>
    <w:rsid w:val="005A189E"/>
    <w:rsid w:val="005A2C23"/>
    <w:rsid w:val="005A2E93"/>
    <w:rsid w:val="005A6EAD"/>
    <w:rsid w:val="005A7D63"/>
    <w:rsid w:val="005B05B3"/>
    <w:rsid w:val="005B30FC"/>
    <w:rsid w:val="005B34A2"/>
    <w:rsid w:val="005B48FE"/>
    <w:rsid w:val="005B68B6"/>
    <w:rsid w:val="005C31FF"/>
    <w:rsid w:val="005C37C9"/>
    <w:rsid w:val="005C451B"/>
    <w:rsid w:val="005C62CD"/>
    <w:rsid w:val="005D040F"/>
    <w:rsid w:val="005D0BCF"/>
    <w:rsid w:val="005D6F6F"/>
    <w:rsid w:val="005E05EE"/>
    <w:rsid w:val="005E19A8"/>
    <w:rsid w:val="005E33A9"/>
    <w:rsid w:val="005E52AE"/>
    <w:rsid w:val="005E6633"/>
    <w:rsid w:val="005E7157"/>
    <w:rsid w:val="005F35AB"/>
    <w:rsid w:val="005F64AC"/>
    <w:rsid w:val="00602DA0"/>
    <w:rsid w:val="00603305"/>
    <w:rsid w:val="00603B0B"/>
    <w:rsid w:val="00603E04"/>
    <w:rsid w:val="006044EA"/>
    <w:rsid w:val="00606729"/>
    <w:rsid w:val="00612273"/>
    <w:rsid w:val="00612912"/>
    <w:rsid w:val="00614F9B"/>
    <w:rsid w:val="00623EAA"/>
    <w:rsid w:val="00624A6F"/>
    <w:rsid w:val="0064213A"/>
    <w:rsid w:val="00657E35"/>
    <w:rsid w:val="006653C0"/>
    <w:rsid w:val="00665D4A"/>
    <w:rsid w:val="00677F85"/>
    <w:rsid w:val="00683C93"/>
    <w:rsid w:val="00687B5D"/>
    <w:rsid w:val="00693BD2"/>
    <w:rsid w:val="00695EFE"/>
    <w:rsid w:val="00697CEF"/>
    <w:rsid w:val="006A0456"/>
    <w:rsid w:val="006A116F"/>
    <w:rsid w:val="006A2560"/>
    <w:rsid w:val="006A3EBD"/>
    <w:rsid w:val="006A560B"/>
    <w:rsid w:val="006A71B4"/>
    <w:rsid w:val="006A7C60"/>
    <w:rsid w:val="006B1882"/>
    <w:rsid w:val="006B45A6"/>
    <w:rsid w:val="006B5085"/>
    <w:rsid w:val="006B5BA3"/>
    <w:rsid w:val="006C1A83"/>
    <w:rsid w:val="006D1A01"/>
    <w:rsid w:val="006D642E"/>
    <w:rsid w:val="006E2B29"/>
    <w:rsid w:val="006F0063"/>
    <w:rsid w:val="006F09B8"/>
    <w:rsid w:val="006F1845"/>
    <w:rsid w:val="00700916"/>
    <w:rsid w:val="007176A4"/>
    <w:rsid w:val="00721012"/>
    <w:rsid w:val="00722A6D"/>
    <w:rsid w:val="00726CBB"/>
    <w:rsid w:val="00730341"/>
    <w:rsid w:val="00733A53"/>
    <w:rsid w:val="00743DFE"/>
    <w:rsid w:val="007443B3"/>
    <w:rsid w:val="00751145"/>
    <w:rsid w:val="00754329"/>
    <w:rsid w:val="0075798D"/>
    <w:rsid w:val="00763895"/>
    <w:rsid w:val="00763CEC"/>
    <w:rsid w:val="0076423D"/>
    <w:rsid w:val="00764362"/>
    <w:rsid w:val="00764814"/>
    <w:rsid w:val="00770A41"/>
    <w:rsid w:val="007720A9"/>
    <w:rsid w:val="00772B88"/>
    <w:rsid w:val="007734C2"/>
    <w:rsid w:val="00773501"/>
    <w:rsid w:val="007755A7"/>
    <w:rsid w:val="00776799"/>
    <w:rsid w:val="00776B71"/>
    <w:rsid w:val="007942FF"/>
    <w:rsid w:val="00794768"/>
    <w:rsid w:val="0079552A"/>
    <w:rsid w:val="007A0B4F"/>
    <w:rsid w:val="007A2FB1"/>
    <w:rsid w:val="007A4807"/>
    <w:rsid w:val="007C08AB"/>
    <w:rsid w:val="007C102F"/>
    <w:rsid w:val="007C2AD1"/>
    <w:rsid w:val="007D1E6C"/>
    <w:rsid w:val="007D27FF"/>
    <w:rsid w:val="007D4A9C"/>
    <w:rsid w:val="007E067B"/>
    <w:rsid w:val="007E1931"/>
    <w:rsid w:val="007E2705"/>
    <w:rsid w:val="007E53F2"/>
    <w:rsid w:val="007E7213"/>
    <w:rsid w:val="007F07C7"/>
    <w:rsid w:val="007F0F98"/>
    <w:rsid w:val="0080741F"/>
    <w:rsid w:val="00811DD3"/>
    <w:rsid w:val="00814102"/>
    <w:rsid w:val="008150DC"/>
    <w:rsid w:val="008205F2"/>
    <w:rsid w:val="008233AB"/>
    <w:rsid w:val="0083077E"/>
    <w:rsid w:val="008310B3"/>
    <w:rsid w:val="00832A24"/>
    <w:rsid w:val="00833322"/>
    <w:rsid w:val="00834104"/>
    <w:rsid w:val="008372FA"/>
    <w:rsid w:val="00841A32"/>
    <w:rsid w:val="008432AA"/>
    <w:rsid w:val="00846E5A"/>
    <w:rsid w:val="00850890"/>
    <w:rsid w:val="00852915"/>
    <w:rsid w:val="00855502"/>
    <w:rsid w:val="00864595"/>
    <w:rsid w:val="00864C89"/>
    <w:rsid w:val="00872D01"/>
    <w:rsid w:val="00887E8D"/>
    <w:rsid w:val="008A1EA9"/>
    <w:rsid w:val="008A4208"/>
    <w:rsid w:val="008A62E4"/>
    <w:rsid w:val="008A7BF4"/>
    <w:rsid w:val="008B21EA"/>
    <w:rsid w:val="008B72F7"/>
    <w:rsid w:val="008C11A2"/>
    <w:rsid w:val="008C162E"/>
    <w:rsid w:val="008D031B"/>
    <w:rsid w:val="008D5390"/>
    <w:rsid w:val="008E46E0"/>
    <w:rsid w:val="008F0665"/>
    <w:rsid w:val="008F5BFD"/>
    <w:rsid w:val="008F73D6"/>
    <w:rsid w:val="009010E6"/>
    <w:rsid w:val="00907195"/>
    <w:rsid w:val="0091150C"/>
    <w:rsid w:val="00912E87"/>
    <w:rsid w:val="00920DFE"/>
    <w:rsid w:val="00924A3C"/>
    <w:rsid w:val="009403F8"/>
    <w:rsid w:val="0095499B"/>
    <w:rsid w:val="00962C9C"/>
    <w:rsid w:val="00963121"/>
    <w:rsid w:val="0096398C"/>
    <w:rsid w:val="009642B3"/>
    <w:rsid w:val="0096470D"/>
    <w:rsid w:val="0096487F"/>
    <w:rsid w:val="00964CD6"/>
    <w:rsid w:val="0096774F"/>
    <w:rsid w:val="009755D4"/>
    <w:rsid w:val="0098389F"/>
    <w:rsid w:val="0098480E"/>
    <w:rsid w:val="00986540"/>
    <w:rsid w:val="009867C2"/>
    <w:rsid w:val="00990A80"/>
    <w:rsid w:val="00991F81"/>
    <w:rsid w:val="009922E3"/>
    <w:rsid w:val="00996F69"/>
    <w:rsid w:val="00997AAD"/>
    <w:rsid w:val="00997DA2"/>
    <w:rsid w:val="00997E20"/>
    <w:rsid w:val="009A15FC"/>
    <w:rsid w:val="009A2B22"/>
    <w:rsid w:val="009A36BC"/>
    <w:rsid w:val="009A42A1"/>
    <w:rsid w:val="009A4F7C"/>
    <w:rsid w:val="009A6F7C"/>
    <w:rsid w:val="009B3BBD"/>
    <w:rsid w:val="009B3D71"/>
    <w:rsid w:val="009B42D2"/>
    <w:rsid w:val="009C03E7"/>
    <w:rsid w:val="009C2676"/>
    <w:rsid w:val="009C3B3B"/>
    <w:rsid w:val="009C6493"/>
    <w:rsid w:val="009E0A24"/>
    <w:rsid w:val="009E1D26"/>
    <w:rsid w:val="009E3ADF"/>
    <w:rsid w:val="009E5466"/>
    <w:rsid w:val="009E5F18"/>
    <w:rsid w:val="009E6653"/>
    <w:rsid w:val="009E7FAC"/>
    <w:rsid w:val="009F29B7"/>
    <w:rsid w:val="009F5C7B"/>
    <w:rsid w:val="00A0120D"/>
    <w:rsid w:val="00A219C1"/>
    <w:rsid w:val="00A225CA"/>
    <w:rsid w:val="00A23886"/>
    <w:rsid w:val="00A23D39"/>
    <w:rsid w:val="00A248A9"/>
    <w:rsid w:val="00A2553C"/>
    <w:rsid w:val="00A344DA"/>
    <w:rsid w:val="00A364C5"/>
    <w:rsid w:val="00A36EF4"/>
    <w:rsid w:val="00A45A0D"/>
    <w:rsid w:val="00A5019B"/>
    <w:rsid w:val="00A55055"/>
    <w:rsid w:val="00A56748"/>
    <w:rsid w:val="00A7357C"/>
    <w:rsid w:val="00A8392E"/>
    <w:rsid w:val="00A84A5F"/>
    <w:rsid w:val="00A852D6"/>
    <w:rsid w:val="00A87555"/>
    <w:rsid w:val="00A90452"/>
    <w:rsid w:val="00A9610F"/>
    <w:rsid w:val="00AA4FEF"/>
    <w:rsid w:val="00AA740F"/>
    <w:rsid w:val="00AA74AD"/>
    <w:rsid w:val="00AA7667"/>
    <w:rsid w:val="00AB2725"/>
    <w:rsid w:val="00AB312B"/>
    <w:rsid w:val="00AB4F16"/>
    <w:rsid w:val="00AC00E1"/>
    <w:rsid w:val="00AD053F"/>
    <w:rsid w:val="00AD28DC"/>
    <w:rsid w:val="00AD40C0"/>
    <w:rsid w:val="00AD57CD"/>
    <w:rsid w:val="00AD5E26"/>
    <w:rsid w:val="00AE1A16"/>
    <w:rsid w:val="00AE519B"/>
    <w:rsid w:val="00AF2E7C"/>
    <w:rsid w:val="00AF46D1"/>
    <w:rsid w:val="00AF4885"/>
    <w:rsid w:val="00AF6F26"/>
    <w:rsid w:val="00B026F3"/>
    <w:rsid w:val="00B02A9A"/>
    <w:rsid w:val="00B03A7E"/>
    <w:rsid w:val="00B055F5"/>
    <w:rsid w:val="00B06FF1"/>
    <w:rsid w:val="00B10D17"/>
    <w:rsid w:val="00B21483"/>
    <w:rsid w:val="00B3103C"/>
    <w:rsid w:val="00B369A6"/>
    <w:rsid w:val="00B37E8E"/>
    <w:rsid w:val="00B449F0"/>
    <w:rsid w:val="00B4745A"/>
    <w:rsid w:val="00B507E6"/>
    <w:rsid w:val="00B55A5D"/>
    <w:rsid w:val="00B60860"/>
    <w:rsid w:val="00B608C6"/>
    <w:rsid w:val="00B60B76"/>
    <w:rsid w:val="00B62D9F"/>
    <w:rsid w:val="00B6365D"/>
    <w:rsid w:val="00B6678A"/>
    <w:rsid w:val="00B71B6B"/>
    <w:rsid w:val="00B77D70"/>
    <w:rsid w:val="00B80B9D"/>
    <w:rsid w:val="00B83319"/>
    <w:rsid w:val="00B839A6"/>
    <w:rsid w:val="00B9161B"/>
    <w:rsid w:val="00B93963"/>
    <w:rsid w:val="00B943F9"/>
    <w:rsid w:val="00B95C96"/>
    <w:rsid w:val="00BA27E9"/>
    <w:rsid w:val="00BA2AAD"/>
    <w:rsid w:val="00BA6898"/>
    <w:rsid w:val="00BA70D5"/>
    <w:rsid w:val="00BB0C20"/>
    <w:rsid w:val="00BB1F10"/>
    <w:rsid w:val="00BB2AE4"/>
    <w:rsid w:val="00BB4850"/>
    <w:rsid w:val="00BB5265"/>
    <w:rsid w:val="00BC4FDE"/>
    <w:rsid w:val="00BD4AF5"/>
    <w:rsid w:val="00BE10BB"/>
    <w:rsid w:val="00BF01DD"/>
    <w:rsid w:val="00BF3B6F"/>
    <w:rsid w:val="00BF46AA"/>
    <w:rsid w:val="00BF4CB7"/>
    <w:rsid w:val="00C01656"/>
    <w:rsid w:val="00C076E3"/>
    <w:rsid w:val="00C156B2"/>
    <w:rsid w:val="00C200D6"/>
    <w:rsid w:val="00C20743"/>
    <w:rsid w:val="00C20C83"/>
    <w:rsid w:val="00C22B73"/>
    <w:rsid w:val="00C266BE"/>
    <w:rsid w:val="00C32497"/>
    <w:rsid w:val="00C33D66"/>
    <w:rsid w:val="00C3513C"/>
    <w:rsid w:val="00C4054C"/>
    <w:rsid w:val="00C4238F"/>
    <w:rsid w:val="00C4385E"/>
    <w:rsid w:val="00C44BC5"/>
    <w:rsid w:val="00C45CD9"/>
    <w:rsid w:val="00C5360D"/>
    <w:rsid w:val="00C577EA"/>
    <w:rsid w:val="00C630C9"/>
    <w:rsid w:val="00C66C4F"/>
    <w:rsid w:val="00C67C18"/>
    <w:rsid w:val="00C70315"/>
    <w:rsid w:val="00C70B35"/>
    <w:rsid w:val="00C76CD4"/>
    <w:rsid w:val="00C80AA8"/>
    <w:rsid w:val="00C833BA"/>
    <w:rsid w:val="00C86213"/>
    <w:rsid w:val="00CA23E8"/>
    <w:rsid w:val="00CA2818"/>
    <w:rsid w:val="00CA5193"/>
    <w:rsid w:val="00CA6FEB"/>
    <w:rsid w:val="00CB15E4"/>
    <w:rsid w:val="00CB3CB2"/>
    <w:rsid w:val="00CB7DF8"/>
    <w:rsid w:val="00CC207E"/>
    <w:rsid w:val="00CC2764"/>
    <w:rsid w:val="00CC6740"/>
    <w:rsid w:val="00CC760D"/>
    <w:rsid w:val="00CD3175"/>
    <w:rsid w:val="00CD3B84"/>
    <w:rsid w:val="00CE1017"/>
    <w:rsid w:val="00CE250B"/>
    <w:rsid w:val="00CE2F61"/>
    <w:rsid w:val="00CF11A8"/>
    <w:rsid w:val="00D0464D"/>
    <w:rsid w:val="00D120F7"/>
    <w:rsid w:val="00D13EE9"/>
    <w:rsid w:val="00D21001"/>
    <w:rsid w:val="00D22849"/>
    <w:rsid w:val="00D328AE"/>
    <w:rsid w:val="00D32E8E"/>
    <w:rsid w:val="00D36A61"/>
    <w:rsid w:val="00D37B90"/>
    <w:rsid w:val="00D447FE"/>
    <w:rsid w:val="00D54A51"/>
    <w:rsid w:val="00D55197"/>
    <w:rsid w:val="00D55299"/>
    <w:rsid w:val="00D615A3"/>
    <w:rsid w:val="00D62F1D"/>
    <w:rsid w:val="00D7413F"/>
    <w:rsid w:val="00D831F6"/>
    <w:rsid w:val="00D85010"/>
    <w:rsid w:val="00D90D39"/>
    <w:rsid w:val="00D94DB2"/>
    <w:rsid w:val="00D97266"/>
    <w:rsid w:val="00DA0832"/>
    <w:rsid w:val="00DA1EE3"/>
    <w:rsid w:val="00DA2BEB"/>
    <w:rsid w:val="00DA702A"/>
    <w:rsid w:val="00DB0994"/>
    <w:rsid w:val="00DB09D7"/>
    <w:rsid w:val="00DB275C"/>
    <w:rsid w:val="00DB7481"/>
    <w:rsid w:val="00DC3ED2"/>
    <w:rsid w:val="00DC4497"/>
    <w:rsid w:val="00DC748B"/>
    <w:rsid w:val="00DE1415"/>
    <w:rsid w:val="00DE31F0"/>
    <w:rsid w:val="00DE351F"/>
    <w:rsid w:val="00DE4017"/>
    <w:rsid w:val="00DF34F2"/>
    <w:rsid w:val="00E00E41"/>
    <w:rsid w:val="00E03085"/>
    <w:rsid w:val="00E05414"/>
    <w:rsid w:val="00E069EA"/>
    <w:rsid w:val="00E0714C"/>
    <w:rsid w:val="00E07B8B"/>
    <w:rsid w:val="00E10197"/>
    <w:rsid w:val="00E13F7A"/>
    <w:rsid w:val="00E31B6B"/>
    <w:rsid w:val="00E341F3"/>
    <w:rsid w:val="00E34C62"/>
    <w:rsid w:val="00E35A50"/>
    <w:rsid w:val="00E37292"/>
    <w:rsid w:val="00E41464"/>
    <w:rsid w:val="00E4268B"/>
    <w:rsid w:val="00E43B82"/>
    <w:rsid w:val="00E466D8"/>
    <w:rsid w:val="00E54B9E"/>
    <w:rsid w:val="00E57DF8"/>
    <w:rsid w:val="00E6481A"/>
    <w:rsid w:val="00E64DB0"/>
    <w:rsid w:val="00E80D09"/>
    <w:rsid w:val="00E814BB"/>
    <w:rsid w:val="00E84C36"/>
    <w:rsid w:val="00E84E89"/>
    <w:rsid w:val="00E92274"/>
    <w:rsid w:val="00E960BE"/>
    <w:rsid w:val="00E96C2D"/>
    <w:rsid w:val="00E97928"/>
    <w:rsid w:val="00EA3850"/>
    <w:rsid w:val="00EA440B"/>
    <w:rsid w:val="00EA56FC"/>
    <w:rsid w:val="00EA754E"/>
    <w:rsid w:val="00EA7A22"/>
    <w:rsid w:val="00EB5C3C"/>
    <w:rsid w:val="00EB66A5"/>
    <w:rsid w:val="00EB6DDE"/>
    <w:rsid w:val="00EC0382"/>
    <w:rsid w:val="00EC4618"/>
    <w:rsid w:val="00EC5613"/>
    <w:rsid w:val="00ED005B"/>
    <w:rsid w:val="00ED15BC"/>
    <w:rsid w:val="00ED4530"/>
    <w:rsid w:val="00EE1DDF"/>
    <w:rsid w:val="00EE2B95"/>
    <w:rsid w:val="00EE338C"/>
    <w:rsid w:val="00EE36E1"/>
    <w:rsid w:val="00EF26F6"/>
    <w:rsid w:val="00EF4D31"/>
    <w:rsid w:val="00EF620C"/>
    <w:rsid w:val="00EF65D4"/>
    <w:rsid w:val="00F03C7A"/>
    <w:rsid w:val="00F160C7"/>
    <w:rsid w:val="00F24FB6"/>
    <w:rsid w:val="00F25154"/>
    <w:rsid w:val="00F33D0E"/>
    <w:rsid w:val="00F40B8A"/>
    <w:rsid w:val="00F41E81"/>
    <w:rsid w:val="00F42863"/>
    <w:rsid w:val="00F437EB"/>
    <w:rsid w:val="00F45E49"/>
    <w:rsid w:val="00F474B6"/>
    <w:rsid w:val="00F478CA"/>
    <w:rsid w:val="00F522A5"/>
    <w:rsid w:val="00F560DC"/>
    <w:rsid w:val="00F65E7E"/>
    <w:rsid w:val="00F706CE"/>
    <w:rsid w:val="00F71FC9"/>
    <w:rsid w:val="00F72777"/>
    <w:rsid w:val="00F80843"/>
    <w:rsid w:val="00F86E91"/>
    <w:rsid w:val="00F87A52"/>
    <w:rsid w:val="00F9217B"/>
    <w:rsid w:val="00F94ABC"/>
    <w:rsid w:val="00FA01FF"/>
    <w:rsid w:val="00FA26B3"/>
    <w:rsid w:val="00FA7B9B"/>
    <w:rsid w:val="00FB1BF7"/>
    <w:rsid w:val="00FB2765"/>
    <w:rsid w:val="00FB6006"/>
    <w:rsid w:val="00FB75D9"/>
    <w:rsid w:val="00FC1613"/>
    <w:rsid w:val="00FC2D69"/>
    <w:rsid w:val="00FC67B5"/>
    <w:rsid w:val="00FC6B45"/>
    <w:rsid w:val="00FD0C27"/>
    <w:rsid w:val="00FE461B"/>
    <w:rsid w:val="00FE73EE"/>
    <w:rsid w:val="00FF0692"/>
    <w:rsid w:val="00FF0C62"/>
    <w:rsid w:val="00FF4BD2"/>
    <w:rsid w:val="00FF7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4F7C"/>
    <w:rPr>
      <w:sz w:val="24"/>
      <w:szCs w:val="24"/>
    </w:rPr>
  </w:style>
  <w:style w:type="paragraph" w:styleId="Heading1">
    <w:name w:val="heading 1"/>
    <w:basedOn w:val="Normal"/>
    <w:next w:val="Normal"/>
    <w:qFormat/>
    <w:rsid w:val="009A4F7C"/>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A4F7C"/>
    <w:pPr>
      <w:keepNext/>
      <w:numPr>
        <w:ilvl w:val="1"/>
        <w:numId w:val="31"/>
      </w:numPr>
      <w:spacing w:before="240" w:after="60"/>
      <w:outlineLvl w:val="1"/>
    </w:pPr>
    <w:rPr>
      <w:rFonts w:ascii="Arial" w:hAnsi="Arial" w:cs="Arial"/>
      <w:b/>
      <w:bCs/>
      <w:i/>
      <w:iCs/>
      <w:sz w:val="28"/>
      <w:szCs w:val="28"/>
    </w:rPr>
  </w:style>
  <w:style w:type="paragraph" w:styleId="Heading3">
    <w:name w:val="heading 3"/>
    <w:basedOn w:val="Normal"/>
    <w:next w:val="Normal"/>
    <w:qFormat/>
    <w:rsid w:val="009A4F7C"/>
    <w:pPr>
      <w:keepNext/>
      <w:numPr>
        <w:ilvl w:val="2"/>
        <w:numId w:val="31"/>
      </w:numPr>
      <w:spacing w:before="240" w:after="60"/>
      <w:outlineLvl w:val="2"/>
    </w:pPr>
    <w:rPr>
      <w:rFonts w:ascii="Arial" w:hAnsi="Arial" w:cs="Arial"/>
      <w:b/>
      <w:bCs/>
      <w:sz w:val="26"/>
      <w:szCs w:val="26"/>
    </w:rPr>
  </w:style>
  <w:style w:type="paragraph" w:styleId="Heading4">
    <w:name w:val="heading 4"/>
    <w:basedOn w:val="Normal"/>
    <w:next w:val="Normal"/>
    <w:qFormat/>
    <w:rsid w:val="009A4F7C"/>
    <w:pPr>
      <w:keepNext/>
      <w:numPr>
        <w:ilvl w:val="3"/>
        <w:numId w:val="31"/>
      </w:numPr>
      <w:spacing w:before="240" w:after="60"/>
      <w:outlineLvl w:val="3"/>
    </w:pPr>
    <w:rPr>
      <w:b/>
      <w:bCs/>
      <w:sz w:val="28"/>
      <w:szCs w:val="28"/>
    </w:rPr>
  </w:style>
  <w:style w:type="paragraph" w:styleId="Heading5">
    <w:name w:val="heading 5"/>
    <w:basedOn w:val="Normal"/>
    <w:next w:val="Normal"/>
    <w:qFormat/>
    <w:rsid w:val="009A4F7C"/>
    <w:pPr>
      <w:numPr>
        <w:ilvl w:val="4"/>
        <w:numId w:val="31"/>
      </w:numPr>
      <w:spacing w:before="240" w:after="60"/>
      <w:outlineLvl w:val="4"/>
    </w:pPr>
    <w:rPr>
      <w:b/>
      <w:bCs/>
      <w:i/>
      <w:iCs/>
      <w:sz w:val="26"/>
      <w:szCs w:val="26"/>
    </w:rPr>
  </w:style>
  <w:style w:type="paragraph" w:styleId="Heading6">
    <w:name w:val="heading 6"/>
    <w:basedOn w:val="Normal"/>
    <w:next w:val="Normal"/>
    <w:qFormat/>
    <w:rsid w:val="009A4F7C"/>
    <w:pPr>
      <w:numPr>
        <w:ilvl w:val="5"/>
        <w:numId w:val="31"/>
      </w:numPr>
      <w:spacing w:before="240" w:after="60"/>
      <w:outlineLvl w:val="5"/>
    </w:pPr>
    <w:rPr>
      <w:b/>
      <w:bCs/>
      <w:sz w:val="22"/>
      <w:szCs w:val="22"/>
    </w:rPr>
  </w:style>
  <w:style w:type="paragraph" w:styleId="Heading7">
    <w:name w:val="heading 7"/>
    <w:basedOn w:val="Normal"/>
    <w:next w:val="Normal"/>
    <w:qFormat/>
    <w:rsid w:val="009A4F7C"/>
    <w:pPr>
      <w:numPr>
        <w:ilvl w:val="6"/>
        <w:numId w:val="31"/>
      </w:numPr>
      <w:spacing w:before="240" w:after="60"/>
      <w:outlineLvl w:val="6"/>
    </w:pPr>
  </w:style>
  <w:style w:type="paragraph" w:styleId="Heading8">
    <w:name w:val="heading 8"/>
    <w:basedOn w:val="Normal"/>
    <w:next w:val="Normal"/>
    <w:qFormat/>
    <w:rsid w:val="009A4F7C"/>
    <w:pPr>
      <w:numPr>
        <w:ilvl w:val="7"/>
        <w:numId w:val="31"/>
      </w:numPr>
      <w:spacing w:before="240" w:after="60"/>
      <w:outlineLvl w:val="7"/>
    </w:pPr>
    <w:rPr>
      <w:i/>
      <w:iCs/>
    </w:rPr>
  </w:style>
  <w:style w:type="paragraph" w:styleId="Heading9">
    <w:name w:val="heading 9"/>
    <w:basedOn w:val="Normal"/>
    <w:next w:val="Normal"/>
    <w:qFormat/>
    <w:rsid w:val="009A4F7C"/>
    <w:pPr>
      <w:numPr>
        <w:ilvl w:val="8"/>
        <w:numId w:val="3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A4F7C"/>
    <w:pPr>
      <w:spacing w:before="120" w:after="120"/>
    </w:pPr>
    <w:rPr>
      <w:b/>
      <w:bCs/>
      <w:caps/>
    </w:rPr>
  </w:style>
  <w:style w:type="paragraph" w:styleId="TOC2">
    <w:name w:val="toc 2"/>
    <w:basedOn w:val="Normal"/>
    <w:next w:val="Normal"/>
    <w:autoRedefine/>
    <w:uiPriority w:val="39"/>
    <w:rsid w:val="009A4F7C"/>
    <w:pPr>
      <w:ind w:left="240"/>
    </w:pPr>
    <w:rPr>
      <w:smallCaps/>
    </w:rPr>
  </w:style>
  <w:style w:type="paragraph" w:styleId="TOC3">
    <w:name w:val="toc 3"/>
    <w:basedOn w:val="Normal"/>
    <w:next w:val="Normal"/>
    <w:autoRedefine/>
    <w:semiHidden/>
    <w:rsid w:val="009A4F7C"/>
    <w:pPr>
      <w:ind w:left="480"/>
    </w:pPr>
    <w:rPr>
      <w:i/>
      <w:iCs/>
    </w:rPr>
  </w:style>
  <w:style w:type="paragraph" w:styleId="TOC4">
    <w:name w:val="toc 4"/>
    <w:basedOn w:val="Normal"/>
    <w:next w:val="Normal"/>
    <w:autoRedefine/>
    <w:semiHidden/>
    <w:rsid w:val="009A4F7C"/>
    <w:pPr>
      <w:ind w:left="720"/>
    </w:pPr>
    <w:rPr>
      <w:szCs w:val="21"/>
    </w:rPr>
  </w:style>
  <w:style w:type="paragraph" w:styleId="TOC5">
    <w:name w:val="toc 5"/>
    <w:basedOn w:val="Normal"/>
    <w:next w:val="Normal"/>
    <w:autoRedefine/>
    <w:semiHidden/>
    <w:rsid w:val="009A4F7C"/>
    <w:pPr>
      <w:ind w:left="960"/>
    </w:pPr>
    <w:rPr>
      <w:szCs w:val="21"/>
    </w:rPr>
  </w:style>
  <w:style w:type="paragraph" w:styleId="TOC6">
    <w:name w:val="toc 6"/>
    <w:basedOn w:val="Normal"/>
    <w:next w:val="Normal"/>
    <w:autoRedefine/>
    <w:semiHidden/>
    <w:rsid w:val="009A4F7C"/>
    <w:pPr>
      <w:ind w:left="1200"/>
    </w:pPr>
    <w:rPr>
      <w:szCs w:val="21"/>
    </w:rPr>
  </w:style>
  <w:style w:type="paragraph" w:styleId="TOC7">
    <w:name w:val="toc 7"/>
    <w:basedOn w:val="Normal"/>
    <w:next w:val="Normal"/>
    <w:autoRedefine/>
    <w:semiHidden/>
    <w:rsid w:val="009A4F7C"/>
    <w:pPr>
      <w:ind w:left="1440"/>
    </w:pPr>
    <w:rPr>
      <w:szCs w:val="21"/>
    </w:rPr>
  </w:style>
  <w:style w:type="paragraph" w:styleId="TOC8">
    <w:name w:val="toc 8"/>
    <w:basedOn w:val="Normal"/>
    <w:next w:val="Normal"/>
    <w:autoRedefine/>
    <w:semiHidden/>
    <w:rsid w:val="009A4F7C"/>
    <w:pPr>
      <w:ind w:left="1680"/>
    </w:pPr>
    <w:rPr>
      <w:szCs w:val="21"/>
    </w:rPr>
  </w:style>
  <w:style w:type="paragraph" w:styleId="TOC9">
    <w:name w:val="toc 9"/>
    <w:basedOn w:val="Normal"/>
    <w:next w:val="Normal"/>
    <w:autoRedefine/>
    <w:semiHidden/>
    <w:rsid w:val="009A4F7C"/>
    <w:pPr>
      <w:ind w:left="1920"/>
    </w:pPr>
    <w:rPr>
      <w:szCs w:val="21"/>
    </w:rPr>
  </w:style>
  <w:style w:type="paragraph" w:styleId="Header">
    <w:name w:val="header"/>
    <w:basedOn w:val="Normal"/>
    <w:rsid w:val="009A4F7C"/>
    <w:pPr>
      <w:tabs>
        <w:tab w:val="center" w:pos="4320"/>
        <w:tab w:val="right" w:pos="8640"/>
      </w:tabs>
    </w:pPr>
  </w:style>
  <w:style w:type="paragraph" w:styleId="Footer">
    <w:name w:val="footer"/>
    <w:basedOn w:val="Normal"/>
    <w:rsid w:val="009A4F7C"/>
    <w:pPr>
      <w:tabs>
        <w:tab w:val="center" w:pos="4320"/>
        <w:tab w:val="right" w:pos="8640"/>
      </w:tabs>
    </w:pPr>
  </w:style>
  <w:style w:type="character" w:styleId="PageNumber">
    <w:name w:val="page number"/>
    <w:basedOn w:val="DefaultParagraphFont"/>
    <w:rsid w:val="009A4F7C"/>
  </w:style>
  <w:style w:type="character" w:styleId="Hyperlink">
    <w:name w:val="Hyperlink"/>
    <w:basedOn w:val="DefaultParagraphFont"/>
    <w:uiPriority w:val="99"/>
    <w:rsid w:val="009A4F7C"/>
    <w:rPr>
      <w:color w:val="0000FF"/>
      <w:u w:val="single"/>
    </w:rPr>
  </w:style>
  <w:style w:type="paragraph" w:customStyle="1" w:styleId="DefaultText1">
    <w:name w:val="Default Text1"/>
    <w:basedOn w:val="Normal"/>
    <w:rsid w:val="009A4F7C"/>
    <w:rPr>
      <w:noProof/>
      <w:szCs w:val="20"/>
    </w:rPr>
  </w:style>
  <w:style w:type="paragraph" w:styleId="CommentText">
    <w:name w:val="annotation text"/>
    <w:basedOn w:val="Normal"/>
    <w:semiHidden/>
    <w:rsid w:val="009A4F7C"/>
    <w:rPr>
      <w:sz w:val="20"/>
      <w:szCs w:val="20"/>
    </w:rPr>
  </w:style>
  <w:style w:type="paragraph" w:customStyle="1" w:styleId="DefaultText">
    <w:name w:val="Default Text"/>
    <w:basedOn w:val="Normal"/>
    <w:rsid w:val="009A4F7C"/>
    <w:rPr>
      <w:noProof/>
      <w:sz w:val="20"/>
      <w:szCs w:val="20"/>
    </w:rPr>
  </w:style>
  <w:style w:type="paragraph" w:styleId="BodyText2">
    <w:name w:val="Body Text 2"/>
    <w:basedOn w:val="Normal"/>
    <w:rsid w:val="009A4F7C"/>
    <w:pPr>
      <w:spacing w:line="240" w:lineRule="atLeast"/>
    </w:pPr>
    <w:rPr>
      <w:rFonts w:ascii="Arial" w:hAnsi="Arial"/>
      <w:snapToGrid w:val="0"/>
      <w:color w:val="008000"/>
      <w:sz w:val="20"/>
      <w:szCs w:val="20"/>
    </w:rPr>
  </w:style>
  <w:style w:type="paragraph" w:styleId="BodyText">
    <w:name w:val="Body Text"/>
    <w:basedOn w:val="Normal"/>
    <w:rsid w:val="009A4F7C"/>
    <w:pPr>
      <w:tabs>
        <w:tab w:val="left" w:pos="90"/>
      </w:tabs>
      <w:ind w:right="-90"/>
    </w:pPr>
  </w:style>
  <w:style w:type="paragraph" w:styleId="NormalWeb">
    <w:name w:val="Normal (Web)"/>
    <w:basedOn w:val="Normal"/>
    <w:rsid w:val="009A4F7C"/>
    <w:pPr>
      <w:spacing w:before="100" w:beforeAutospacing="1" w:after="100" w:afterAutospacing="1"/>
    </w:pPr>
    <w:rPr>
      <w:rFonts w:ascii="Arial Unicode MS" w:eastAsia="Arial Unicode MS" w:hAnsi="Arial Unicode MS" w:cs="Arial Unicode MS"/>
    </w:rPr>
  </w:style>
  <w:style w:type="paragraph" w:customStyle="1" w:styleId="Bullet">
    <w:name w:val="Bullet"/>
    <w:basedOn w:val="Normal"/>
    <w:rsid w:val="009A4F7C"/>
    <w:pPr>
      <w:numPr>
        <w:numId w:val="2"/>
      </w:numPr>
    </w:pPr>
    <w:rPr>
      <w:sz w:val="20"/>
      <w:szCs w:val="20"/>
    </w:rPr>
  </w:style>
  <w:style w:type="paragraph" w:styleId="BodyText3">
    <w:name w:val="Body Text 3"/>
    <w:basedOn w:val="Normal"/>
    <w:rsid w:val="009A4F7C"/>
    <w:pPr>
      <w:spacing w:before="60" w:after="60" w:line="480" w:lineRule="auto"/>
    </w:pPr>
    <w:rPr>
      <w:szCs w:val="20"/>
    </w:rPr>
  </w:style>
  <w:style w:type="character" w:styleId="FollowedHyperlink">
    <w:name w:val="FollowedHyperlink"/>
    <w:basedOn w:val="DefaultParagraphFont"/>
    <w:rsid w:val="009A4F7C"/>
    <w:rPr>
      <w:color w:val="800080"/>
      <w:u w:val="single"/>
    </w:rPr>
  </w:style>
  <w:style w:type="paragraph" w:styleId="BalloonText">
    <w:name w:val="Balloon Text"/>
    <w:basedOn w:val="Normal"/>
    <w:semiHidden/>
    <w:rsid w:val="00A225CA"/>
    <w:rPr>
      <w:rFonts w:ascii="Tahoma" w:hAnsi="Tahoma" w:cs="Tahoma"/>
      <w:sz w:val="16"/>
      <w:szCs w:val="16"/>
    </w:rPr>
  </w:style>
  <w:style w:type="paragraph" w:styleId="Caption">
    <w:name w:val="caption"/>
    <w:basedOn w:val="Normal"/>
    <w:next w:val="Normal"/>
    <w:qFormat/>
    <w:rsid w:val="001E0279"/>
    <w:rPr>
      <w:b/>
      <w:bCs/>
      <w:sz w:val="20"/>
      <w:szCs w:val="20"/>
    </w:rPr>
  </w:style>
  <w:style w:type="character" w:customStyle="1" w:styleId="template-frac">
    <w:name w:val="template-frac"/>
    <w:basedOn w:val="DefaultParagraphFont"/>
    <w:rsid w:val="00B3103C"/>
  </w:style>
  <w:style w:type="paragraph" w:styleId="ListParagraph">
    <w:name w:val="List Paragraph"/>
    <w:basedOn w:val="Normal"/>
    <w:uiPriority w:val="34"/>
    <w:qFormat/>
    <w:rsid w:val="006D642E"/>
    <w:pPr>
      <w:ind w:left="720"/>
      <w:contextualSpacing/>
    </w:pPr>
  </w:style>
  <w:style w:type="character" w:customStyle="1" w:styleId="Heading2Char">
    <w:name w:val="Heading 2 Char"/>
    <w:basedOn w:val="DefaultParagraphFont"/>
    <w:link w:val="Heading2"/>
    <w:rsid w:val="000560CE"/>
    <w:rPr>
      <w:rFonts w:ascii="Arial"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divs>
    <w:div w:id="460997540">
      <w:bodyDiv w:val="1"/>
      <w:marLeft w:val="0"/>
      <w:marRight w:val="0"/>
      <w:marTop w:val="0"/>
      <w:marBottom w:val="0"/>
      <w:divBdr>
        <w:top w:val="none" w:sz="0" w:space="0" w:color="auto"/>
        <w:left w:val="none" w:sz="0" w:space="0" w:color="auto"/>
        <w:bottom w:val="none" w:sz="0" w:space="0" w:color="auto"/>
        <w:right w:val="none" w:sz="0" w:space="0" w:color="auto"/>
      </w:divBdr>
    </w:div>
    <w:div w:id="720402495">
      <w:bodyDiv w:val="1"/>
      <w:marLeft w:val="0"/>
      <w:marRight w:val="0"/>
      <w:marTop w:val="0"/>
      <w:marBottom w:val="0"/>
      <w:divBdr>
        <w:top w:val="none" w:sz="0" w:space="0" w:color="auto"/>
        <w:left w:val="none" w:sz="0" w:space="0" w:color="auto"/>
        <w:bottom w:val="none" w:sz="0" w:space="0" w:color="auto"/>
        <w:right w:val="none" w:sz="0" w:space="0" w:color="auto"/>
      </w:divBdr>
    </w:div>
    <w:div w:id="902524036">
      <w:bodyDiv w:val="1"/>
      <w:marLeft w:val="0"/>
      <w:marRight w:val="0"/>
      <w:marTop w:val="0"/>
      <w:marBottom w:val="0"/>
      <w:divBdr>
        <w:top w:val="none" w:sz="0" w:space="0" w:color="auto"/>
        <w:left w:val="none" w:sz="0" w:space="0" w:color="auto"/>
        <w:bottom w:val="none" w:sz="0" w:space="0" w:color="auto"/>
        <w:right w:val="none" w:sz="0" w:space="0" w:color="auto"/>
      </w:divBdr>
    </w:div>
    <w:div w:id="1180047668">
      <w:bodyDiv w:val="1"/>
      <w:marLeft w:val="0"/>
      <w:marRight w:val="0"/>
      <w:marTop w:val="0"/>
      <w:marBottom w:val="0"/>
      <w:divBdr>
        <w:top w:val="none" w:sz="0" w:space="0" w:color="auto"/>
        <w:left w:val="none" w:sz="0" w:space="0" w:color="auto"/>
        <w:bottom w:val="none" w:sz="0" w:space="0" w:color="auto"/>
        <w:right w:val="none" w:sz="0" w:space="0" w:color="auto"/>
      </w:divBdr>
    </w:div>
    <w:div w:id="1407533479">
      <w:bodyDiv w:val="1"/>
      <w:marLeft w:val="0"/>
      <w:marRight w:val="0"/>
      <w:marTop w:val="0"/>
      <w:marBottom w:val="0"/>
      <w:divBdr>
        <w:top w:val="none" w:sz="0" w:space="0" w:color="auto"/>
        <w:left w:val="none" w:sz="0" w:space="0" w:color="auto"/>
        <w:bottom w:val="none" w:sz="0" w:space="0" w:color="auto"/>
        <w:right w:val="none" w:sz="0" w:space="0" w:color="auto"/>
      </w:divBdr>
      <w:divsChild>
        <w:div w:id="732197751">
          <w:marLeft w:val="0"/>
          <w:marRight w:val="0"/>
          <w:marTop w:val="0"/>
          <w:marBottom w:val="0"/>
          <w:divBdr>
            <w:top w:val="none" w:sz="0" w:space="0" w:color="auto"/>
            <w:left w:val="none" w:sz="0" w:space="0" w:color="auto"/>
            <w:bottom w:val="none" w:sz="0" w:space="0" w:color="auto"/>
            <w:right w:val="none" w:sz="0" w:space="0" w:color="auto"/>
          </w:divBdr>
          <w:divsChild>
            <w:div w:id="1714887202">
              <w:marLeft w:val="0"/>
              <w:marRight w:val="0"/>
              <w:marTop w:val="0"/>
              <w:marBottom w:val="0"/>
              <w:divBdr>
                <w:top w:val="none" w:sz="0" w:space="0" w:color="auto"/>
                <w:left w:val="none" w:sz="0" w:space="0" w:color="auto"/>
                <w:bottom w:val="none" w:sz="0" w:space="0" w:color="auto"/>
                <w:right w:val="none" w:sz="0" w:space="0" w:color="auto"/>
              </w:divBdr>
            </w:div>
          </w:divsChild>
        </w:div>
        <w:div w:id="199918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46A0546F1B5F04FB92746521735759F" ma:contentTypeVersion="0" ma:contentTypeDescription="" ma:contentTypeScope="" ma:versionID="ac8bf3cfd809ddee9efe5d27f1031253">
  <xsd:schema xmlns:xsd="http://www.w3.org/2001/XMLSchema" xmlns:p="http://schemas.microsoft.com/office/2006/metadata/properties" xmlns:ns2="F752E1F5-5ED9-4A3D-AB20-FA5EA938C2F6" targetNamespace="http://schemas.microsoft.com/office/2006/metadata/properties" ma:root="true" ma:fieldsID="e5ddb3b0b176505d46bfd8945661e76e" ns2:_="">
    <xsd:import namespace="F752E1F5-5ED9-4A3D-AB20-FA5EA938C2F6"/>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F752E1F5-5ED9-4A3D-AB20-FA5EA938C2F6"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wner xmlns="F752E1F5-5ED9-4A3D-AB20-FA5EA938C2F6">
      <UserInfo>
        <DisplayName/>
        <AccountId xsi:nil="true"/>
        <AccountType/>
      </UserInfo>
    </Owner>
    <Links xmlns="F752E1F5-5ED9-4A3D-AB20-FA5EA938C2F6" xsi:nil="true"/>
    <Status xmlns="F752E1F5-5ED9-4A3D-AB20-FA5EA938C2F6">Draft</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6FAD6-898B-4510-BD9A-54C8DD91A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2E1F5-5ED9-4A3D-AB20-FA5EA938C2F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53EA97-331A-46F4-BBC5-AC63C744A7B1}">
  <ds:schemaRefs>
    <ds:schemaRef ds:uri="http://schemas.microsoft.com/sharepoint/v3/contenttype/forms"/>
  </ds:schemaRefs>
</ds:datastoreItem>
</file>

<file path=customXml/itemProps3.xml><?xml version="1.0" encoding="utf-8"?>
<ds:datastoreItem xmlns:ds="http://schemas.openxmlformats.org/officeDocument/2006/customXml" ds:itemID="{A9A8D49F-1E1E-409B-ADCF-2E664A3ABB88}">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F752E1F5-5ED9-4A3D-AB20-FA5EA938C2F6"/>
    <ds:schemaRef ds:uri="http://schemas.openxmlformats.org/package/2006/metadata/core-properties"/>
  </ds:schemaRefs>
</ds:datastoreItem>
</file>

<file path=customXml/itemProps4.xml><?xml version="1.0" encoding="utf-8"?>
<ds:datastoreItem xmlns:ds="http://schemas.openxmlformats.org/officeDocument/2006/customXml" ds:itemID="{D1F2292C-3A26-4707-9BD8-345ECEE7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1</vt:lpstr>
    </vt:vector>
  </TitlesOfParts>
  <Company>Lockheed Martin-Owego</Company>
  <LinksUpToDate>false</LinksUpToDate>
  <CharactersWithSpaces>9389</CharactersWithSpaces>
  <SharedDoc>false</SharedDoc>
  <HLinks>
    <vt:vector size="72" baseType="variant">
      <vt:variant>
        <vt:i4>1507382</vt:i4>
      </vt:variant>
      <vt:variant>
        <vt:i4>68</vt:i4>
      </vt:variant>
      <vt:variant>
        <vt:i4>0</vt:i4>
      </vt:variant>
      <vt:variant>
        <vt:i4>5</vt:i4>
      </vt:variant>
      <vt:variant>
        <vt:lpwstr/>
      </vt:variant>
      <vt:variant>
        <vt:lpwstr>_Toc270334707</vt:lpwstr>
      </vt:variant>
      <vt:variant>
        <vt:i4>1507382</vt:i4>
      </vt:variant>
      <vt:variant>
        <vt:i4>62</vt:i4>
      </vt:variant>
      <vt:variant>
        <vt:i4>0</vt:i4>
      </vt:variant>
      <vt:variant>
        <vt:i4>5</vt:i4>
      </vt:variant>
      <vt:variant>
        <vt:lpwstr/>
      </vt:variant>
      <vt:variant>
        <vt:lpwstr>_Toc270334706</vt:lpwstr>
      </vt:variant>
      <vt:variant>
        <vt:i4>1507382</vt:i4>
      </vt:variant>
      <vt:variant>
        <vt:i4>56</vt:i4>
      </vt:variant>
      <vt:variant>
        <vt:i4>0</vt:i4>
      </vt:variant>
      <vt:variant>
        <vt:i4>5</vt:i4>
      </vt:variant>
      <vt:variant>
        <vt:lpwstr/>
      </vt:variant>
      <vt:variant>
        <vt:lpwstr>_Toc270334705</vt:lpwstr>
      </vt:variant>
      <vt:variant>
        <vt:i4>1507382</vt:i4>
      </vt:variant>
      <vt:variant>
        <vt:i4>50</vt:i4>
      </vt:variant>
      <vt:variant>
        <vt:i4>0</vt:i4>
      </vt:variant>
      <vt:variant>
        <vt:i4>5</vt:i4>
      </vt:variant>
      <vt:variant>
        <vt:lpwstr/>
      </vt:variant>
      <vt:variant>
        <vt:lpwstr>_Toc270334704</vt:lpwstr>
      </vt:variant>
      <vt:variant>
        <vt:i4>1507382</vt:i4>
      </vt:variant>
      <vt:variant>
        <vt:i4>44</vt:i4>
      </vt:variant>
      <vt:variant>
        <vt:i4>0</vt:i4>
      </vt:variant>
      <vt:variant>
        <vt:i4>5</vt:i4>
      </vt:variant>
      <vt:variant>
        <vt:lpwstr/>
      </vt:variant>
      <vt:variant>
        <vt:lpwstr>_Toc270334703</vt:lpwstr>
      </vt:variant>
      <vt:variant>
        <vt:i4>1507382</vt:i4>
      </vt:variant>
      <vt:variant>
        <vt:i4>38</vt:i4>
      </vt:variant>
      <vt:variant>
        <vt:i4>0</vt:i4>
      </vt:variant>
      <vt:variant>
        <vt:i4>5</vt:i4>
      </vt:variant>
      <vt:variant>
        <vt:lpwstr/>
      </vt:variant>
      <vt:variant>
        <vt:lpwstr>_Toc270334702</vt:lpwstr>
      </vt:variant>
      <vt:variant>
        <vt:i4>1507382</vt:i4>
      </vt:variant>
      <vt:variant>
        <vt:i4>32</vt:i4>
      </vt:variant>
      <vt:variant>
        <vt:i4>0</vt:i4>
      </vt:variant>
      <vt:variant>
        <vt:i4>5</vt:i4>
      </vt:variant>
      <vt:variant>
        <vt:lpwstr/>
      </vt:variant>
      <vt:variant>
        <vt:lpwstr>_Toc270334701</vt:lpwstr>
      </vt:variant>
      <vt:variant>
        <vt:i4>1507382</vt:i4>
      </vt:variant>
      <vt:variant>
        <vt:i4>26</vt:i4>
      </vt:variant>
      <vt:variant>
        <vt:i4>0</vt:i4>
      </vt:variant>
      <vt:variant>
        <vt:i4>5</vt:i4>
      </vt:variant>
      <vt:variant>
        <vt:lpwstr/>
      </vt:variant>
      <vt:variant>
        <vt:lpwstr>_Toc270334700</vt:lpwstr>
      </vt:variant>
      <vt:variant>
        <vt:i4>1966135</vt:i4>
      </vt:variant>
      <vt:variant>
        <vt:i4>20</vt:i4>
      </vt:variant>
      <vt:variant>
        <vt:i4>0</vt:i4>
      </vt:variant>
      <vt:variant>
        <vt:i4>5</vt:i4>
      </vt:variant>
      <vt:variant>
        <vt:lpwstr/>
      </vt:variant>
      <vt:variant>
        <vt:lpwstr>_Toc270334699</vt:lpwstr>
      </vt:variant>
      <vt:variant>
        <vt:i4>1966135</vt:i4>
      </vt:variant>
      <vt:variant>
        <vt:i4>14</vt:i4>
      </vt:variant>
      <vt:variant>
        <vt:i4>0</vt:i4>
      </vt:variant>
      <vt:variant>
        <vt:i4>5</vt:i4>
      </vt:variant>
      <vt:variant>
        <vt:lpwstr/>
      </vt:variant>
      <vt:variant>
        <vt:lpwstr>_Toc270334698</vt:lpwstr>
      </vt:variant>
      <vt:variant>
        <vt:i4>1966135</vt:i4>
      </vt:variant>
      <vt:variant>
        <vt:i4>8</vt:i4>
      </vt:variant>
      <vt:variant>
        <vt:i4>0</vt:i4>
      </vt:variant>
      <vt:variant>
        <vt:i4>5</vt:i4>
      </vt:variant>
      <vt:variant>
        <vt:lpwstr/>
      </vt:variant>
      <vt:variant>
        <vt:lpwstr>_Toc270334697</vt:lpwstr>
      </vt:variant>
      <vt:variant>
        <vt:i4>1966135</vt:i4>
      </vt:variant>
      <vt:variant>
        <vt:i4>2</vt:i4>
      </vt:variant>
      <vt:variant>
        <vt:i4>0</vt:i4>
      </vt:variant>
      <vt:variant>
        <vt:i4>5</vt:i4>
      </vt:variant>
      <vt:variant>
        <vt:lpwstr/>
      </vt:variant>
      <vt:variant>
        <vt:lpwstr>_Toc270334696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Lockheed Martin</dc:creator>
  <cp:keywords/>
  <dc:description/>
  <cp:lastModifiedBy>Sean Winfree</cp:lastModifiedBy>
  <cp:revision>161</cp:revision>
  <cp:lastPrinted>2010-07-19T20:18:00Z</cp:lastPrinted>
  <dcterms:created xsi:type="dcterms:W3CDTF">2010-09-25T18:17:00Z</dcterms:created>
  <dcterms:modified xsi:type="dcterms:W3CDTF">2010-10-06T16:38:00Z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0x0101008A98423170284BEEB635F43C3CF4E98B00F46A0546F1B5F04FB92746521735759F</vt:lpwstr>
  </property>
</Properties>
</file>