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0" w:val="0000" w:noHBand="0" w:lastColumn="0" w:firstColumn="0" w:lastRow="0" w:firstRow="0"/>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bookmarkStart w:id="0" w:name="_GoBack"/>
            <w:bookmarkEnd w:id="0"/>
            <w:r>
              <w:rPr>
                <w:b/>
                <w:bCs/>
                <w:sz w:val="40"/>
                <w:szCs w:val="40"/>
              </w:rPr>
              <w:t xml:space="preserve"> </w:t>
            </w:r>
            <w:r>
              <w:rPr>
                <w:b/>
                <w:bCs/>
                <w:sz w:val="28"/>
                <w:szCs w:val="28"/>
              </w:rPr>
              <w:t>Project:  New Haven Urgent Care                                 Team#25</w:t>
            </w:r>
          </w:p>
        </w:tc>
      </w:tr>
      <w:tr>
        <w:trPr>
          <w:trHeight w:val="586" w:hRule="atLeast"/>
        </w:trPr>
        <w:tc>
          <w:tcPr>
            <w:tcW w:w="6479" w:type="dxa"/>
            <w:tcBorders>
              <w:left w:val="single" w:sz="8" w:space="0" w:color="000000"/>
            </w:tcBorders>
            <w:shd w:fill="auto" w:val="cle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12/12/19</w:t>
            </w:r>
          </w:p>
        </w:tc>
      </w:tr>
      <w:tr>
        <w:trPr>
          <w:trHeight w:val="420" w:hRule="atLeast"/>
        </w:trPr>
        <w:tc>
          <w:tcPr>
            <w:tcW w:w="6479" w:type="dxa"/>
            <w:tcBorders>
              <w:left w:val="single" w:sz="8" w:space="0" w:color="000000"/>
            </w:tcBorders>
            <w:shd w:fill="auto" w:val="clear"/>
            <w:vAlign w:val="bottom"/>
          </w:tcPr>
          <w:p>
            <w:pPr>
              <w:pStyle w:val="Normal"/>
              <w:widowControl w:val="false"/>
              <w:rPr/>
            </w:pPr>
            <w:r>
              <w:rPr>
                <w:b/>
                <w:bCs/>
              </w:rPr>
              <w:t xml:space="preserve">  </w:t>
            </w:r>
            <w:r>
              <w:rPr>
                <w:b/>
                <w:bCs/>
              </w:rPr>
              <w:t>Test Case ID#:  14</w:t>
            </w:r>
          </w:p>
          <w:p>
            <w:pPr>
              <w:pStyle w:val="Normal"/>
              <w:widowControl w:val="false"/>
              <w:rPr/>
            </w:pPr>
            <w:r>
              <w:rPr/>
            </w:r>
          </w:p>
        </w:tc>
        <w:tc>
          <w:tcPr>
            <w:tcW w:w="6420" w:type="dxa"/>
            <w:tcBorders/>
            <w:shd w:fill="auto" w:val="clear"/>
            <w:vAlign w:val="bottom"/>
          </w:tcPr>
          <w:p>
            <w:pPr>
              <w:pStyle w:val="Normal"/>
              <w:widowControl w:val="false"/>
              <w:rPr/>
            </w:pPr>
            <w:r>
              <w:rPr>
                <w:b/>
              </w:rPr>
              <w:t>Name(s) of Tester(s):  Ian Luck</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b/>
                <w:b/>
                <w:bCs/>
              </w:rPr>
            </w:pPr>
            <w:r>
              <w:rPr>
                <w:b/>
                <w:bCs/>
              </w:rPr>
              <w:t>Test Description (What are you testing? – you must be specific):</w:t>
            </w:r>
          </w:p>
          <w:p>
            <w:pPr>
              <w:pStyle w:val="Normal"/>
              <w:widowControl w:val="false"/>
              <w:ind w:left="120" w:hanging="0"/>
              <w:rPr>
                <w:b/>
                <w:b/>
                <w:bCs/>
              </w:rPr>
            </w:pPr>
            <w:r>
              <w:rPr>
                <w:b/>
                <w:bCs/>
              </w:rPr>
            </w:r>
          </w:p>
          <w:p>
            <w:pPr>
              <w:pStyle w:val="Normal"/>
              <w:widowControl w:val="false"/>
              <w:ind w:left="120" w:hanging="0"/>
              <w:rPr/>
            </w:pPr>
            <w:r>
              <w:rPr/>
              <w:t>Can an initial assessment only be completed by one nurse?</w:t>
            </w:r>
          </w:p>
          <w:p>
            <w:pPr>
              <w:pStyle w:val="Normal"/>
              <w:widowControl w:val="false"/>
              <w:ind w:left="120" w:hanging="0"/>
              <w:rPr/>
            </w:pPr>
            <w:r>
              <w:rPr/>
              <w:t xml:space="preserve">  </w:t>
            </w:r>
          </w:p>
          <w:p>
            <w:pPr>
              <w:pStyle w:val="Normal"/>
              <w:widowControl w:val="false"/>
              <w:rPr>
                <w:b/>
                <w:b/>
                <w:bCs/>
              </w:rPr>
            </w:pPr>
            <w:r>
              <w:rPr>
                <w:b/>
                <w:bCs/>
              </w:rPr>
            </w:r>
          </w:p>
        </w:tc>
        <w:tc>
          <w:tcPr>
            <w:tcW w:w="6420" w:type="dxa"/>
            <w:tcBorders/>
            <w:shd w:fill="auto" w:val="clear"/>
            <w:vAlign w:val="bottom"/>
          </w:tcPr>
          <w:p>
            <w:pPr>
              <w:pStyle w:val="Normal"/>
              <w:widowControl w:val="false"/>
              <w:ind w:left="120" w:hanging="0"/>
              <w:rPr>
                <w:b/>
                <w:b/>
              </w:rPr>
            </w:pPr>
            <w:r>
              <w:rPr>
                <w:b/>
              </w:rPr>
              <w:t>Will pull nurse data and assessment data to test if this is possible.</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bl>
    <w:p>
      <w:pPr>
        <w:pStyle w:val="Normal"/>
        <w:widowControl w:val="false"/>
        <w:snapToGrid w:val="false"/>
        <w:rPr/>
      </w:pPr>
      <w:r>
        <w:rPr/>
      </w:r>
    </w:p>
    <w:p>
      <w:pPr>
        <w:pStyle w:val="Normal"/>
        <w:rPr/>
      </w:pPr>
      <w:r>
        <w:rPr/>
      </w:r>
    </w:p>
    <w:p>
      <w:pPr>
        <w:pStyle w:val="Normal"/>
        <w:rPr/>
      </w:pPr>
      <w:r>
        <w:rPr/>
      </w:r>
    </w:p>
    <w:p>
      <w:pPr>
        <w:sectPr>
          <w:type w:val="nextPage"/>
          <w:pgSz w:orient="landscape" w:w="15840" w:h="12240"/>
          <w:pgMar w:left="1180" w:right="1500" w:header="0" w:top="700" w:footer="0" w:bottom="401" w:gutter="0"/>
          <w:pgNumType w:fmt="decimal"/>
          <w:formProt w:val="false"/>
          <w:textDirection w:val="lrTb"/>
          <w:docGrid w:type="default" w:linePitch="360" w:charSpace="0"/>
        </w:sectPr>
      </w:pPr>
    </w:p>
    <w:p>
      <w:pPr>
        <w:pStyle w:val="Normal"/>
        <w:widowControl w:val="false"/>
        <w:snapToGrid w:val="false"/>
        <w:rPr/>
      </w:pPr>
      <w:r>
        <w:rPr/>
      </w:r>
    </w:p>
    <w:p>
      <w:pPr>
        <w:pStyle w:val="Normal"/>
        <w:widowControl w:val="false"/>
        <w:snapToGrid w:val="false"/>
        <w:rPr>
          <w:b/>
          <w:b/>
        </w:rPr>
      </w:pPr>
      <w:r>
        <w:rPr>
          <w:b/>
        </w:rPr>
        <w:t>NOTE:  The following information must be provided to be given credit for any test.</w:t>
      </w:r>
    </w:p>
    <w:p>
      <w:pPr>
        <w:sectPr>
          <w:type w:val="continuous"/>
          <w:pgSz w:orient="landscape" w:w="15840" w:h="12240"/>
          <w:pgMar w:left="1180" w:right="1500" w:header="0" w:top="700" w:footer="0" w:bottom="401" w:gutter="0"/>
          <w:formProt w:val="false"/>
          <w:textDirection w:val="lrTb"/>
          <w:docGrid w:type="default" w:linePitch="360" w:charSpace="0"/>
        </w:sectPr>
      </w:pPr>
    </w:p>
    <w:p>
      <w:pPr>
        <w:pStyle w:val="Normal"/>
        <w:rPr/>
      </w:pPr>
      <w:r>
        <w:rPr/>
      </w:r>
    </w:p>
    <w:p>
      <w:pPr>
        <w:pStyle w:val="Normal"/>
        <w:rPr/>
      </w:pPr>
      <w:r>
        <w:rPr>
          <w:b/>
        </w:rPr>
        <w:t>Test Data (Provide the file name of the script used to insert data, provide a screen capture to reflect data, or provide script here):</w:t>
      </w:r>
    </w:p>
    <w:p>
      <w:pPr>
        <w:pStyle w:val="Normal"/>
        <w:rPr>
          <w:b/>
          <w:b/>
        </w:rPr>
      </w:pPr>
      <w:r>
        <w:rPr>
          <w:b/>
        </w:rPr>
      </w:r>
    </w:p>
    <w:p>
      <w:pPr>
        <w:pStyle w:val="Normal"/>
        <w:rPr>
          <w:b/>
          <w:b/>
        </w:rPr>
      </w:pPr>
      <w:r>
        <w:rPr>
          <w:b/>
        </w:rPr>
      </w:r>
    </w:p>
    <w:p>
      <w:pPr>
        <w:pStyle w:val="Normal"/>
        <w:rPr>
          <w:b/>
          <w:b/>
        </w:rPr>
      </w:pPr>
      <w:r>
        <w:rPr>
          <w:b/>
        </w:rPr>
      </w:r>
    </w:p>
    <w:p>
      <w:pPr>
        <w:pStyle w:val="Normal"/>
        <w:rPr/>
      </w:pPr>
      <w:r>
        <w:rPr>
          <w:b/>
        </w:rPr>
        <w:t>INSERT_NURSE.sql</w:t>
      </w:r>
    </w:p>
    <w:p>
      <w:pPr>
        <w:pStyle w:val="Normal"/>
        <w:rPr/>
      </w:pPr>
      <w:r>
        <w:rPr>
          <w:b/>
        </w:rPr>
        <w:t>INSERT_INITIAL_ASSESSMENT.sql</w:t>
      </w:r>
    </w:p>
    <w:p>
      <w:pPr>
        <w:pStyle w:val="Normal"/>
        <w:rPr/>
      </w:pPr>
      <w:r>
        <w:rPr>
          <w:b/>
        </w:rPr>
        <w:t>INSERT_EMPLOYEE.sql</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SQL Query(s) used for testing:</w:t>
      </w:r>
    </w:p>
    <w:p>
      <w:pPr>
        <w:pStyle w:val="TextBody"/>
        <w:rPr>
          <w:rStyle w:val="StrongEmphasis"/>
          <w:u w:val="single"/>
        </w:rPr>
      </w:pPr>
      <w:r>
        <w:rPr>
          <w:u w:val="single"/>
        </w:rPr>
      </w:r>
    </w:p>
    <w:p>
      <w:pPr>
        <w:pStyle w:val="TextBody"/>
        <w:rPr>
          <w:u w:val="single"/>
        </w:rPr>
      </w:pPr>
      <w:r>
        <w:rPr>
          <w:rStyle w:val="StrongEmphasis"/>
          <w:strike w:val="false"/>
          <w:dstrike w:val="false"/>
          <w:u w:val="none"/>
        </w:rPr>
        <w:t xml:space="preserve"> </w:t>
      </w:r>
      <w:r>
        <w:rPr>
          <w:rStyle w:val="StrongEmphasis"/>
          <w:strike w:val="false"/>
          <w:dstrike w:val="false"/>
          <w:u w:val="none"/>
        </w:rPr>
        <w:t>select E.EmpID, E.FName, E.LName, I.AID</w:t>
      </w:r>
    </w:p>
    <w:p>
      <w:pPr>
        <w:pStyle w:val="TextBody"/>
        <w:rPr>
          <w:u w:val="single"/>
        </w:rPr>
      </w:pPr>
      <w:r>
        <w:rPr>
          <w:rStyle w:val="StrongEmphasis"/>
          <w:strike w:val="false"/>
          <w:dstrike w:val="false"/>
          <w:u w:val="none"/>
        </w:rPr>
        <w:t xml:space="preserve"> </w:t>
      </w:r>
      <w:r>
        <w:rPr>
          <w:rStyle w:val="StrongEmphasis"/>
          <w:strike w:val="false"/>
          <w:dstrike w:val="false"/>
          <w:u w:val="none"/>
        </w:rPr>
        <w:t xml:space="preserve">from EMPLOYEE as E, NURSE as N, INITIAL_ASSESSMENT as I </w:t>
      </w:r>
    </w:p>
    <w:p>
      <w:pPr>
        <w:pStyle w:val="TextBody"/>
        <w:rPr>
          <w:u w:val="single"/>
        </w:rPr>
      </w:pPr>
      <w:r>
        <w:rPr>
          <w:rStyle w:val="StrongEmphasis"/>
          <w:strike w:val="false"/>
          <w:dstrike w:val="false"/>
          <w:u w:val="none"/>
        </w:rPr>
        <w:t xml:space="preserve"> </w:t>
      </w:r>
      <w:r>
        <w:rPr>
          <w:rStyle w:val="StrongEmphasis"/>
          <w:strike w:val="false"/>
          <w:dstrike w:val="false"/>
          <w:u w:val="none"/>
        </w:rPr>
        <w:t>where E.EmpID = N.NEmpID and I.NEmpID = N.NEmpID</w:t>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u w:val="single"/>
        </w:rPr>
      </w:pPr>
      <w:r>
        <w:rPr>
          <w:rStyle w:val="StrongEmphasis"/>
          <w:u w:val="none"/>
        </w:rPr>
        <w:t>RESULTS:</w:t>
      </w:r>
    </w:p>
    <w:p>
      <w:pPr>
        <w:pStyle w:val="TextBody"/>
        <w:rPr>
          <w:u w:val="single"/>
        </w:rPr>
      </w:pPr>
      <w:r>
        <w:rPr>
          <w:rStyle w:val="StrongEmphasis"/>
          <w:u w:val="none"/>
        </w:rPr>
        <w:t># EmpID, FName, LName, AID</w:t>
      </w:r>
    </w:p>
    <w:p>
      <w:pPr>
        <w:pStyle w:val="TextBody"/>
        <w:rPr>
          <w:u w:val="single"/>
        </w:rPr>
      </w:pPr>
      <w:r>
        <w:rPr>
          <w:rStyle w:val="StrongEmphasis"/>
          <w:u w:val="none"/>
        </w:rPr>
        <w:t>'3', 'Alexis', 'Alexxxxxxx', '1'</w:t>
      </w:r>
    </w:p>
    <w:p>
      <w:pPr>
        <w:pStyle w:val="TextBody"/>
        <w:rPr>
          <w:u w:val="single"/>
        </w:rPr>
      </w:pPr>
      <w:r>
        <w:rPr>
          <w:rStyle w:val="StrongEmphasis"/>
          <w:u w:val="none"/>
        </w:rPr>
        <w:t>'3', 'Alexis', 'Alexxxxxxx', '4'</w:t>
      </w:r>
    </w:p>
    <w:p>
      <w:pPr>
        <w:pStyle w:val="TextBody"/>
        <w:rPr>
          <w:u w:val="single"/>
        </w:rPr>
      </w:pPr>
      <w:r>
        <w:rPr>
          <w:rStyle w:val="StrongEmphasis"/>
          <w:u w:val="none"/>
        </w:rPr>
        <w:t>'9', 'Ba', 'Oo', '2'</w:t>
      </w:r>
    </w:p>
    <w:p>
      <w:pPr>
        <w:pStyle w:val="TextBody"/>
        <w:rPr>
          <w:u w:val="single"/>
        </w:rPr>
      </w:pPr>
      <w:r>
        <w:rPr>
          <w:rStyle w:val="StrongEmphasis"/>
          <w:u w:val="none"/>
        </w:rPr>
        <w:t>'9', 'Ba', 'Oo', '3'</w:t>
      </w:r>
    </w:p>
    <w:p>
      <w:pPr>
        <w:pStyle w:val="TextBody"/>
        <w:rPr>
          <w:u w:val="single"/>
        </w:rPr>
      </w:pPr>
      <w:r>
        <w:rPr>
          <w:rStyle w:val="StrongEmphasis"/>
          <w:u w:val="none"/>
        </w:rPr>
        <w:t>EXPLANATION:</w:t>
      </w:r>
    </w:p>
    <w:p>
      <w:pPr>
        <w:pStyle w:val="TextBody"/>
        <w:rPr>
          <w:u w:val="single"/>
        </w:rPr>
      </w:pPr>
      <w:r>
        <w:rPr>
          <w:rStyle w:val="StrongEmphasis"/>
          <w:u w:val="none"/>
        </w:rPr>
        <w:t xml:space="preserve"> </w:t>
      </w:r>
      <w:r>
        <w:rPr>
          <w:rStyle w:val="StrongEmphasis"/>
          <w:u w:val="none"/>
        </w:rPr>
        <w:t xml:space="preserve">From the results of this sql query, it shows that an initial assessment can only be completed by one and only one nurse because all of the different initial assessment ids are different for each nurse, and none of the AID’s match from nurse to nurse, meaning that only one nurse can perform an initial assessment. </w:t>
      </w:r>
    </w:p>
    <w:p>
      <w:pPr>
        <w:pStyle w:val="TextBody"/>
        <w:rPr>
          <w:rStyle w:val="StrongEmphasis"/>
          <w:u w:val="single"/>
        </w:rPr>
      </w:pPr>
      <w:r>
        <w:rPr>
          <w:u w:val="single"/>
        </w:rPr>
      </w:r>
    </w:p>
    <w:p>
      <w:pPr>
        <w:pStyle w:val="TextBody"/>
        <w:rPr>
          <w:rStyle w:val="StrongEmphasis"/>
          <w:u w:val="single"/>
        </w:rPr>
      </w:pPr>
      <w:r>
        <w:rPr>
          <w:u w:val="single"/>
        </w:rPr>
      </w:r>
    </w:p>
    <w:p>
      <w:pPr>
        <w:pStyle w:val="TextBody"/>
        <w:spacing w:lineRule="auto" w:line="288" w:before="0" w:after="140"/>
        <w:rPr/>
      </w:pPr>
      <w:r>
        <w:rPr/>
      </w:r>
    </w:p>
    <w:sectPr>
      <w:type w:val="continuous"/>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2</Pages>
  <Words>199</Words>
  <Characters>1032</Characters>
  <CharactersWithSpaces>1257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cp:lastPrinted>2018-11-29T14:23:00Z</cp:lastPrinted>
  <dcterms:modified xsi:type="dcterms:W3CDTF">2019-12-12T21:30:59Z</dcterms:modified>
  <cp:revision>9</cp:revision>
  <dc:subject/>
  <dc:title>                                    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