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12/12/19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15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Ian Luck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Are we able to view the vitals of a patient after a visit? 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 obtain some of this data, we must pull data from the visit, patient, and initial assessment to see whether or not a query can obtain the vitals. 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INSERT_PATIENT.sql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INSERT_VISIT.sql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INSERT_INITIAL_ASSESSMENT.sql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 xml:space="preserve"> </w:t>
      </w:r>
      <w:r>
        <w:rPr>
          <w:rStyle w:val="StrongEmphasis"/>
          <w:u w:val="none"/>
        </w:rPr>
        <w:t>select P.PID, P.FName, P.LName, I.Weight, I.Height, I.BloodPrs, I.Temp, V.VID</w:t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 xml:space="preserve"> </w:t>
      </w:r>
      <w:r>
        <w:rPr>
          <w:rStyle w:val="StrongEmphasis"/>
          <w:u w:val="none"/>
        </w:rPr>
        <w:t>from PATIENT as P, VISIT as V, INITIAL_ASSESSMENT as I</w:t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 xml:space="preserve"> </w:t>
      </w:r>
      <w:r>
        <w:rPr>
          <w:rStyle w:val="StrongEmphasis"/>
          <w:u w:val="none"/>
        </w:rPr>
        <w:t>where I.VID = V.VID and P.PID = V.PID</w:t>
      </w:r>
    </w:p>
    <w:p>
      <w:pPr>
        <w:pStyle w:val="TextBody"/>
        <w:rPr>
          <w:rStyle w:val="StrongEmphasis"/>
          <w:u w:val="none"/>
        </w:rPr>
      </w:pPr>
      <w:r>
        <w:rPr>
          <w:u w:val="none"/>
        </w:rPr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 xml:space="preserve"> </w:t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>RESULTS:</w:t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># PID, FName, LName, Weight, Height, BloodPrs, Temp, VID</w:t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>'1', 'Jack', 'Dong', '150', '5.6', '160.8', '98.6', '1'</w:t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>'2', 'Isabel', 'Tomb', '110', '5.3', '158.4', '110', '2'</w:t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>'3', 'Alex', 'Seletskiy', '200', '6.2', '160.8', '98.6', '3'</w:t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>'1', 'Jack', 'Dong', '151', '5.7', '160.9', '98.7', '4'</w:t>
      </w:r>
    </w:p>
    <w:p>
      <w:pPr>
        <w:pStyle w:val="TextBody"/>
        <w:rPr>
          <w:rStyle w:val="StrongEmphasis"/>
          <w:u w:val="none"/>
        </w:rPr>
      </w:pPr>
      <w:r>
        <w:rPr>
          <w:u w:val="none"/>
        </w:rPr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 xml:space="preserve">EXPLANATION: </w:t>
      </w:r>
    </w:p>
    <w:p>
      <w:pPr>
        <w:pStyle w:val="TextBody"/>
        <w:rPr>
          <w:u w:val="single"/>
        </w:rPr>
      </w:pPr>
      <w:r>
        <w:rPr>
          <w:rStyle w:val="StrongEmphasis"/>
          <w:u w:val="none"/>
        </w:rPr>
        <w:t xml:space="preserve"> </w:t>
      </w:r>
      <w:r>
        <w:rPr>
          <w:rStyle w:val="StrongEmphasis"/>
          <w:u w:val="none"/>
        </w:rPr>
        <w:t xml:space="preserve">From the results of the SQL query, we can see that it is possible to retrieve the patient vitals after they have had a visit and an initial assessment during that visit. 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2</Pages>
  <Words>217</Words>
  <Characters>1126</Characters>
  <CharactersWithSpaces>1373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2019-12-12T21:38:20Z</dcterms:modified>
  <cp:revision>8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