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51D89" w14:textId="2ECE69E0" w:rsidR="00A93710" w:rsidRPr="00A93710" w:rsidRDefault="00A93710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b/>
          <w:bCs/>
          <w:sz w:val="24"/>
          <w:szCs w:val="24"/>
        </w:rPr>
        <w:t>Comparing Impact Probabilities of Near-Earth Asteroids: NASA vs ESA Risk Systems</w:t>
      </w:r>
    </w:p>
    <w:p w14:paraId="369879B8" w14:textId="16D3136A" w:rsidR="00A93710" w:rsidRPr="00A93710" w:rsidRDefault="00A93710" w:rsidP="00630D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1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description</w:t>
      </w:r>
    </w:p>
    <w:p w14:paraId="128262F6" w14:textId="77777777" w:rsidR="00A93710" w:rsidRPr="00A93710" w:rsidRDefault="00A93710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sz w:val="24"/>
          <w:szCs w:val="24"/>
        </w:rPr>
        <w:t>Near-Earth asteroids (NEAs) are routinely monitored by multiple space agencies for potential future impacts with Earth. Two of the most widely used systems are:</w:t>
      </w:r>
    </w:p>
    <w:p w14:paraId="2F1B260D" w14:textId="77777777" w:rsidR="00A93710" w:rsidRPr="00A93710" w:rsidRDefault="00A93710" w:rsidP="00630D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b/>
          <w:bCs/>
          <w:sz w:val="24"/>
          <w:szCs w:val="24"/>
        </w:rPr>
        <w:t>NASA Sentry</w:t>
      </w:r>
      <w:r w:rsidRPr="00A93710">
        <w:rPr>
          <w:rFonts w:ascii="Times New Roman" w:eastAsia="Times New Roman" w:hAnsi="Times New Roman" w:cs="Times New Roman"/>
          <w:sz w:val="24"/>
          <w:szCs w:val="24"/>
        </w:rPr>
        <w:t xml:space="preserve"> (Jet Propulsion Laboratory, USA)</w:t>
      </w:r>
    </w:p>
    <w:p w14:paraId="3F8F7A6B" w14:textId="4699951C" w:rsidR="00A93710" w:rsidRPr="00A93710" w:rsidRDefault="00A93710" w:rsidP="00630D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ESA </w:t>
      </w:r>
      <w:r w:rsidR="001E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Aegis </w:t>
      </w:r>
      <w:r w:rsidRPr="00A93710">
        <w:rPr>
          <w:rFonts w:ascii="Times New Roman" w:eastAsia="Times New Roman" w:hAnsi="Times New Roman" w:cs="Times New Roman"/>
          <w:sz w:val="24"/>
          <w:szCs w:val="24"/>
        </w:rPr>
        <w:t>(European Space Agency)</w:t>
      </w:r>
    </w:p>
    <w:p w14:paraId="7E582F76" w14:textId="77777777" w:rsidR="00A93710" w:rsidRPr="00A93710" w:rsidRDefault="00A93710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sz w:val="24"/>
          <w:szCs w:val="24"/>
        </w:rPr>
        <w:t xml:space="preserve">Both systems independently compute impact probabilities (IP) for potentially hazardous asteroids using different orbit determination pipelines, dynamical models, and observational datasets. Although the overall conclusions are usually consistent, </w:t>
      </w:r>
      <w:r w:rsidRPr="00A93710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impact probabilities and risk assessments may differ</w:t>
      </w:r>
      <w:r w:rsidRPr="00A937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21C4D8" w14:textId="77777777" w:rsidR="00A93710" w:rsidRPr="00A93710" w:rsidRDefault="00A93710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sz w:val="24"/>
          <w:szCs w:val="24"/>
        </w:rPr>
        <w:t xml:space="preserve">In this project, students will </w:t>
      </w:r>
      <w:r w:rsidRPr="00A93710">
        <w:rPr>
          <w:rFonts w:ascii="Times New Roman" w:eastAsia="Times New Roman" w:hAnsi="Times New Roman" w:cs="Times New Roman"/>
          <w:b/>
          <w:bCs/>
          <w:sz w:val="24"/>
          <w:szCs w:val="24"/>
        </w:rPr>
        <w:t>collect, cross-match, and statistically compare</w:t>
      </w:r>
      <w:r w:rsidRPr="00A93710">
        <w:rPr>
          <w:rFonts w:ascii="Times New Roman" w:eastAsia="Times New Roman" w:hAnsi="Times New Roman" w:cs="Times New Roman"/>
          <w:sz w:val="24"/>
          <w:szCs w:val="24"/>
        </w:rPr>
        <w:t xml:space="preserve"> asteroid impact probability data published by NASA and ESA, using Python tools commonly employed in data science and astronomy.</w:t>
      </w:r>
    </w:p>
    <w:p w14:paraId="4A3884F6" w14:textId="1FCCE8B9" w:rsidR="00A93710" w:rsidRPr="00A93710" w:rsidRDefault="00A93710" w:rsidP="00630D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10">
        <w:rPr>
          <w:rFonts w:ascii="Times New Roman" w:eastAsia="Times New Roman" w:hAnsi="Times New Roman" w:cs="Times New Roman"/>
          <w:b/>
          <w:bCs/>
          <w:sz w:val="27"/>
          <w:szCs w:val="27"/>
        </w:rPr>
        <w:t>Data sources</w:t>
      </w:r>
    </w:p>
    <w:p w14:paraId="7551AD73" w14:textId="77777777" w:rsidR="00A93710" w:rsidRPr="00A93710" w:rsidRDefault="00A93710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sz w:val="24"/>
          <w:szCs w:val="24"/>
        </w:rPr>
        <w:t>Students will use publicly available online data:</w:t>
      </w:r>
    </w:p>
    <w:p w14:paraId="59781E0B" w14:textId="77777777" w:rsidR="00A93710" w:rsidRPr="00A93710" w:rsidRDefault="00A93710" w:rsidP="00630D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b/>
          <w:bCs/>
          <w:sz w:val="24"/>
          <w:szCs w:val="24"/>
        </w:rPr>
        <w:t>NASA Sentry Risk Table</w:t>
      </w:r>
      <w:r w:rsidRPr="00A93710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tgtFrame="_new" w:history="1">
        <w:r w:rsidRPr="00A937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https://cneos.jpl.nasa.gov/sentry/</w:t>
        </w:r>
      </w:hyperlink>
    </w:p>
    <w:p w14:paraId="70258334" w14:textId="327C13CB" w:rsidR="00A93710" w:rsidRDefault="00A93710" w:rsidP="00630D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b/>
          <w:bCs/>
          <w:sz w:val="24"/>
          <w:szCs w:val="24"/>
        </w:rPr>
        <w:t>ESA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Aegis</w:t>
      </w:r>
      <w:r w:rsidRPr="00A937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Risk List</w:t>
      </w:r>
      <w:r w:rsidRPr="00A93710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CA46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https://neo.ssa.esa.int/risk-list</w:t>
        </w:r>
      </w:hyperlink>
    </w:p>
    <w:p w14:paraId="6A2761B7" w14:textId="2D6EF108" w:rsidR="00A93710" w:rsidRPr="00A93710" w:rsidRDefault="00A93710" w:rsidP="00630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sz w:val="24"/>
          <w:szCs w:val="24"/>
        </w:rPr>
        <w:t>Each system provides:</w:t>
      </w:r>
    </w:p>
    <w:p w14:paraId="03DCA531" w14:textId="77777777" w:rsidR="00A93710" w:rsidRPr="00A93710" w:rsidRDefault="00A93710" w:rsidP="00630D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sz w:val="24"/>
          <w:szCs w:val="24"/>
        </w:rPr>
        <w:t>asteroid designation</w:t>
      </w:r>
    </w:p>
    <w:p w14:paraId="42B9F801" w14:textId="77777777" w:rsidR="00A93710" w:rsidRPr="00A93710" w:rsidRDefault="00A93710" w:rsidP="00630D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sz w:val="24"/>
          <w:szCs w:val="24"/>
        </w:rPr>
        <w:t>potential impact dates</w:t>
      </w:r>
    </w:p>
    <w:p w14:paraId="736C28D5" w14:textId="5D101A87" w:rsidR="00A93710" w:rsidRDefault="00A93710" w:rsidP="00630D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10">
        <w:rPr>
          <w:rFonts w:ascii="Times New Roman" w:eastAsia="Times New Roman" w:hAnsi="Times New Roman" w:cs="Times New Roman"/>
          <w:sz w:val="24"/>
          <w:szCs w:val="24"/>
        </w:rPr>
        <w:t>impact probability (IP)</w:t>
      </w:r>
    </w:p>
    <w:p w14:paraId="4DD68755" w14:textId="06D02E44" w:rsidR="00A93710" w:rsidRPr="00A93710" w:rsidRDefault="00AF7BCE" w:rsidP="00630D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VI</m:t>
            </m:r>
          </m:sub>
        </m:sSub>
      </m:oMath>
      <w:r w:rsidR="0033184B">
        <w:rPr>
          <w:rFonts w:ascii="Times New Roman" w:eastAsia="Times New Roman" w:hAnsi="Times New Roman" w:cs="Times New Roman"/>
          <w:sz w:val="24"/>
          <w:szCs w:val="24"/>
        </w:rPr>
        <w:t xml:space="preserve"> – indicates how far the impacting orbit from the nominal orbit</w:t>
      </w:r>
    </w:p>
    <w:p w14:paraId="493BE1A1" w14:textId="7B8B8B31" w:rsidR="00A93710" w:rsidRDefault="00A93710" w:rsidP="00630D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10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14:paraId="3367C240" w14:textId="60CBDC43" w:rsidR="0033184B" w:rsidRDefault="0033184B" w:rsidP="00630D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2CBD4C9" w14:textId="7F8BAEF2" w:rsidR="0033184B" w:rsidRDefault="0033184B" w:rsidP="003318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184B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list of impacting asteroids</w:t>
      </w:r>
    </w:p>
    <w:p w14:paraId="2CC37266" w14:textId="7A65CDD2" w:rsidR="0033184B" w:rsidRDefault="0033184B" w:rsidP="003318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4B">
        <w:rPr>
          <w:rFonts w:ascii="Times New Roman" w:eastAsia="Times New Roman" w:hAnsi="Times New Roman" w:cs="Times New Roman"/>
          <w:sz w:val="24"/>
          <w:szCs w:val="24"/>
        </w:rPr>
        <w:t xml:space="preserve">Retrieve the list </w:t>
      </w:r>
      <w:r>
        <w:rPr>
          <w:rFonts w:ascii="Times New Roman" w:eastAsia="Times New Roman" w:hAnsi="Times New Roman" w:cs="Times New Roman"/>
          <w:sz w:val="24"/>
          <w:szCs w:val="24"/>
        </w:rPr>
        <w:t>of asteroids which have non-zero impact probabilities reported by NASA Sentry system</w:t>
      </w:r>
    </w:p>
    <w:p w14:paraId="35469272" w14:textId="011E79F1" w:rsidR="0033184B" w:rsidRDefault="0033184B" w:rsidP="003318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Retrieve the list of asteroids which have non-zero</w:t>
      </w:r>
      <w:r w:rsidRPr="00331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impact probabilities reported by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ESA Aegis system</w:t>
      </w:r>
    </w:p>
    <w:p w14:paraId="0938C894" w14:textId="26675331" w:rsidR="0033184B" w:rsidRDefault="0033184B" w:rsidP="003318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asteroids</w:t>
      </w:r>
      <w:r w:rsidR="00637B70">
        <w:rPr>
          <w:rFonts w:ascii="Times New Roman" w:eastAsia="Times New Roman" w:hAnsi="Times New Roman" w:cs="Times New Roman"/>
          <w:sz w:val="24"/>
          <w:szCs w:val="24"/>
        </w:rPr>
        <w:t>, how many are in both lists?</w:t>
      </w:r>
    </w:p>
    <w:p w14:paraId="06CA079E" w14:textId="3AE772A0" w:rsidR="0033184B" w:rsidRPr="0033184B" w:rsidRDefault="0033184B" w:rsidP="00630D2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1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Download the data for each </w:t>
      </w:r>
      <w:proofErr w:type="gramStart"/>
      <w:r w:rsidRPr="0033184B">
        <w:rPr>
          <w:rFonts w:ascii="Times New Roman" w:eastAsia="Times New Roman" w:hAnsi="Times New Roman" w:cs="Times New Roman"/>
          <w:b/>
          <w:bCs/>
          <w:sz w:val="24"/>
          <w:szCs w:val="24"/>
        </w:rPr>
        <w:t>asteroids</w:t>
      </w:r>
      <w:proofErr w:type="gramEnd"/>
    </w:p>
    <w:p w14:paraId="5C253173" w14:textId="56AA3BEC" w:rsidR="0033184B" w:rsidRDefault="0033184B" w:rsidP="0033184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script that for each asteroid from NASA’s list it downloads the risk table for this asteroid, including the required information (date of possible collision, impact probability,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VI</m:t>
            </m:r>
          </m:sub>
        </m:sSub>
      </m:oMath>
      <w:r w:rsidR="00DE1FD3"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E71498">
        <w:rPr>
          <w:rFonts w:ascii="Times New Roman" w:eastAsia="Times New Roman" w:hAnsi="Times New Roman" w:cs="Times New Roman"/>
          <w:sz w:val="24"/>
          <w:szCs w:val="24"/>
        </w:rPr>
        <w:t>. Use the following API:</w:t>
      </w:r>
      <w:r w:rsidR="00437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7605" w:rsidRPr="00437605">
        <w:rPr>
          <w:rFonts w:ascii="Times New Roman" w:eastAsia="Times New Roman" w:hAnsi="Times New Roman" w:cs="Times New Roman"/>
          <w:sz w:val="24"/>
          <w:szCs w:val="24"/>
        </w:rPr>
        <w:t>https://ssd-api.jpl.nasa.gov/doc/sentry.html</w:t>
      </w:r>
    </w:p>
    <w:p w14:paraId="70691C9A" w14:textId="3FE42D4B" w:rsidR="0033184B" w:rsidRDefault="0033184B" w:rsidP="0033184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script that parses NASA’s data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14:paraId="7BB5D2D6" w14:textId="5D36976F" w:rsidR="0033184B" w:rsidRDefault="0033184B" w:rsidP="0033184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script that for each asteroid from </w:t>
      </w:r>
      <w:r>
        <w:rPr>
          <w:rFonts w:ascii="Times New Roman" w:eastAsia="Times New Roman" w:hAnsi="Times New Roman" w:cs="Times New Roman"/>
          <w:sz w:val="24"/>
          <w:szCs w:val="24"/>
        </w:rPr>
        <w:t>ESA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’s list it downloads the risk table for this asteroid, including the required information (date of possible collision, impact probability,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VI</m:t>
            </m:r>
          </m:sub>
        </m:sSub>
      </m:oMath>
      <w:r w:rsidR="00DE1FD3"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E71498">
        <w:rPr>
          <w:rFonts w:ascii="Times New Roman" w:eastAsia="Times New Roman" w:hAnsi="Times New Roman" w:cs="Times New Roman"/>
          <w:sz w:val="24"/>
          <w:szCs w:val="24"/>
        </w:rPr>
        <w:t xml:space="preserve">. Use the following API: </w:t>
      </w:r>
      <w:r w:rsidR="00E71498" w:rsidRPr="00E71498">
        <w:rPr>
          <w:rFonts w:ascii="Times New Roman" w:eastAsia="Times New Roman" w:hAnsi="Times New Roman" w:cs="Times New Roman"/>
          <w:sz w:val="24"/>
          <w:szCs w:val="24"/>
        </w:rPr>
        <w:t>https://neo.ssa.esa.int/PSDB-portlet/download?file=$desig.risk</w:t>
      </w:r>
    </w:p>
    <w:p w14:paraId="3400D758" w14:textId="226237F9" w:rsidR="0033184B" w:rsidRDefault="0033184B" w:rsidP="0033184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script that parses </w:t>
      </w:r>
      <w:r>
        <w:rPr>
          <w:rFonts w:ascii="Times New Roman" w:eastAsia="Times New Roman" w:hAnsi="Times New Roman" w:cs="Times New Roman"/>
          <w:sz w:val="24"/>
          <w:szCs w:val="24"/>
        </w:rPr>
        <w:t>ESA’s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14:paraId="5A2E2C9D" w14:textId="2D0A1E1B" w:rsidR="0033184B" w:rsidRDefault="0033184B" w:rsidP="00331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1B2B2" w14:textId="2148E848" w:rsidR="0033184B" w:rsidRDefault="0033184B" w:rsidP="00331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Deadline: </w:t>
      </w:r>
      <w:r w:rsidR="00AE2117">
        <w:rPr>
          <w:rFonts w:ascii="Times New Roman" w:eastAsia="Times New Roman" w:hAnsi="Times New Roman" w:cs="Times New Roman"/>
          <w:sz w:val="24"/>
          <w:szCs w:val="24"/>
        </w:rPr>
        <w:t xml:space="preserve">Feb </w:t>
      </w:r>
      <w:r w:rsidR="00637B70">
        <w:rPr>
          <w:rFonts w:ascii="Times New Roman" w:eastAsia="Times New Roman" w:hAnsi="Times New Roman" w:cs="Times New Roman"/>
          <w:sz w:val="24"/>
          <w:szCs w:val="24"/>
        </w:rPr>
        <w:t>24</w:t>
      </w:r>
    </w:p>
    <w:p w14:paraId="371627EC" w14:textId="51EE6D66" w:rsidR="0033184B" w:rsidRPr="00DE1FD3" w:rsidRDefault="0033184B" w:rsidP="003318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FD3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the data</w:t>
      </w:r>
    </w:p>
    <w:p w14:paraId="42E7BC6B" w14:textId="7F320177" w:rsidR="0033184B" w:rsidRDefault="0033184B" w:rsidP="003318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Retrieve cumulative </w:t>
      </w:r>
      <w:r w:rsidR="00DE1FD3">
        <w:rPr>
          <w:rFonts w:ascii="Times New Roman" w:eastAsia="Times New Roman" w:hAnsi="Times New Roman" w:cs="Times New Roman"/>
          <w:sz w:val="24"/>
          <w:szCs w:val="24"/>
        </w:rPr>
        <w:t>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each asteroid for NASA and ESA</w:t>
      </w:r>
    </w:p>
    <w:p w14:paraId="33FD819B" w14:textId="127846E6" w:rsidR="0033184B" w:rsidRDefault="00DE1FD3" w:rsidP="003318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Compute IP of an asteroid for an approximate date,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i.e.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sum up the IPs of all collision for approximately the same date. For example, according to ESA asteroid 2005 QK76 has three possible collisions at approximately </w:t>
      </w:r>
      <w:r w:rsidRPr="00DE1FD3">
        <w:rPr>
          <w:rFonts w:ascii="Times New Roman" w:eastAsia="Times New Roman" w:hAnsi="Times New Roman" w:cs="Times New Roman"/>
          <w:sz w:val="24"/>
          <w:szCs w:val="24"/>
        </w:rPr>
        <w:t>2038-02-26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IPs: </w:t>
      </w:r>
      <w:r w:rsidRPr="00DE1FD3">
        <w:rPr>
          <w:rFonts w:ascii="Times New Roman" w:eastAsia="Times New Roman" w:hAnsi="Times New Roman" w:cs="Times New Roman"/>
          <w:sz w:val="24"/>
          <w:szCs w:val="24"/>
        </w:rPr>
        <w:t>1.39E-7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1FD3">
        <w:rPr>
          <w:rFonts w:ascii="Times New Roman" w:eastAsia="Times New Roman" w:hAnsi="Times New Roman" w:cs="Times New Roman"/>
          <w:sz w:val="24"/>
          <w:szCs w:val="24"/>
        </w:rPr>
        <w:t>1.58E-5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E1FD3">
        <w:rPr>
          <w:rFonts w:ascii="Times New Roman" w:eastAsia="Times New Roman" w:hAnsi="Times New Roman" w:cs="Times New Roman"/>
          <w:sz w:val="24"/>
          <w:szCs w:val="24"/>
        </w:rPr>
        <w:t>7.72E-9</w:t>
      </w:r>
      <w:r>
        <w:rPr>
          <w:rFonts w:ascii="Times New Roman" w:eastAsia="Times New Roman" w:hAnsi="Times New Roman" w:cs="Times New Roman"/>
          <w:sz w:val="24"/>
          <w:szCs w:val="24"/>
        </w:rPr>
        <w:t>. Compute the total IP for this date by summing them.</w:t>
      </w:r>
    </w:p>
    <w:p w14:paraId="12230A7B" w14:textId="1D97DBC8" w:rsidR="0033184B" w:rsidRDefault="00DE1FD3" w:rsidP="00DE1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Deadline:</w:t>
      </w:r>
      <w:r w:rsidR="00AE2117">
        <w:rPr>
          <w:rFonts w:ascii="Times New Roman" w:eastAsia="Times New Roman" w:hAnsi="Times New Roman" w:cs="Times New Roman"/>
          <w:sz w:val="24"/>
          <w:szCs w:val="24"/>
        </w:rPr>
        <w:t xml:space="preserve"> March 3</w:t>
      </w:r>
      <w:r w:rsidR="00637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A063EE" w14:textId="55268125" w:rsidR="00DE1FD3" w:rsidRDefault="00DE1FD3" w:rsidP="00DE1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5408F" w14:textId="0E92A6A1" w:rsidR="00DE1FD3" w:rsidRPr="00AF7BCE" w:rsidRDefault="00DE1FD3" w:rsidP="00DE1FD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7BCE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of the results.</w:t>
      </w:r>
    </w:p>
    <w:p w14:paraId="2B0F300D" w14:textId="15720F33" w:rsidR="00DE1FD3" w:rsidRDefault="00A01ED7" w:rsidP="00DE1FD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a plot showing the number of asteroids in agreement vs the cumulative impact probability. Try it for different definitions of being “in agreement” (30% difference, up to 2 times different, etc.)</w:t>
      </w:r>
    </w:p>
    <w:p w14:paraId="6A10D398" w14:textId="77777777" w:rsidR="00A01ED7" w:rsidRDefault="00A01ED7" w:rsidP="00DE1FD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Compare individual possible collisions with individual asteroids. Make a plot of the number of possible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collision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agreement vs the impact probability. At what level the systems are always in agreement?</w:t>
      </w:r>
    </w:p>
    <w:p w14:paraId="53BDE334" w14:textId="28F2F3CF" w:rsidR="00A01ED7" w:rsidRDefault="00A01ED7" w:rsidP="00DE1FD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(Optional) Find an important parameter that shifts the agreement. For example, with one value of this parameter almost all asteroids are in agreement with probabilities 1e-6, with another value of this parameter the agreement is only at 1e-4 level</w:t>
      </w:r>
    </w:p>
    <w:p w14:paraId="0B8010D6" w14:textId="6D7461E9" w:rsidR="00A01ED7" w:rsidRPr="00A01ED7" w:rsidRDefault="00A01ED7" w:rsidP="00A01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Deadline:</w:t>
      </w:r>
      <w:r w:rsidR="00AE2117">
        <w:rPr>
          <w:rFonts w:ascii="Times New Roman" w:eastAsia="Times New Roman" w:hAnsi="Times New Roman" w:cs="Times New Roman"/>
          <w:sz w:val="24"/>
          <w:szCs w:val="24"/>
        </w:rPr>
        <w:t xml:space="preserve"> March 10</w:t>
      </w:r>
    </w:p>
    <w:p w14:paraId="302630B3" w14:textId="703334E9" w:rsidR="008B48A7" w:rsidRDefault="008B48A7" w:rsidP="00630D2D">
      <w:pPr>
        <w:spacing w:after="0"/>
      </w:pPr>
    </w:p>
    <w:sectPr w:rsidR="008B4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20618"/>
    <w:multiLevelType w:val="multilevel"/>
    <w:tmpl w:val="05EE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95AB5"/>
    <w:multiLevelType w:val="multilevel"/>
    <w:tmpl w:val="5C9C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553E3"/>
    <w:multiLevelType w:val="multilevel"/>
    <w:tmpl w:val="DEE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05891"/>
    <w:multiLevelType w:val="multilevel"/>
    <w:tmpl w:val="DF4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10"/>
    <w:rsid w:val="001E0AE7"/>
    <w:rsid w:val="002D2964"/>
    <w:rsid w:val="0033184B"/>
    <w:rsid w:val="003F6847"/>
    <w:rsid w:val="00437605"/>
    <w:rsid w:val="00630D2D"/>
    <w:rsid w:val="00637B70"/>
    <w:rsid w:val="006A4701"/>
    <w:rsid w:val="008B48A7"/>
    <w:rsid w:val="00A01ED7"/>
    <w:rsid w:val="00A93710"/>
    <w:rsid w:val="00AE2117"/>
    <w:rsid w:val="00AF7BCE"/>
    <w:rsid w:val="00DE1FD3"/>
    <w:rsid w:val="00E71498"/>
    <w:rsid w:val="00F248F8"/>
    <w:rsid w:val="00F8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2242"/>
  <w15:chartTrackingRefBased/>
  <w15:docId w15:val="{F8665A21-EABC-4F3D-BE2B-C8E1A409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37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37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3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3710"/>
    <w:rPr>
      <w:b/>
      <w:bCs/>
    </w:rPr>
  </w:style>
  <w:style w:type="character" w:styleId="Hyperlink">
    <w:name w:val="Hyperlink"/>
    <w:basedOn w:val="DefaultParagraphFont"/>
    <w:uiPriority w:val="99"/>
    <w:unhideWhenUsed/>
    <w:rsid w:val="00A9371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9371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9371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93710"/>
    <w:rPr>
      <w:color w:val="808080"/>
    </w:rPr>
  </w:style>
  <w:style w:type="paragraph" w:styleId="ListParagraph">
    <w:name w:val="List Paragraph"/>
    <w:basedOn w:val="Normal"/>
    <w:uiPriority w:val="34"/>
    <w:qFormat/>
    <w:rsid w:val="00A93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3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.ssa.esa.int/risk-list" TargetMode="External"/><Relationship Id="rId5" Type="http://schemas.openxmlformats.org/officeDocument/2006/relationships/hyperlink" Target="https://cneos.jpl.nasa.gov/sent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Vavilov</dc:creator>
  <cp:keywords/>
  <dc:description/>
  <cp:lastModifiedBy>Dmitrii Vavilov</cp:lastModifiedBy>
  <cp:revision>10</cp:revision>
  <dcterms:created xsi:type="dcterms:W3CDTF">2025-12-18T02:34:00Z</dcterms:created>
  <dcterms:modified xsi:type="dcterms:W3CDTF">2026-01-26T22:04:00Z</dcterms:modified>
</cp:coreProperties>
</file>