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交易操作系统：建模、精益验证与业务公式蓝图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交易操作系统：建模、精益验证与业务公式蓝图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0. 一句话定位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你现在做的不是单纯写指标或跑回测，而是在搭建一套“机器生成证据、LLM 形成判决材料、人只做最终判决”的交易操作系统。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核心目标：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让交易从“看很多信号后凭感觉判断”，变成“候选生成 -&gt; 证据打包 -&gt; 评分判决 -&gt; 小步验证 -&gt; 复盘迭代”的稳定流程。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这套系统不应先追求自动实盘下单，而应先追求：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- 数据新鲜、口径一致。</w:t>
      </w:r>
      <w:bookmarkEnd w:id="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- 信号有上下文，不孤立看指标。</w:t>
      </w:r>
      <w:bookmarkEnd w:id="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- 每个交易想法都能被证据支持或证伪。</w:t>
      </w:r>
      <w:bookmarkEnd w:id="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- 每次最终交易前都有同一张判决卡。</w:t>
      </w:r>
      <w:bookmarkEnd w:id="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- 每周能知道哪些策略应推进、暂停、重测或废弃。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1. 三个项目在系统里的角色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1.1`D:\SQX136`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角色：A 股候选池、市场环境匹配、策略泛化验证。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已看到的能力：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- A 股数据更新。</w:t>
      </w:r>
      <w:bookmarkEnd w:id="1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- 基本面筛选。</w:t>
      </w:r>
      <w:bookmarkEnd w:id="1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- 市场环境相似度匹配。</w:t>
      </w:r>
      <w:bookmarkEnd w:id="1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- SQX136 策略回测和泛化评分。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在交易操作系统中的定位：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负责回答：现在适合什么类型的市场策略？哪些股票/策略值得进入候选池？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主要输出物：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- `qualified_stocks.csv`：基础候选池。</w:t>
      </w:r>
      <w:bookmarkEnd w:id="2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- `similar_period_pairs.csv`：相似市场阶段。</w:t>
      </w:r>
      <w:bookmarkEnd w:id="2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- `period_features_with_clusters.csv`：市场阶段特征。</w:t>
      </w:r>
      <w:bookmarkEnd w:id="2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- 策略回测与泛化结果。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1.2`D:\qoder\csvcl - AVA`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角色：MT4/MT5 状态系统、邮件/调度、Hermass 多周期状态代理、外汇/指数交易观察系统。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已看到的能力：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- `MT5_AI_Trading` 项目。</w:t>
      </w:r>
      <w:bookmarkEnd w:id="2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- D1/H1/M15 多视角 State Agent。</w:t>
      </w:r>
      <w:bookmarkEnd w:id="3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- 状态数据库、回测、机会分析、收缩观察。</w:t>
      </w:r>
      <w:bookmarkEnd w:id="3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- 调度器、邮件输出、报告目录。</w:t>
      </w:r>
      <w:bookmarkEnd w:id="32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在交易操作系统中的定位：</w:t>
      </w:r>
      <w:bookmarkEnd w:id="3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负责回答：当前品种在多周期结构下处于什么状态？是否出现值得观察的交易环境？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关键约束：</w:t>
      </w:r>
      <w:bookmarkEnd w:id="35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- D1、H1、M15 是不同 view_tf 的独立 Agent。</w:t>
      </w:r>
      <w:bookmarkEnd w:id="3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- 不要把 `D1@D1_view`、`D1@H1_view`、`D1@M15_view` 当成同一个字段。</w:t>
      </w:r>
      <w:bookmarkEnd w:id="3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b w:val="true"/>
          <w:sz w:val="36"/>
        </w:rPr>
        <w:t>- D1 全量重建会改写数据库，只能显式确认后执行。</w:t>
      </w:r>
      <w:bookmarkEnd w:id="3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- H1/M15 更新要比较 MT5 原始最新 bar 和 DuckDB 最新时间。</w:t>
      </w:r>
      <w:bookmarkEnd w:id="39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安全入口：</w:t>
      </w:r>
      <w:bookmarkEnd w:id="4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cd "D:\qoder\csvcl - AVA\MT5_AI_Trading"</w:t>
      </w:r>
      <w:bookmarkEnd w:id="4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>python hermass_state_ops.py check --symbols EURUSD GBPUSD USDJPY --report</w:t>
      </w:r>
      <w:bookmarkEnd w:id="4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python hermass_state_ops.py update-h1 --symbols EURUSD GBPUSD USDJPY --days 120 --report</w:t>
      </w:r>
      <w:bookmarkEnd w:id="4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" w:id="44"/>
      <w:r>
        <w:rPr>
          <w:rFonts w:eastAsia="等线" w:ascii="Arial" w:cs="Arial" w:hAnsi="Arial"/>
          <w:b w:val="true"/>
          <w:sz w:val="36"/>
        </w:rPr>
        <w:t>python hermass_state_ops.py update-m15 --symbols EURUSD --days 30 --report</w:t>
      </w:r>
      <w:bookmarkEnd w:id="4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" w:id="45"/>
      <w:r>
        <w:rPr>
          <w:rFonts w:eastAsia="等线" w:ascii="Arial" w:cs="Arial" w:hAnsi="Arial"/>
          <w:b w:val="true"/>
          <w:sz w:val="36"/>
        </w:rPr>
        <w:t>python hermass_state_ops.py plan-schedule --symbols EURUSD GBPUSD USDJPY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1.3`D:\Antigravity\opc\open-notebook - A股\qmt资金流`</w:t>
      </w:r>
      <w:bookmarkEnd w:id="46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b w:val="true"/>
          <w:sz w:val="36"/>
        </w:rPr>
        <w:t>角色：A 股 QMT 资金流与 MT4 指标 Python 化入口。</w:t>
      </w:r>
      <w:bookmarkEnd w:id="47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b w:val="true"/>
          <w:sz w:val="36"/>
        </w:rPr>
        <w:t>已看到的能力：</w:t>
      </w:r>
      <w:bookmarkEnd w:id="48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b w:val="true"/>
          <w:sz w:val="36"/>
        </w:rPr>
        <w:t>- `mt4_indicators_python.py` 已包含 ATR、布林、分形支撑压力、ADX、Kaufman、Chandelier Exit、多周期分形 SR 等指标移植。</w:t>
      </w:r>
      <w:bookmarkEnd w:id="49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" w:id="50"/>
      <w:r>
        <w:rPr>
          <w:rFonts w:eastAsia="等线" w:ascii="Arial" w:cs="Arial" w:hAnsi="Arial"/>
          <w:b w:val="true"/>
          <w:sz w:val="36"/>
        </w:rPr>
        <w:t>在交易操作系统中的定位：</w:t>
      </w:r>
      <w:bookmarkEnd w:id="5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" w:id="51"/>
      <w:r>
        <w:rPr>
          <w:rFonts w:eastAsia="等线" w:ascii="Arial" w:cs="Arial" w:hAnsi="Arial"/>
          <w:b w:val="true"/>
          <w:sz w:val="36"/>
        </w:rPr>
        <w:t>负责回答：A 股资金流、结构位、波动收缩、趋势状态等指标能否被标准化成可观测特征？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" w:id="52"/>
      <w:r>
        <w:rPr>
          <w:rFonts w:eastAsia="等线" w:ascii="Arial" w:cs="Arial" w:hAnsi="Arial"/>
          <w:b w:val="true"/>
          <w:sz w:val="36"/>
        </w:rPr>
        <w:t>后续应补齐：</w:t>
      </w:r>
      <w:bookmarkEnd w:id="52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" w:id="53"/>
      <w:r>
        <w:rPr>
          <w:rFonts w:eastAsia="等线" w:ascii="Arial" w:cs="Arial" w:hAnsi="Arial"/>
          <w:b w:val="true"/>
          <w:sz w:val="36"/>
        </w:rPr>
        <w:t>- QMT 数据输入适配。</w:t>
      </w:r>
      <w:bookmarkEnd w:id="5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4" w:id="54"/>
      <w:r>
        <w:rPr>
          <w:rFonts w:eastAsia="等线" w:ascii="Arial" w:cs="Arial" w:hAnsi="Arial"/>
          <w:b w:val="true"/>
          <w:sz w:val="36"/>
        </w:rPr>
        <w:t>- 资金流字段定义。</w:t>
      </w:r>
      <w:bookmarkEnd w:id="5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5" w:id="55"/>
      <w:r>
        <w:rPr>
          <w:rFonts w:eastAsia="等线" w:ascii="Arial" w:cs="Arial" w:hAnsi="Arial"/>
          <w:b w:val="true"/>
          <w:sz w:val="36"/>
        </w:rPr>
        <w:t>- 与 `SQX136` 候选池的股票代码映射。</w:t>
      </w:r>
      <w:bookmarkEnd w:id="5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6" w:id="56"/>
      <w:r>
        <w:rPr>
          <w:rFonts w:eastAsia="等线" w:ascii="Arial" w:cs="Arial" w:hAnsi="Arial"/>
          <w:b w:val="true"/>
          <w:sz w:val="36"/>
        </w:rPr>
        <w:t>- 每日资金流异常/确认报告。</w:t>
      </w:r>
      <w:bookmarkEnd w:id="56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2. 当前核心矛盾</w:t>
      </w:r>
      <w:bookmarkEnd w:id="57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8" w:id="58"/>
      <w:r>
        <w:rPr>
          <w:rFonts w:eastAsia="等线" w:ascii="Arial" w:cs="Arial" w:hAnsi="Arial"/>
          <w:b w:val="true"/>
          <w:sz w:val="36"/>
        </w:rPr>
        <w:t>表面问题：</w:t>
      </w:r>
      <w:bookmarkEnd w:id="58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9" w:id="59"/>
      <w:r>
        <w:rPr>
          <w:rFonts w:eastAsia="等线" w:ascii="Arial" w:cs="Arial" w:hAnsi="Arial"/>
          <w:b w:val="true"/>
          <w:sz w:val="36"/>
        </w:rPr>
        <w:t>- 项目、脚本、指标很多。</w:t>
      </w:r>
      <w:bookmarkEnd w:id="5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0" w:id="60"/>
      <w:r>
        <w:rPr>
          <w:rFonts w:eastAsia="等线" w:ascii="Arial" w:cs="Arial" w:hAnsi="Arial"/>
          <w:b w:val="true"/>
          <w:sz w:val="36"/>
        </w:rPr>
        <w:t>- 很多东西能跑，但交易判断仍容易散。</w:t>
      </w:r>
      <w:bookmarkEnd w:id="6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1" w:id="61"/>
      <w:r>
        <w:rPr>
          <w:rFonts w:eastAsia="等线" w:ascii="Arial" w:cs="Arial" w:hAnsi="Arial"/>
          <w:b w:val="true"/>
          <w:sz w:val="36"/>
        </w:rPr>
        <w:t>- 想让程序和大模型做大部分工作，但还没有统一判决口径。</w:t>
      </w:r>
      <w:bookmarkEnd w:id="61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2" w:id="62"/>
      <w:r>
        <w:rPr>
          <w:rFonts w:eastAsia="等线" w:ascii="Arial" w:cs="Arial" w:hAnsi="Arial"/>
          <w:b w:val="true"/>
          <w:sz w:val="36"/>
        </w:rPr>
        <w:t>核心矛盾：</w:t>
      </w:r>
      <w:bookmarkEnd w:id="6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3" w:id="63"/>
      <w:r>
        <w:rPr>
          <w:rFonts w:eastAsia="等线" w:ascii="Arial" w:cs="Arial" w:hAnsi="Arial"/>
          <w:b w:val="true"/>
          <w:sz w:val="36"/>
        </w:rPr>
        <w:t>不是缺少指标，而是缺少一套把指标、状态、回测、资金流、风险边界压缩成最终判决的稳定模型。</w:t>
      </w:r>
      <w:bookmarkEnd w:id="6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4" w:id="64"/>
      <w:r>
        <w:rPr>
          <w:rFonts w:eastAsia="等线" w:ascii="Arial" w:cs="Arial" w:hAnsi="Arial"/>
          <w:b w:val="true"/>
          <w:sz w:val="36"/>
        </w:rPr>
        <w:t>这意味着下一步不应继续堆新指标，而应优先建立：</w:t>
      </w:r>
      <w:bookmarkEnd w:id="64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5" w:id="65"/>
      <w:r>
        <w:rPr>
          <w:rFonts w:eastAsia="等线" w:ascii="Arial" w:cs="Arial" w:hAnsi="Arial"/>
          <w:b w:val="true"/>
          <w:sz w:val="36"/>
        </w:rPr>
        <w:t>- 交易业务公式。</w:t>
      </w:r>
      <w:bookmarkEnd w:id="6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6" w:id="66"/>
      <w:r>
        <w:rPr>
          <w:rFonts w:eastAsia="等线" w:ascii="Arial" w:cs="Arial" w:hAnsi="Arial"/>
          <w:b w:val="true"/>
          <w:sz w:val="36"/>
        </w:rPr>
        <w:t>- 判决评分模型。</w:t>
      </w:r>
      <w:bookmarkEnd w:id="6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7" w:id="67"/>
      <w:r>
        <w:rPr>
          <w:rFonts w:eastAsia="等线" w:ascii="Arial" w:cs="Arial" w:hAnsi="Arial"/>
          <w:b w:val="true"/>
          <w:sz w:val="36"/>
        </w:rPr>
        <w:t>- 自动化证据包。</w:t>
      </w:r>
      <w:bookmarkEnd w:id="6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8" w:id="68"/>
      <w:r>
        <w:rPr>
          <w:rFonts w:eastAsia="等线" w:ascii="Arial" w:cs="Arial" w:hAnsi="Arial"/>
          <w:b w:val="true"/>
          <w:sz w:val="36"/>
        </w:rPr>
        <w:t>- 精益验证关口。</w:t>
      </w:r>
      <w:bookmarkEnd w:id="6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9" w:id="69"/>
      <w:r>
        <w:rPr>
          <w:rFonts w:eastAsia="等线" w:ascii="Arial" w:cs="Arial" w:hAnsi="Arial"/>
          <w:b w:val="true"/>
          <w:sz w:val="36"/>
        </w:rPr>
        <w:t>- 每日/每周 SOP。</w:t>
      </w:r>
      <w:bookmarkEnd w:id="69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b w:val="true"/>
          <w:sz w:val="32"/>
        </w:rPr>
        <w:t>3. 交易业务公式</w:t>
      </w:r>
      <w:bookmarkEnd w:id="7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3.1 最终目标公式</w:t>
      </w:r>
      <w:bookmarkEnd w:id="7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2" w:id="72"/>
      <w:r>
        <w:rPr>
          <w:rFonts w:eastAsia="等线" w:ascii="Arial" w:cs="Arial" w:hAnsi="Arial"/>
          <w:b w:val="true"/>
          <w:sz w:val="36"/>
        </w:rPr>
        <w:t>可执行交易质量</w:t>
      </w:r>
      <w:bookmarkEnd w:id="7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3" w:id="73"/>
      <w:r>
        <w:rPr>
          <w:rFonts w:eastAsia="等线" w:ascii="Arial" w:cs="Arial" w:hAnsi="Arial"/>
          <w:b w:val="true"/>
          <w:sz w:val="36"/>
        </w:rPr>
        <w:t>= 数据新鲜度</w:t>
      </w:r>
      <w:bookmarkEnd w:id="7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4" w:id="74"/>
      <w:r>
        <w:rPr>
          <w:rFonts w:eastAsia="等线" w:ascii="Arial" w:cs="Arial" w:hAnsi="Arial"/>
          <w:b w:val="true"/>
          <w:sz w:val="36"/>
        </w:rPr>
        <w:t>x 市场环境匹配度</w:t>
      </w:r>
      <w:bookmarkEnd w:id="7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5" w:id="75"/>
      <w:r>
        <w:rPr>
          <w:rFonts w:eastAsia="等线" w:ascii="Arial" w:cs="Arial" w:hAnsi="Arial"/>
          <w:b w:val="true"/>
          <w:sz w:val="36"/>
        </w:rPr>
        <w:t>x 结构信号质量</w:t>
      </w:r>
      <w:bookmarkEnd w:id="7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6" w:id="76"/>
      <w:r>
        <w:rPr>
          <w:rFonts w:eastAsia="等线" w:ascii="Arial" w:cs="Arial" w:hAnsi="Arial"/>
          <w:b w:val="true"/>
          <w:sz w:val="36"/>
        </w:rPr>
        <w:t>x 证据一致性</w:t>
      </w:r>
      <w:bookmarkEnd w:id="7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7" w:id="77"/>
      <w:r>
        <w:rPr>
          <w:rFonts w:eastAsia="等线" w:ascii="Arial" w:cs="Arial" w:hAnsi="Arial"/>
          <w:b w:val="true"/>
          <w:sz w:val="36"/>
        </w:rPr>
        <w:t>x 风险收益不对称</w:t>
      </w:r>
      <w:bookmarkEnd w:id="7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8" w:id="78"/>
      <w:r>
        <w:rPr>
          <w:rFonts w:eastAsia="等线" w:ascii="Arial" w:cs="Arial" w:hAnsi="Arial"/>
          <w:b w:val="true"/>
          <w:sz w:val="36"/>
        </w:rPr>
        <w:t>x 执行准备度</w:t>
      </w:r>
      <w:bookmarkEnd w:id="7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9" w:id="79"/>
      <w:r>
        <w:rPr>
          <w:rFonts w:eastAsia="等线" w:ascii="Arial" w:cs="Arial" w:hAnsi="Arial"/>
          <w:b w:val="true"/>
          <w:sz w:val="36"/>
        </w:rPr>
        <w:t>x 失效条件清晰度</w:t>
      </w:r>
      <w:bookmarkEnd w:id="7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0" w:id="80"/>
      <w:r>
        <w:rPr>
          <w:rFonts w:eastAsia="等线" w:ascii="Arial" w:cs="Arial" w:hAnsi="Arial"/>
          <w:b w:val="true"/>
          <w:sz w:val="36"/>
        </w:rPr>
        <w:t>任何一项接近 0，这笔交易都不应直接进入执行。</w:t>
      </w:r>
      <w:bookmarkEnd w:id="8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3.2 更适合自动化的节点公式</w:t>
      </w:r>
      <w:bookmarkEnd w:id="8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2" w:id="82"/>
      <w:r>
        <w:rPr>
          <w:rFonts w:eastAsia="等线" w:ascii="Arial" w:cs="Arial" w:hAnsi="Arial"/>
          <w:b w:val="true"/>
          <w:sz w:val="36"/>
        </w:rPr>
        <w:t>最终可判决机会数</w:t>
      </w:r>
      <w:bookmarkEnd w:id="8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3" w:id="83"/>
      <w:r>
        <w:rPr>
          <w:rFonts w:eastAsia="等线" w:ascii="Arial" w:cs="Arial" w:hAnsi="Arial"/>
          <w:b w:val="true"/>
          <w:sz w:val="36"/>
        </w:rPr>
        <w:t>= 初始候选数</w:t>
      </w:r>
      <w:bookmarkEnd w:id="8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4" w:id="84"/>
      <w:r>
        <w:rPr>
          <w:rFonts w:eastAsia="等线" w:ascii="Arial" w:cs="Arial" w:hAnsi="Arial"/>
          <w:b w:val="true"/>
          <w:sz w:val="36"/>
        </w:rPr>
        <w:t>x 数据有效率</w:t>
      </w:r>
      <w:bookmarkEnd w:id="8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5" w:id="85"/>
      <w:r>
        <w:rPr>
          <w:rFonts w:eastAsia="等线" w:ascii="Arial" w:cs="Arial" w:hAnsi="Arial"/>
          <w:b w:val="true"/>
          <w:sz w:val="36"/>
        </w:rPr>
        <w:t>x Regime 匹配率</w:t>
      </w:r>
      <w:bookmarkEnd w:id="8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6" w:id="86"/>
      <w:r>
        <w:rPr>
          <w:rFonts w:eastAsia="等线" w:ascii="Arial" w:cs="Arial" w:hAnsi="Arial"/>
          <w:b w:val="true"/>
          <w:sz w:val="36"/>
        </w:rPr>
        <w:t>x 多周期结构通过率</w:t>
      </w:r>
      <w:bookmarkEnd w:id="8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7" w:id="87"/>
      <w:r>
        <w:rPr>
          <w:rFonts w:eastAsia="等线" w:ascii="Arial" w:cs="Arial" w:hAnsi="Arial"/>
          <w:b w:val="true"/>
          <w:sz w:val="36"/>
        </w:rPr>
        <w:t>x 资金流/状态确认率</w:t>
      </w:r>
      <w:bookmarkEnd w:id="8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8" w:id="88"/>
      <w:r>
        <w:rPr>
          <w:rFonts w:eastAsia="等线" w:ascii="Arial" w:cs="Arial" w:hAnsi="Arial"/>
          <w:b w:val="true"/>
          <w:sz w:val="36"/>
        </w:rPr>
        <w:t>x 风险边界合格率</w:t>
      </w:r>
      <w:bookmarkEnd w:id="8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9" w:id="89"/>
      <w:r>
        <w:rPr>
          <w:rFonts w:eastAsia="等线" w:ascii="Arial" w:cs="Arial" w:hAnsi="Arial"/>
          <w:b w:val="true"/>
          <w:sz w:val="36"/>
        </w:rPr>
        <w:t>x LLM 证据包完整率</w:t>
      </w:r>
      <w:bookmarkEnd w:id="8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0" w:id="90"/>
      <w:r>
        <w:rPr>
          <w:rFonts w:eastAsia="等线" w:ascii="Arial" w:cs="Arial" w:hAnsi="Arial"/>
          <w:b w:val="true"/>
          <w:sz w:val="36"/>
        </w:rPr>
        <w:t>这个公式的价值是：它能让系统定位问题发生在哪个节点，而不是笼统说“没有机会”。</w:t>
      </w:r>
      <w:bookmarkEnd w:id="9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1" w:id="91"/>
      <w:r>
        <w:rPr>
          <w:rFonts w:eastAsia="等线" w:ascii="Arial" w:cs="Arial" w:hAnsi="Arial"/>
          <w:b w:val="true"/>
          <w:sz w:val="30"/>
        </w:rPr>
        <w:t>3.3 交易收益公式</w:t>
      </w:r>
      <w:bookmarkEnd w:id="9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2" w:id="92"/>
      <w:r>
        <w:rPr>
          <w:rFonts w:eastAsia="等线" w:ascii="Arial" w:cs="Arial" w:hAnsi="Arial"/>
          <w:b w:val="true"/>
          <w:sz w:val="36"/>
        </w:rPr>
        <w:t>策略期望值</w:t>
      </w:r>
      <w:bookmarkEnd w:id="9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3" w:id="93"/>
      <w:r>
        <w:rPr>
          <w:rFonts w:eastAsia="等线" w:ascii="Arial" w:cs="Arial" w:hAnsi="Arial"/>
          <w:b w:val="true"/>
          <w:sz w:val="36"/>
        </w:rPr>
        <w:t>= 胜率 x 平均盈利R - 失败率 x 平均亏损R - 交易成本R</w:t>
      </w:r>
      <w:bookmarkEnd w:id="9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4" w:id="94"/>
      <w:r>
        <w:rPr>
          <w:rFonts w:eastAsia="等线" w:ascii="Arial" w:cs="Arial" w:hAnsi="Arial"/>
          <w:b w:val="true"/>
          <w:sz w:val="36"/>
        </w:rPr>
        <w:t>策略可用性</w:t>
      </w:r>
      <w:bookmarkEnd w:id="9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5" w:id="95"/>
      <w:r>
        <w:rPr>
          <w:rFonts w:eastAsia="等线" w:ascii="Arial" w:cs="Arial" w:hAnsi="Arial"/>
          <w:b w:val="true"/>
          <w:sz w:val="36"/>
        </w:rPr>
        <w:t>= 期望值</w:t>
      </w:r>
      <w:bookmarkEnd w:id="9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6" w:id="96"/>
      <w:r>
        <w:rPr>
          <w:rFonts w:eastAsia="等线" w:ascii="Arial" w:cs="Arial" w:hAnsi="Arial"/>
          <w:b w:val="true"/>
          <w:sz w:val="36"/>
        </w:rPr>
        <w:t>x 样本稳定性</w:t>
      </w:r>
      <w:bookmarkEnd w:id="9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7" w:id="97"/>
      <w:r>
        <w:rPr>
          <w:rFonts w:eastAsia="等线" w:ascii="Arial" w:cs="Arial" w:hAnsi="Arial"/>
          <w:b w:val="true"/>
          <w:sz w:val="36"/>
        </w:rPr>
        <w:t>x Regime 适配度</w:t>
      </w:r>
      <w:bookmarkEnd w:id="9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8" w:id="98"/>
      <w:r>
        <w:rPr>
          <w:rFonts w:eastAsia="等线" w:ascii="Arial" w:cs="Arial" w:hAnsi="Arial"/>
          <w:b w:val="true"/>
          <w:sz w:val="36"/>
        </w:rPr>
        <w:t>x 回撤可承受度</w:t>
      </w:r>
      <w:bookmarkEnd w:id="9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9" w:id="99"/>
      <w:r>
        <w:rPr>
          <w:rFonts w:eastAsia="等线" w:ascii="Arial" w:cs="Arial" w:hAnsi="Arial"/>
          <w:b w:val="true"/>
          <w:sz w:val="36"/>
        </w:rPr>
        <w:t>x 执行可复制性</w:t>
      </w:r>
      <w:bookmarkEnd w:id="9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0" w:id="100"/>
      <w:r>
        <w:rPr>
          <w:rFonts w:eastAsia="等线" w:ascii="Arial" w:cs="Arial" w:hAnsi="Arial"/>
          <w:b w:val="true"/>
          <w:sz w:val="36"/>
        </w:rPr>
        <w:t>注意：单次胜负不是验证，只有在同一类条件下重复出现的结果才进入策略证据。</w:t>
      </w:r>
      <w:bookmarkEnd w:id="10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1" w:id="101"/>
      <w:r>
        <w:rPr>
          <w:rFonts w:eastAsia="等线" w:ascii="Arial" w:cs="Arial" w:hAnsi="Arial"/>
          <w:b w:val="true"/>
          <w:sz w:val="30"/>
        </w:rPr>
        <w:t>3.4 人工负担公式</w:t>
      </w:r>
      <w:bookmarkEnd w:id="10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2" w:id="102"/>
      <w:r>
        <w:rPr>
          <w:rFonts w:eastAsia="等线" w:ascii="Arial" w:cs="Arial" w:hAnsi="Arial"/>
          <w:b w:val="true"/>
          <w:sz w:val="36"/>
        </w:rPr>
        <w:t>人工判决负担</w:t>
      </w:r>
      <w:bookmarkEnd w:id="10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3" w:id="103"/>
      <w:r>
        <w:rPr>
          <w:rFonts w:eastAsia="等线" w:ascii="Arial" w:cs="Arial" w:hAnsi="Arial"/>
          <w:b w:val="true"/>
          <w:sz w:val="36"/>
        </w:rPr>
        <w:t>= 候选数量 x 证据模糊度 x 风险不清晰度 / 自动化证据完整度</w:t>
      </w:r>
      <w:bookmarkEnd w:id="10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4" w:id="104"/>
      <w:r>
        <w:rPr>
          <w:rFonts w:eastAsia="等线" w:ascii="Arial" w:cs="Arial" w:hAnsi="Arial"/>
          <w:b w:val="true"/>
          <w:sz w:val="36"/>
        </w:rPr>
        <w:t>优化方向不是让你看更多内容，而是让系统每天只交付少量高质量判决卡。</w:t>
      </w:r>
      <w:bookmarkEnd w:id="104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5" w:id="105"/>
      <w:r>
        <w:rPr>
          <w:rFonts w:eastAsia="等线" w:ascii="Arial" w:cs="Arial" w:hAnsi="Arial"/>
          <w:b w:val="true"/>
          <w:sz w:val="32"/>
        </w:rPr>
        <w:t>4. 75 分最终判决模型</w:t>
      </w:r>
      <w:bookmarkEnd w:id="105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6" w:id="106"/>
      <w:r>
        <w:rPr>
          <w:rFonts w:eastAsia="等线" w:ascii="Arial" w:cs="Arial" w:hAnsi="Arial"/>
          <w:b w:val="true"/>
          <w:sz w:val="36"/>
        </w:rPr>
        <w:t>决策场景：是否允许某个候选交易进入“可执行/观察/拒绝”状态。</w:t>
      </w:r>
      <w:bookmarkEnd w:id="106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7" w:id="107"/>
      <w:r>
        <w:rPr>
          <w:rFonts w:eastAsia="等线" w:ascii="Arial" w:cs="Arial" w:hAnsi="Arial"/>
          <w:b w:val="true"/>
          <w:sz w:val="36"/>
        </w:rPr>
        <w:t>评分总分：75 分，5 个维度，每项 15 分。</w:t>
      </w:r>
      <w:bookmarkEnd w:id="10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8" w:id="108"/>
      <w:r>
        <w:rPr>
          <w:rFonts w:eastAsia="等线" w:ascii="Arial" w:cs="Arial" w:hAnsi="Arial"/>
          <w:b w:val="true"/>
          <w:sz w:val="30"/>
        </w:rPr>
        <w:t>4.1 维度一：数据与环境完整性，15 分</w:t>
      </w:r>
      <w:bookmarkEnd w:id="108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9" w:id="109"/>
      <w:r>
        <w:rPr>
          <w:rFonts w:eastAsia="等线" w:ascii="Arial" w:cs="Arial" w:hAnsi="Arial"/>
          <w:b w:val="true"/>
          <w:sz w:val="36"/>
        </w:rPr>
        <w:t>定义：数据是否新鲜、来源是否可信、当前市场环境是否被正确识别。</w:t>
      </w:r>
      <w:bookmarkEnd w:id="109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0" w:id="110"/>
      <w:r>
        <w:rPr>
          <w:rFonts w:eastAsia="等线" w:ascii="Arial" w:cs="Arial" w:hAnsi="Arial"/>
          <w:b w:val="true"/>
          <w:sz w:val="36"/>
        </w:rPr>
        <w:t>评分规则：</w:t>
      </w:r>
      <w:bookmarkEnd w:id="110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1" w:id="111"/>
      <w:r>
        <w:rPr>
          <w:rFonts w:eastAsia="等线" w:ascii="Arial" w:cs="Arial" w:hAnsi="Arial"/>
          <w:b w:val="true"/>
          <w:sz w:val="36"/>
        </w:rPr>
        <w:t>- 0-5 分：数据缺失、时间戳不一致、无法确认当前市场环境。</w:t>
      </w:r>
      <w:bookmarkEnd w:id="11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2" w:id="112"/>
      <w:r>
        <w:rPr>
          <w:rFonts w:eastAsia="等线" w:ascii="Arial" w:cs="Arial" w:hAnsi="Arial"/>
          <w:b w:val="true"/>
          <w:sz w:val="36"/>
        </w:rPr>
        <w:t>- 6-10 分：数据基本可用，但部分字段滞后或 regime 判断不稳定。</w:t>
      </w:r>
      <w:bookmarkEnd w:id="11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3" w:id="113"/>
      <w:r>
        <w:rPr>
          <w:rFonts w:eastAsia="等线" w:ascii="Arial" w:cs="Arial" w:hAnsi="Arial"/>
          <w:b w:val="true"/>
          <w:sz w:val="36"/>
        </w:rPr>
        <w:t>- 11-15 分：数据新鲜，时间口径一致，regime 匹配和相似阶段证据明确。</w:t>
      </w:r>
      <w:bookmarkEnd w:id="113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4" w:id="114"/>
      <w:r>
        <w:rPr>
          <w:rFonts w:eastAsia="等线" w:ascii="Arial" w:cs="Arial" w:hAnsi="Arial"/>
          <w:b w:val="true"/>
          <w:sz w:val="36"/>
        </w:rPr>
        <w:t>硬否决：</w:t>
      </w:r>
      <w:bookmarkEnd w:id="114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5" w:id="115"/>
      <w:r>
        <w:rPr>
          <w:rFonts w:eastAsia="等线" w:ascii="Arial" w:cs="Arial" w:hAnsi="Arial"/>
          <w:b w:val="true"/>
          <w:sz w:val="36"/>
        </w:rPr>
        <w:t>- 数据时间戳明显落后。</w:t>
      </w:r>
      <w:bookmarkEnd w:id="11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6" w:id="116"/>
      <w:r>
        <w:rPr>
          <w:rFonts w:eastAsia="等线" w:ascii="Arial" w:cs="Arial" w:hAnsi="Arial"/>
          <w:b w:val="true"/>
          <w:sz w:val="36"/>
        </w:rPr>
        <w:t>- MT5 原始 bar 新于 DuckDB 但报告声称已更新。</w:t>
      </w:r>
      <w:bookmarkEnd w:id="11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7" w:id="117"/>
      <w:r>
        <w:rPr>
          <w:rFonts w:eastAsia="等线" w:ascii="Arial" w:cs="Arial" w:hAnsi="Arial"/>
          <w:b w:val="true"/>
          <w:sz w:val="36"/>
        </w:rPr>
        <w:t>- A 股候选池未说明数据日期。</w:t>
      </w:r>
      <w:bookmarkEnd w:id="11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8" w:id="118"/>
      <w:r>
        <w:rPr>
          <w:rFonts w:eastAsia="等线" w:ascii="Arial" w:cs="Arial" w:hAnsi="Arial"/>
          <w:b w:val="true"/>
          <w:sz w:val="30"/>
        </w:rPr>
        <w:t>4.2 维度二：结构信号质量，15 分</w:t>
      </w:r>
      <w:bookmarkEnd w:id="118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9" w:id="119"/>
      <w:r>
        <w:rPr>
          <w:rFonts w:eastAsia="等线" w:ascii="Arial" w:cs="Arial" w:hAnsi="Arial"/>
          <w:b w:val="true"/>
          <w:sz w:val="36"/>
        </w:rPr>
        <w:t>定义：交易机会是否来自明确结构，而不是单个指标孤立触发。</w:t>
      </w:r>
      <w:bookmarkEnd w:id="119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0" w:id="120"/>
      <w:r>
        <w:rPr>
          <w:rFonts w:eastAsia="等线" w:ascii="Arial" w:cs="Arial" w:hAnsi="Arial"/>
          <w:b w:val="true"/>
          <w:sz w:val="36"/>
        </w:rPr>
        <w:t>评分规则：</w:t>
      </w:r>
      <w:bookmarkEnd w:id="120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1" w:id="121"/>
      <w:r>
        <w:rPr>
          <w:rFonts w:eastAsia="等线" w:ascii="Arial" w:cs="Arial" w:hAnsi="Arial"/>
          <w:b w:val="true"/>
          <w:sz w:val="36"/>
        </w:rPr>
        <w:t>- 0-5 分：只有单一信号，如一个指标翻红/翻绿。</w:t>
      </w:r>
      <w:bookmarkEnd w:id="12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2" w:id="122"/>
      <w:r>
        <w:rPr>
          <w:rFonts w:eastAsia="等线" w:ascii="Arial" w:cs="Arial" w:hAnsi="Arial"/>
          <w:b w:val="true"/>
          <w:sz w:val="36"/>
        </w:rPr>
        <w:t>- 6-10 分：有价格结构或多周期状态，但互相解释不完整。</w:t>
      </w:r>
      <w:bookmarkEnd w:id="12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3" w:id="123"/>
      <w:r>
        <w:rPr>
          <w:rFonts w:eastAsia="等线" w:ascii="Arial" w:cs="Arial" w:hAnsi="Arial"/>
          <w:b w:val="true"/>
          <w:sz w:val="36"/>
        </w:rPr>
        <w:t>- 11-15 分：大周期背景、当前周期结构、入场触发、失效位置清晰。</w:t>
      </w:r>
      <w:bookmarkEnd w:id="123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4" w:id="124"/>
      <w:r>
        <w:rPr>
          <w:rFonts w:eastAsia="等线" w:ascii="Arial" w:cs="Arial" w:hAnsi="Arial"/>
          <w:b w:val="true"/>
          <w:sz w:val="36"/>
        </w:rPr>
        <w:t>可观测字段：</w:t>
      </w:r>
      <w:bookmarkEnd w:id="124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5" w:id="125"/>
      <w:r>
        <w:rPr>
          <w:rFonts w:eastAsia="等线" w:ascii="Arial" w:cs="Arial" w:hAnsi="Arial"/>
          <w:b w:val="true"/>
          <w:sz w:val="36"/>
        </w:rPr>
        <w:t>- 多周期 State Hex。</w:t>
      </w:r>
      <w:bookmarkEnd w:id="12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6" w:id="126"/>
      <w:r>
        <w:rPr>
          <w:rFonts w:eastAsia="等线" w:ascii="Arial" w:cs="Arial" w:hAnsi="Arial"/>
          <w:b w:val="true"/>
          <w:sz w:val="36"/>
        </w:rPr>
        <w:t>- 支撑/压力位置。</w:t>
      </w:r>
      <w:bookmarkEnd w:id="12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7" w:id="127"/>
      <w:r>
        <w:rPr>
          <w:rFonts w:eastAsia="等线" w:ascii="Arial" w:cs="Arial" w:hAnsi="Arial"/>
          <w:b w:val="true"/>
          <w:sz w:val="36"/>
        </w:rPr>
        <w:t>- 收缩状态。</w:t>
      </w:r>
      <w:bookmarkEnd w:id="12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8" w:id="128"/>
      <w:r>
        <w:rPr>
          <w:rFonts w:eastAsia="等线" w:ascii="Arial" w:cs="Arial" w:hAnsi="Arial"/>
          <w:b w:val="true"/>
          <w:sz w:val="36"/>
        </w:rPr>
        <w:t>- ADX 分层。</w:t>
      </w:r>
      <w:bookmarkEnd w:id="12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9" w:id="129"/>
      <w:r>
        <w:rPr>
          <w:rFonts w:eastAsia="等线" w:ascii="Arial" w:cs="Arial" w:hAnsi="Arial"/>
          <w:b w:val="true"/>
          <w:sz w:val="36"/>
        </w:rPr>
        <w:t>- Bollinger/Kaufman 宽度。</w:t>
      </w:r>
      <w:bookmarkEnd w:id="12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0" w:id="130"/>
      <w:r>
        <w:rPr>
          <w:rFonts w:eastAsia="等线" w:ascii="Arial" w:cs="Arial" w:hAnsi="Arial"/>
          <w:b w:val="true"/>
          <w:sz w:val="36"/>
        </w:rPr>
        <w:t>- 分形 SR 距离。</w:t>
      </w:r>
      <w:bookmarkEnd w:id="13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1" w:id="131"/>
      <w:r>
        <w:rPr>
          <w:rFonts w:eastAsia="等线" w:ascii="Arial" w:cs="Arial" w:hAnsi="Arial"/>
          <w:b w:val="true"/>
          <w:sz w:val="30"/>
        </w:rPr>
        <w:t>4.3 维度三：证据一致性，15 分</w:t>
      </w:r>
      <w:bookmarkEnd w:id="131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2" w:id="132"/>
      <w:r>
        <w:rPr>
          <w:rFonts w:eastAsia="等线" w:ascii="Arial" w:cs="Arial" w:hAnsi="Arial"/>
          <w:b w:val="true"/>
          <w:sz w:val="36"/>
        </w:rPr>
        <w:t>定义：不同证据是否指向同一个交易假设。</w:t>
      </w:r>
      <w:bookmarkEnd w:id="132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3" w:id="133"/>
      <w:r>
        <w:rPr>
          <w:rFonts w:eastAsia="等线" w:ascii="Arial" w:cs="Arial" w:hAnsi="Arial"/>
          <w:b w:val="true"/>
          <w:sz w:val="36"/>
        </w:rPr>
        <w:t>评分规则：</w:t>
      </w:r>
      <w:bookmarkEnd w:id="133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4" w:id="134"/>
      <w:r>
        <w:rPr>
          <w:rFonts w:eastAsia="等线" w:ascii="Arial" w:cs="Arial" w:hAnsi="Arial"/>
          <w:b w:val="true"/>
          <w:sz w:val="36"/>
        </w:rPr>
        <w:t>- 0-5 分：证据互相矛盾，LLM 只能给出解释性故事。</w:t>
      </w:r>
      <w:bookmarkEnd w:id="13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5" w:id="135"/>
      <w:r>
        <w:rPr>
          <w:rFonts w:eastAsia="等线" w:ascii="Arial" w:cs="Arial" w:hAnsi="Arial"/>
          <w:b w:val="true"/>
          <w:sz w:val="36"/>
        </w:rPr>
        <w:t>- 6-10 分：多数证据同向，但仍有关键反例未解释。</w:t>
      </w:r>
      <w:bookmarkEnd w:id="13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6" w:id="136"/>
      <w:r>
        <w:rPr>
          <w:rFonts w:eastAsia="等线" w:ascii="Arial" w:cs="Arial" w:hAnsi="Arial"/>
          <w:b w:val="true"/>
          <w:sz w:val="36"/>
        </w:rPr>
        <w:t>- 11-15 分：regime、结构、资金流、回测/样本观察形成同一条因果链。</w:t>
      </w:r>
      <w:bookmarkEnd w:id="136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7" w:id="137"/>
      <w:r>
        <w:rPr>
          <w:rFonts w:eastAsia="等线" w:ascii="Arial" w:cs="Arial" w:hAnsi="Arial"/>
          <w:b w:val="true"/>
          <w:sz w:val="36"/>
        </w:rPr>
        <w:t>必须写清：</w:t>
      </w:r>
      <w:bookmarkEnd w:id="137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8" w:id="138"/>
      <w:r>
        <w:rPr>
          <w:rFonts w:eastAsia="等线" w:ascii="Arial" w:cs="Arial" w:hAnsi="Arial"/>
          <w:b w:val="true"/>
          <w:sz w:val="36"/>
        </w:rPr>
        <w:t>- 支持证据。</w:t>
      </w:r>
      <w:bookmarkEnd w:id="13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9" w:id="139"/>
      <w:r>
        <w:rPr>
          <w:rFonts w:eastAsia="等线" w:ascii="Arial" w:cs="Arial" w:hAnsi="Arial"/>
          <w:b w:val="true"/>
          <w:sz w:val="36"/>
        </w:rPr>
        <w:t>- 反对证据。</w:t>
      </w:r>
      <w:bookmarkEnd w:id="13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0" w:id="140"/>
      <w:r>
        <w:rPr>
          <w:rFonts w:eastAsia="等线" w:ascii="Arial" w:cs="Arial" w:hAnsi="Arial"/>
          <w:b w:val="true"/>
          <w:sz w:val="36"/>
        </w:rPr>
        <w:t>- 缺失证据。</w:t>
      </w:r>
      <w:bookmarkEnd w:id="14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1" w:id="141"/>
      <w:r>
        <w:rPr>
          <w:rFonts w:eastAsia="等线" w:ascii="Arial" w:cs="Arial" w:hAnsi="Arial"/>
          <w:b w:val="true"/>
          <w:sz w:val="36"/>
        </w:rPr>
        <w:t>- 是否只是相关，不足以证明因果。</w:t>
      </w:r>
      <w:bookmarkEnd w:id="14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2" w:id="142"/>
      <w:r>
        <w:rPr>
          <w:rFonts w:eastAsia="等线" w:ascii="Arial" w:cs="Arial" w:hAnsi="Arial"/>
          <w:b w:val="true"/>
          <w:sz w:val="30"/>
        </w:rPr>
        <w:t>4.4 维度四：风险收益与执行准备，15 分</w:t>
      </w:r>
      <w:bookmarkEnd w:id="142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3" w:id="143"/>
      <w:r>
        <w:rPr>
          <w:rFonts w:eastAsia="等线" w:ascii="Arial" w:cs="Arial" w:hAnsi="Arial"/>
          <w:b w:val="true"/>
          <w:sz w:val="36"/>
        </w:rPr>
        <w:t>定义：这笔交易是否有清晰风险边界、仓位、执行方式和退出规则。</w:t>
      </w:r>
      <w:bookmarkEnd w:id="143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4" w:id="144"/>
      <w:r>
        <w:rPr>
          <w:rFonts w:eastAsia="等线" w:ascii="Arial" w:cs="Arial" w:hAnsi="Arial"/>
          <w:b w:val="true"/>
          <w:sz w:val="36"/>
        </w:rPr>
        <w:t>评分规则：</w:t>
      </w:r>
      <w:bookmarkEnd w:id="144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5" w:id="145"/>
      <w:r>
        <w:rPr>
          <w:rFonts w:eastAsia="等线" w:ascii="Arial" w:cs="Arial" w:hAnsi="Arial"/>
          <w:b w:val="true"/>
          <w:sz w:val="36"/>
        </w:rPr>
        <w:t>- 0-5 分：没有止损、没有仓位上限、没有失败处理。</w:t>
      </w:r>
      <w:bookmarkEnd w:id="14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6" w:id="146"/>
      <w:r>
        <w:rPr>
          <w:rFonts w:eastAsia="等线" w:ascii="Arial" w:cs="Arial" w:hAnsi="Arial"/>
          <w:b w:val="true"/>
          <w:sz w:val="36"/>
        </w:rPr>
        <w:t>- 6-10 分：有止损和目标，但执行成本、滑点、事件风险未充分说明。</w:t>
      </w:r>
      <w:bookmarkEnd w:id="14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7" w:id="147"/>
      <w:r>
        <w:rPr>
          <w:rFonts w:eastAsia="等线" w:ascii="Arial" w:cs="Arial" w:hAnsi="Arial"/>
          <w:b w:val="true"/>
          <w:sz w:val="36"/>
        </w:rPr>
        <w:t>- 11-15 分：入场、止损、目标、仓位、滑点、最大亏损、退出条件完整。</w:t>
      </w:r>
      <w:bookmarkEnd w:id="147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8" w:id="148"/>
      <w:r>
        <w:rPr>
          <w:rFonts w:eastAsia="等线" w:ascii="Arial" w:cs="Arial" w:hAnsi="Arial"/>
          <w:b w:val="true"/>
          <w:sz w:val="36"/>
        </w:rPr>
        <w:t>硬否决：</w:t>
      </w:r>
      <w:bookmarkEnd w:id="148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9" w:id="149"/>
      <w:r>
        <w:rPr>
          <w:rFonts w:eastAsia="等线" w:ascii="Arial" w:cs="Arial" w:hAnsi="Arial"/>
          <w:b w:val="true"/>
          <w:sz w:val="36"/>
        </w:rPr>
        <w:t>- 没有止损或失效条件。</w:t>
      </w:r>
      <w:bookmarkEnd w:id="14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0" w:id="150"/>
      <w:r>
        <w:rPr>
          <w:rFonts w:eastAsia="等线" w:ascii="Arial" w:cs="Arial" w:hAnsi="Arial"/>
          <w:b w:val="true"/>
          <w:sz w:val="36"/>
        </w:rPr>
        <w:t>- 风险收益比低于预设底线。</w:t>
      </w:r>
      <w:bookmarkEnd w:id="15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1" w:id="151"/>
      <w:r>
        <w:rPr>
          <w:rFonts w:eastAsia="等线" w:ascii="Arial" w:cs="Arial" w:hAnsi="Arial"/>
          <w:b w:val="true"/>
          <w:sz w:val="36"/>
        </w:rPr>
        <w:t>- 当前流动性/交易时段不支持计划执行。</w:t>
      </w:r>
      <w:bookmarkEnd w:id="15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2" w:id="152"/>
      <w:r>
        <w:rPr>
          <w:rFonts w:eastAsia="等线" w:ascii="Arial" w:cs="Arial" w:hAnsi="Arial"/>
          <w:b w:val="true"/>
          <w:sz w:val="30"/>
        </w:rPr>
        <w:t>4.5 维度五：验证阶段与失效清晰度，15 分</w:t>
      </w:r>
      <w:bookmarkEnd w:id="152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3" w:id="153"/>
      <w:r>
        <w:rPr>
          <w:rFonts w:eastAsia="等线" w:ascii="Arial" w:cs="Arial" w:hAnsi="Arial"/>
          <w:b w:val="true"/>
          <w:sz w:val="36"/>
        </w:rPr>
        <w:t>定义：这个机会属于哪个验证阶段，是否知道什么情况说明假设失败。</w:t>
      </w:r>
      <w:bookmarkEnd w:id="153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4" w:id="154"/>
      <w:r>
        <w:rPr>
          <w:rFonts w:eastAsia="等线" w:ascii="Arial" w:cs="Arial" w:hAnsi="Arial"/>
          <w:b w:val="true"/>
          <w:sz w:val="36"/>
        </w:rPr>
        <w:t>评分规则：</w:t>
      </w:r>
      <w:bookmarkEnd w:id="154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5" w:id="155"/>
      <w:r>
        <w:rPr>
          <w:rFonts w:eastAsia="等线" w:ascii="Arial" w:cs="Arial" w:hAnsi="Arial"/>
          <w:b w:val="true"/>
          <w:sz w:val="36"/>
        </w:rPr>
        <w:t>- 0-5 分：未验证，只是感觉机会。</w:t>
      </w:r>
      <w:bookmarkEnd w:id="15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6" w:id="156"/>
      <w:r>
        <w:rPr>
          <w:rFonts w:eastAsia="等线" w:ascii="Arial" w:cs="Arial" w:hAnsi="Arial"/>
          <w:b w:val="true"/>
          <w:sz w:val="36"/>
        </w:rPr>
        <w:t>- 6-10 分：有历史样本或观察样本，但还不能上较大风险。</w:t>
      </w:r>
      <w:bookmarkEnd w:id="15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7" w:id="157"/>
      <w:r>
        <w:rPr>
          <w:rFonts w:eastAsia="等线" w:ascii="Arial" w:cs="Arial" w:hAnsi="Arial"/>
          <w:b w:val="true"/>
          <w:sz w:val="36"/>
        </w:rPr>
        <w:t>- 11-15 分：经过同类条件反复验证，知道适用边界和失效模式。</w:t>
      </w:r>
      <w:bookmarkEnd w:id="157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8" w:id="158"/>
      <w:r>
        <w:rPr>
          <w:rFonts w:eastAsia="等线" w:ascii="Arial" w:cs="Arial" w:hAnsi="Arial"/>
          <w:b w:val="true"/>
          <w:sz w:val="36"/>
        </w:rPr>
        <w:t>阶段标签：</w:t>
      </w:r>
      <w:bookmarkEnd w:id="158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9" w:id="159"/>
      <w:r>
        <w:rPr>
          <w:rFonts w:eastAsia="等线" w:ascii="Arial" w:cs="Arial" w:hAnsi="Arial"/>
          <w:b w:val="true"/>
          <w:sz w:val="36"/>
        </w:rPr>
        <w:t>- `unverified`：未验证。</w:t>
      </w:r>
      <w:bookmarkEnd w:id="15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0" w:id="160"/>
      <w:r>
        <w:rPr>
          <w:rFonts w:eastAsia="等线" w:ascii="Arial" w:cs="Arial" w:hAnsi="Arial"/>
          <w:b w:val="true"/>
          <w:sz w:val="36"/>
        </w:rPr>
        <w:t>- `weak-positive`：弱正向。</w:t>
      </w:r>
      <w:bookmarkEnd w:id="16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1" w:id="161"/>
      <w:r>
        <w:rPr>
          <w:rFonts w:eastAsia="等线" w:ascii="Arial" w:cs="Arial" w:hAnsi="Arial"/>
          <w:b w:val="true"/>
          <w:sz w:val="36"/>
        </w:rPr>
        <w:t>- `mixed`：证据混杂。</w:t>
      </w:r>
      <w:bookmarkEnd w:id="16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2" w:id="162"/>
      <w:r>
        <w:rPr>
          <w:rFonts w:eastAsia="等线" w:ascii="Arial" w:cs="Arial" w:hAnsi="Arial"/>
          <w:b w:val="true"/>
          <w:sz w:val="36"/>
        </w:rPr>
        <w:t>- `promising-next-round`：值得下一轮测试。</w:t>
      </w:r>
      <w:bookmarkEnd w:id="16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3" w:id="163"/>
      <w:r>
        <w:rPr>
          <w:rFonts w:eastAsia="等线" w:ascii="Arial" w:cs="Arial" w:hAnsi="Arial"/>
          <w:b w:val="true"/>
          <w:sz w:val="36"/>
        </w:rPr>
        <w:t>- `validated-for-current-stage`：当前阶段可用，不代表永久有效。</w:t>
      </w:r>
      <w:bookmarkEnd w:id="16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4" w:id="164"/>
      <w:r>
        <w:rPr>
          <w:rFonts w:eastAsia="等线" w:ascii="Arial" w:cs="Arial" w:hAnsi="Arial"/>
          <w:b w:val="true"/>
          <w:sz w:val="30"/>
        </w:rPr>
        <w:t>4.6 判决阈值</w:t>
      </w:r>
      <w:bookmarkEnd w:id="16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5" w:id="165"/>
      <w:r>
        <w:rPr>
          <w:rFonts w:eastAsia="等线" w:ascii="Arial" w:cs="Arial" w:hAnsi="Arial"/>
          <w:b w:val="true"/>
          <w:sz w:val="36"/>
        </w:rPr>
        <w:t>总分 &gt;= 60 且无硬否决：允许进入人工最终判决</w:t>
      </w:r>
      <w:bookmarkEnd w:id="16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6" w:id="166"/>
      <w:r>
        <w:rPr>
          <w:rFonts w:eastAsia="等线" w:ascii="Arial" w:cs="Arial" w:hAnsi="Arial"/>
          <w:b w:val="true"/>
          <w:sz w:val="36"/>
        </w:rPr>
        <w:t>总分 45-59：只允许观察、纸面交易、小样本验证</w:t>
      </w:r>
      <w:bookmarkEnd w:id="16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7" w:id="167"/>
      <w:r>
        <w:rPr>
          <w:rFonts w:eastAsia="等线" w:ascii="Arial" w:cs="Arial" w:hAnsi="Arial"/>
          <w:b w:val="true"/>
          <w:sz w:val="36"/>
        </w:rPr>
        <w:t>总分 &lt; 45：拒绝</w:t>
      </w:r>
      <w:bookmarkEnd w:id="16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8" w:id="168"/>
      <w:r>
        <w:rPr>
          <w:rFonts w:eastAsia="等线" w:ascii="Arial" w:cs="Arial" w:hAnsi="Arial"/>
          <w:b w:val="true"/>
          <w:sz w:val="36"/>
        </w:rPr>
        <w:t>任一硬否决触发：拒绝或等待数据修复</w:t>
      </w:r>
      <w:bookmarkEnd w:id="1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9" w:id="169"/>
      <w:r>
        <w:rPr>
          <w:rFonts w:eastAsia="等线" w:ascii="Arial" w:cs="Arial" w:hAnsi="Arial"/>
          <w:b w:val="true"/>
          <w:sz w:val="30"/>
        </w:rPr>
        <w:t>4.7 最终判决卡</w:t>
      </w:r>
      <w:bookmarkEnd w:id="169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0" w:id="170"/>
      <w:r>
        <w:rPr>
          <w:rFonts w:eastAsia="等线" w:ascii="Arial" w:cs="Arial" w:hAnsi="Arial"/>
          <w:b w:val="true"/>
          <w:sz w:val="36"/>
        </w:rPr>
        <w:t>每个候选机会最终必须压缩成这一页：</w:t>
      </w:r>
      <w:bookmarkEnd w:id="17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1" w:id="171"/>
      <w:r>
        <w:rPr>
          <w:rFonts w:eastAsia="等线" w:ascii="Arial" w:cs="Arial" w:hAnsi="Arial"/>
          <w:b w:val="true"/>
          <w:sz w:val="36"/>
        </w:rPr>
        <w:t>品种/股票：</w:t>
      </w:r>
      <w:bookmarkEnd w:id="17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2" w:id="172"/>
      <w:r>
        <w:rPr>
          <w:rFonts w:eastAsia="等线" w:ascii="Arial" w:cs="Arial" w:hAnsi="Arial"/>
          <w:b w:val="true"/>
          <w:sz w:val="36"/>
        </w:rPr>
        <w:t>日期时间：</w:t>
      </w:r>
      <w:bookmarkEnd w:id="17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3" w:id="173"/>
      <w:r>
        <w:rPr>
          <w:rFonts w:eastAsia="等线" w:ascii="Arial" w:cs="Arial" w:hAnsi="Arial"/>
          <w:b w:val="true"/>
          <w:sz w:val="36"/>
        </w:rPr>
        <w:t>交易方向：</w:t>
      </w:r>
      <w:bookmarkEnd w:id="17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4" w:id="174"/>
      <w:r>
        <w:rPr>
          <w:rFonts w:eastAsia="等线" w:ascii="Arial" w:cs="Arial" w:hAnsi="Arial"/>
          <w:b w:val="true"/>
          <w:sz w:val="36"/>
        </w:rPr>
        <w:t>策略/假设ID：</w:t>
      </w:r>
      <w:bookmarkEnd w:id="174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5" w:id="175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为什么现在看它？</w:t>
      </w:r>
      <w:bookmarkEnd w:id="17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6" w:id="176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当前市场环境是什么？</w:t>
      </w:r>
      <w:bookmarkEnd w:id="17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7" w:id="177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结构信号是什么？</w:t>
      </w:r>
      <w:bookmarkEnd w:id="17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8" w:id="178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支持证据有哪些？</w:t>
      </w:r>
      <w:bookmarkEnd w:id="17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9" w:id="179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反对证据有哪些？</w:t>
      </w:r>
      <w:bookmarkEnd w:id="17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0" w:id="180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缺失证据是什么？</w:t>
      </w:r>
      <w:bookmarkEnd w:id="18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1" w:id="181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入场条件：</w:t>
      </w:r>
      <w:bookmarkEnd w:id="18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2" w:id="182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止损/失效条件：</w:t>
      </w:r>
      <w:bookmarkEnd w:id="18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3" w:id="183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目标/退出条件：</w:t>
      </w:r>
      <w:bookmarkEnd w:id="18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4" w:id="184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sz w:val="36"/>
        </w:rPr>
        <w:t>仓位与最大亏损：</w:t>
      </w:r>
      <w:bookmarkEnd w:id="18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5" w:id="185"/>
      <w:r>
        <w:rPr>
          <w:rFonts w:eastAsia="等线" w:ascii="Arial" w:cs="Arial" w:hAnsi="Arial"/>
          <w:color w:val="3370ff"/>
          <w:sz w:val="36"/>
        </w:rPr>
        <w:t xml:space="preserve">11. </w:t>
      </w:r>
      <w:r>
        <w:rPr>
          <w:rFonts w:eastAsia="等线" w:ascii="Arial" w:cs="Arial" w:hAnsi="Arial"/>
          <w:b w:val="true"/>
          <w:sz w:val="36"/>
        </w:rPr>
        <w:t>五维评分：</w:t>
      </w:r>
      <w:bookmarkEnd w:id="18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6" w:id="186"/>
      <w:r>
        <w:rPr>
          <w:rFonts w:eastAsia="等线" w:ascii="Arial" w:cs="Arial" w:hAnsi="Arial"/>
          <w:color w:val="3370ff"/>
          <w:sz w:val="36"/>
        </w:rPr>
        <w:t xml:space="preserve">12. </w:t>
      </w:r>
      <w:r>
        <w:rPr>
          <w:rFonts w:eastAsia="等线" w:ascii="Arial" w:cs="Arial" w:hAnsi="Arial"/>
          <w:b w:val="true"/>
          <w:sz w:val="36"/>
        </w:rPr>
        <w:t>系统建议：交易 / 观察 / 拒绝</w:t>
      </w:r>
      <w:bookmarkEnd w:id="18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7" w:id="187"/>
      <w:r>
        <w:rPr>
          <w:rFonts w:eastAsia="等线" w:ascii="Arial" w:cs="Arial" w:hAnsi="Arial"/>
          <w:color w:val="3370ff"/>
          <w:sz w:val="36"/>
        </w:rPr>
        <w:t xml:space="preserve">13. </w:t>
      </w:r>
      <w:r>
        <w:rPr>
          <w:rFonts w:eastAsia="等线" w:ascii="Arial" w:cs="Arial" w:hAnsi="Arial"/>
          <w:b w:val="true"/>
          <w:sz w:val="36"/>
        </w:rPr>
        <w:t>人工最终判决：通过 / 拒绝 / 延后</w:t>
      </w:r>
      <w:bookmarkEnd w:id="18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8" w:id="188"/>
      <w:r>
        <w:rPr>
          <w:rFonts w:eastAsia="等线" w:ascii="Arial" w:cs="Arial" w:hAnsi="Arial"/>
          <w:color w:val="3370ff"/>
          <w:sz w:val="36"/>
        </w:rPr>
        <w:t xml:space="preserve">14. </w:t>
      </w:r>
      <w:r>
        <w:rPr>
          <w:rFonts w:eastAsia="等线" w:ascii="Arial" w:cs="Arial" w:hAnsi="Arial"/>
          <w:b w:val="true"/>
          <w:sz w:val="36"/>
        </w:rPr>
        <w:t>判决理由：</w:t>
      </w:r>
      <w:bookmarkEnd w:id="18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9" w:id="189"/>
      <w:r>
        <w:rPr>
          <w:rFonts w:eastAsia="等线" w:ascii="Arial" w:cs="Arial" w:hAnsi="Arial"/>
          <w:b w:val="true"/>
          <w:sz w:val="32"/>
        </w:rPr>
        <w:t>5. 精益验证框架</w:t>
      </w:r>
      <w:bookmarkEnd w:id="18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0" w:id="190"/>
      <w:r>
        <w:rPr>
          <w:rFonts w:eastAsia="等线" w:ascii="Arial" w:cs="Arial" w:hAnsi="Arial"/>
          <w:b w:val="true"/>
          <w:sz w:val="30"/>
        </w:rPr>
        <w:t>5.1 把交易想法写成假设</w:t>
      </w:r>
      <w:bookmarkEnd w:id="190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1" w:id="191"/>
      <w:r>
        <w:rPr>
          <w:rFonts w:eastAsia="等线" w:ascii="Arial" w:cs="Arial" w:hAnsi="Arial"/>
          <w:b w:val="true"/>
          <w:sz w:val="36"/>
        </w:rPr>
        <w:t>不要写：</w:t>
      </w:r>
      <w:bookmarkEnd w:id="19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2" w:id="192"/>
      <w:r>
        <w:rPr>
          <w:rFonts w:eastAsia="等线" w:ascii="Arial" w:cs="Arial" w:hAnsi="Arial"/>
          <w:b w:val="true"/>
          <w:sz w:val="36"/>
        </w:rPr>
        <w:t>这个指标很好用。</w:t>
      </w:r>
      <w:bookmarkEnd w:id="19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3" w:id="193"/>
      <w:r>
        <w:rPr>
          <w:rFonts w:eastAsia="等线" w:ascii="Arial" w:cs="Arial" w:hAnsi="Arial"/>
          <w:b w:val="true"/>
          <w:sz w:val="36"/>
        </w:rPr>
        <w:t>要写：</w:t>
      </w:r>
      <w:bookmarkEnd w:id="19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4" w:id="194"/>
      <w:r>
        <w:rPr>
          <w:rFonts w:eastAsia="等线" w:ascii="Arial" w:cs="Arial" w:hAnsi="Arial"/>
          <w:b w:val="true"/>
          <w:sz w:val="36"/>
        </w:rPr>
        <w:t>在某类 regime 下，当多周期 State 一致、波动收缩结束、资金流确认时，未来 N 根K线内的平均R收益显著大于交易成本和止损成本。</w:t>
      </w:r>
      <w:bookmarkEnd w:id="19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5" w:id="195"/>
      <w:r>
        <w:rPr>
          <w:rFonts w:eastAsia="等线" w:ascii="Arial" w:cs="Arial" w:hAnsi="Arial"/>
          <w:b w:val="true"/>
          <w:sz w:val="30"/>
        </w:rPr>
        <w:t>5.2 假设拆解</w:t>
      </w:r>
      <w:bookmarkEnd w:id="195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6" w:id="196"/>
      <w:r>
        <w:rPr>
          <w:rFonts w:eastAsia="等线" w:ascii="Arial" w:cs="Arial" w:hAnsi="Arial"/>
          <w:b w:val="true"/>
          <w:sz w:val="36"/>
        </w:rPr>
        <w:t>一个交易系统至少包含这些假设：</w:t>
      </w:r>
      <w:bookmarkEnd w:id="196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7" w:id="197"/>
      <w:r>
        <w:rPr>
          <w:rFonts w:eastAsia="等线" w:ascii="Arial" w:cs="Arial" w:hAnsi="Arial"/>
          <w:b w:val="true"/>
          <w:sz w:val="36"/>
        </w:rPr>
        <w:t>- 需求假设：市场中确实存在这类可重复机会。</w:t>
      </w:r>
      <w:bookmarkEnd w:id="19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8" w:id="198"/>
      <w:r>
        <w:rPr>
          <w:rFonts w:eastAsia="等线" w:ascii="Arial" w:cs="Arial" w:hAnsi="Arial"/>
          <w:b w:val="true"/>
          <w:sz w:val="36"/>
        </w:rPr>
        <w:t>- 价值假设：该信号能提供正期望，不只是解释过去。</w:t>
      </w:r>
      <w:bookmarkEnd w:id="19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9" w:id="199"/>
      <w:r>
        <w:rPr>
          <w:rFonts w:eastAsia="等线" w:ascii="Arial" w:cs="Arial" w:hAnsi="Arial"/>
          <w:b w:val="true"/>
          <w:sz w:val="36"/>
        </w:rPr>
        <w:t>- 通道假设：系统能及时发现机会。</w:t>
      </w:r>
      <w:bookmarkEnd w:id="19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0" w:id="200"/>
      <w:r>
        <w:rPr>
          <w:rFonts w:eastAsia="等线" w:ascii="Arial" w:cs="Arial" w:hAnsi="Arial"/>
          <w:b w:val="true"/>
          <w:sz w:val="36"/>
        </w:rPr>
        <w:t>- 转化假设：候选能被压缩成可执行判决卡。</w:t>
      </w:r>
      <w:bookmarkEnd w:id="20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1" w:id="201"/>
      <w:r>
        <w:rPr>
          <w:rFonts w:eastAsia="等线" w:ascii="Arial" w:cs="Arial" w:hAnsi="Arial"/>
          <w:b w:val="true"/>
          <w:sz w:val="36"/>
        </w:rPr>
        <w:t>- 交付假设：执行成本、滑点、数据延迟不会吃掉优势。</w:t>
      </w:r>
      <w:bookmarkEnd w:id="20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2" w:id="202"/>
      <w:r>
        <w:rPr>
          <w:rFonts w:eastAsia="等线" w:ascii="Arial" w:cs="Arial" w:hAnsi="Arial"/>
          <w:b w:val="true"/>
          <w:sz w:val="36"/>
        </w:rPr>
        <w:t>- 留存假设：策略在相似 regime 中能重复有效。</w:t>
      </w:r>
      <w:bookmarkEnd w:id="20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3" w:id="203"/>
      <w:r>
        <w:rPr>
          <w:rFonts w:eastAsia="等线" w:ascii="Arial" w:cs="Arial" w:hAnsi="Arial"/>
          <w:b w:val="true"/>
          <w:sz w:val="36"/>
        </w:rPr>
        <w:t>- 经济假设：扣除成本后仍有正期望。</w:t>
      </w:r>
      <w:bookmarkEnd w:id="20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4" w:id="204"/>
      <w:r>
        <w:rPr>
          <w:rFonts w:eastAsia="等线" w:ascii="Arial" w:cs="Arial" w:hAnsi="Arial"/>
          <w:b w:val="true"/>
          <w:sz w:val="30"/>
        </w:rPr>
        <w:t>5.3 最小验证测试</w:t>
      </w:r>
      <w:bookmarkEnd w:id="204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5" w:id="205"/>
      <w:r>
        <w:rPr>
          <w:rFonts w:eastAsia="等线" w:ascii="Arial" w:cs="Arial" w:hAnsi="Arial"/>
          <w:b w:val="true"/>
          <w:sz w:val="36"/>
        </w:rPr>
        <w:t>每个新策略或信号先走低成本验证：</w:t>
      </w:r>
      <w:bookmarkEnd w:id="20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6" w:id="206"/>
      <w:r>
        <w:rPr>
          <w:rFonts w:eastAsia="等线" w:ascii="Arial" w:cs="Arial" w:hAnsi="Arial"/>
          <w:b w:val="true"/>
          <w:sz w:val="36"/>
        </w:rPr>
        <w:t>测试类型：历史样本复盘 / 小样本回测 / 前向观察 / 纸面交易 / 小仓位试运行</w:t>
      </w:r>
      <w:bookmarkEnd w:id="20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7" w:id="207"/>
      <w:r>
        <w:rPr>
          <w:rFonts w:eastAsia="等线" w:ascii="Arial" w:cs="Arial" w:hAnsi="Arial"/>
          <w:b w:val="true"/>
          <w:sz w:val="36"/>
        </w:rPr>
        <w:t>最小样本：先 20-50 个同类机会，不追求一开始统计完美</w:t>
      </w:r>
      <w:bookmarkEnd w:id="20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8" w:id="208"/>
      <w:r>
        <w:rPr>
          <w:rFonts w:eastAsia="等线" w:ascii="Arial" w:cs="Arial" w:hAnsi="Arial"/>
          <w:b w:val="true"/>
          <w:sz w:val="36"/>
        </w:rPr>
        <w:t>记录单位：每个机会记录为一张判决卡</w:t>
      </w:r>
      <w:bookmarkEnd w:id="20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9" w:id="209"/>
      <w:r>
        <w:rPr>
          <w:rFonts w:eastAsia="等线" w:ascii="Arial" w:cs="Arial" w:hAnsi="Arial"/>
          <w:b w:val="true"/>
          <w:sz w:val="36"/>
        </w:rPr>
        <w:t>核心指标：R收益、最大不利波动、触发后有效时间、失败原因</w:t>
      </w:r>
      <w:bookmarkEnd w:id="20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0" w:id="210"/>
      <w:r>
        <w:rPr>
          <w:rFonts w:eastAsia="等线" w:ascii="Arial" w:cs="Arial" w:hAnsi="Arial"/>
          <w:b w:val="true"/>
          <w:sz w:val="30"/>
        </w:rPr>
        <w:t>5.4 阶段门</w:t>
      </w:r>
      <w:bookmarkEnd w:id="2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1" w:id="211"/>
      <w:r>
        <w:rPr>
          <w:rFonts w:eastAsia="等线" w:ascii="Arial" w:cs="Arial" w:hAnsi="Arial"/>
          <w:b w:val="true"/>
          <w:sz w:val="36"/>
        </w:rPr>
        <w:t>阶段0：想法</w:t>
      </w:r>
      <w:bookmarkEnd w:id="21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2" w:id="212"/>
      <w:r>
        <w:rPr>
          <w:rFonts w:eastAsia="等线" w:ascii="Arial" w:cs="Arial" w:hAnsi="Arial"/>
          <w:b w:val="true"/>
          <w:sz w:val="36"/>
        </w:rPr>
        <w:t>只允许定义假设，不允许实盘。</w:t>
      </w:r>
      <w:bookmarkEnd w:id="212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3" w:id="213"/>
      <w:r>
        <w:rPr>
          <w:rFonts w:eastAsia="等线" w:ascii="Arial" w:cs="Arial" w:hAnsi="Arial"/>
          <w:b w:val="true"/>
          <w:sz w:val="36"/>
        </w:rPr>
        <w:t>阶段1：历史样本</w:t>
      </w:r>
      <w:bookmarkEnd w:id="21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4" w:id="214"/>
      <w:r>
        <w:rPr>
          <w:rFonts w:eastAsia="等线" w:ascii="Arial" w:cs="Arial" w:hAnsi="Arial"/>
          <w:b w:val="true"/>
          <w:sz w:val="36"/>
        </w:rPr>
        <w:t>验证同类机会是否存在，不允许直接放大。</w:t>
      </w:r>
      <w:bookmarkEnd w:id="214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5" w:id="215"/>
      <w:r>
        <w:rPr>
          <w:rFonts w:eastAsia="等线" w:ascii="Arial" w:cs="Arial" w:hAnsi="Arial"/>
          <w:b w:val="true"/>
          <w:sz w:val="36"/>
        </w:rPr>
        <w:t>阶段2：前向观察</w:t>
      </w:r>
      <w:bookmarkEnd w:id="21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6" w:id="216"/>
      <w:r>
        <w:rPr>
          <w:rFonts w:eastAsia="等线" w:ascii="Arial" w:cs="Arial" w:hAnsi="Arial"/>
          <w:b w:val="true"/>
          <w:sz w:val="36"/>
        </w:rPr>
        <w:t>系统每天生成判决卡，你不交易或只纸面记录。</w:t>
      </w:r>
      <w:bookmarkEnd w:id="216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7" w:id="217"/>
      <w:r>
        <w:rPr>
          <w:rFonts w:eastAsia="等线" w:ascii="Arial" w:cs="Arial" w:hAnsi="Arial"/>
          <w:b w:val="true"/>
          <w:sz w:val="36"/>
        </w:rPr>
        <w:t>阶段3：小风险试运行</w:t>
      </w:r>
      <w:bookmarkEnd w:id="21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8" w:id="218"/>
      <w:r>
        <w:rPr>
          <w:rFonts w:eastAsia="等线" w:ascii="Arial" w:cs="Arial" w:hAnsi="Arial"/>
          <w:b w:val="true"/>
          <w:sz w:val="36"/>
        </w:rPr>
        <w:t>只允许固定小仓位，目标是验证执行和心理误差。</w:t>
      </w:r>
      <w:bookmarkEnd w:id="218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9" w:id="219"/>
      <w:r>
        <w:rPr>
          <w:rFonts w:eastAsia="等线" w:ascii="Arial" w:cs="Arial" w:hAnsi="Arial"/>
          <w:b w:val="true"/>
          <w:sz w:val="36"/>
        </w:rPr>
        <w:t>阶段4：稳定策略</w:t>
      </w:r>
      <w:bookmarkEnd w:id="21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0" w:id="220"/>
      <w:r>
        <w:rPr>
          <w:rFonts w:eastAsia="等线" w:ascii="Arial" w:cs="Arial" w:hAnsi="Arial"/>
          <w:b w:val="true"/>
          <w:sz w:val="36"/>
        </w:rPr>
        <w:t>进入定时任务和正式交易候选，但仍要周复盘。</w:t>
      </w:r>
      <w:bookmarkEnd w:id="2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1" w:id="221"/>
      <w:r>
        <w:rPr>
          <w:rFonts w:eastAsia="等线" w:ascii="Arial" w:cs="Arial" w:hAnsi="Arial"/>
          <w:b w:val="true"/>
          <w:sz w:val="36"/>
        </w:rPr>
        <w:t>推进规则：</w:t>
      </w:r>
      <w:bookmarkEnd w:id="221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2" w:id="222"/>
      <w:r>
        <w:rPr>
          <w:rFonts w:eastAsia="等线" w:ascii="Arial" w:cs="Arial" w:hAnsi="Arial"/>
          <w:b w:val="true"/>
          <w:sz w:val="36"/>
        </w:rPr>
        <w:t>- 没有数据新鲜度，不进入下一阶段。</w:t>
      </w:r>
      <w:bookmarkEnd w:id="22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3" w:id="223"/>
      <w:r>
        <w:rPr>
          <w:rFonts w:eastAsia="等线" w:ascii="Arial" w:cs="Arial" w:hAnsi="Arial"/>
          <w:b w:val="true"/>
          <w:sz w:val="36"/>
        </w:rPr>
        <w:t>- 没有失效条件，不进入下一阶段。</w:t>
      </w:r>
      <w:bookmarkEnd w:id="22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4" w:id="224"/>
      <w:r>
        <w:rPr>
          <w:rFonts w:eastAsia="等线" w:ascii="Arial" w:cs="Arial" w:hAnsi="Arial"/>
          <w:b w:val="true"/>
          <w:sz w:val="36"/>
        </w:rPr>
        <w:t>- 没有重复样本，不放大仓位。</w:t>
      </w:r>
      <w:bookmarkEnd w:id="22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5" w:id="225"/>
      <w:r>
        <w:rPr>
          <w:rFonts w:eastAsia="等线" w:ascii="Arial" w:cs="Arial" w:hAnsi="Arial"/>
          <w:b w:val="true"/>
          <w:sz w:val="36"/>
        </w:rPr>
        <w:t>- 一次成功不能升级策略。</w:t>
      </w:r>
      <w:bookmarkEnd w:id="22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6" w:id="226"/>
      <w:r>
        <w:rPr>
          <w:rFonts w:eastAsia="等线" w:ascii="Arial" w:cs="Arial" w:hAnsi="Arial"/>
          <w:b w:val="true"/>
          <w:sz w:val="36"/>
        </w:rPr>
        <w:t>- 连续失败必须进入证据复盘，而不是换参数硬调。</w:t>
      </w:r>
      <w:bookmarkEnd w:id="226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7" w:id="227"/>
      <w:r>
        <w:rPr>
          <w:rFonts w:eastAsia="等线" w:ascii="Arial" w:cs="Arial" w:hAnsi="Arial"/>
          <w:b w:val="true"/>
          <w:sz w:val="32"/>
        </w:rPr>
        <w:t>6. 每日交易 SOP</w:t>
      </w:r>
      <w:bookmarkEnd w:id="22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8" w:id="228"/>
      <w:r>
        <w:rPr>
          <w:rFonts w:eastAsia="等线" w:ascii="Arial" w:cs="Arial" w:hAnsi="Arial"/>
          <w:b w:val="true"/>
          <w:sz w:val="30"/>
        </w:rPr>
        <w:t>6.1 盘前/交易前</w:t>
      </w:r>
      <w:bookmarkEnd w:id="228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9" w:id="229"/>
      <w:r>
        <w:rPr>
          <w:rFonts w:eastAsia="等线" w:ascii="Arial" w:cs="Arial" w:hAnsi="Arial"/>
          <w:b w:val="true"/>
          <w:sz w:val="36"/>
        </w:rPr>
        <w:t>目标：让系统准备候选和证据，人不手工翻一堆图。</w:t>
      </w:r>
      <w:bookmarkEnd w:id="229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0" w:id="230"/>
      <w:r>
        <w:rPr>
          <w:rFonts w:eastAsia="等线" w:ascii="Arial" w:cs="Arial" w:hAnsi="Arial"/>
          <w:b w:val="true"/>
          <w:sz w:val="36"/>
        </w:rPr>
        <w:t>动作：</w:t>
      </w:r>
      <w:bookmarkEnd w:id="230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1" w:id="231"/>
      <w:r>
        <w:rPr>
          <w:rFonts w:eastAsia="等线" w:ascii="Arial" w:cs="Arial" w:hAnsi="Arial"/>
          <w:b w:val="true"/>
          <w:sz w:val="36"/>
        </w:rPr>
        <w:t>1. 检查数据新鲜度。</w:t>
      </w:r>
      <w:bookmarkEnd w:id="23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2" w:id="232"/>
      <w:r>
        <w:rPr>
          <w:rFonts w:eastAsia="等线" w:ascii="Arial" w:cs="Arial" w:hAnsi="Arial"/>
          <w:b w:val="true"/>
          <w:sz w:val="36"/>
        </w:rPr>
        <w:t>2. 生成市场环境摘要。</w:t>
      </w:r>
      <w:bookmarkEnd w:id="23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3" w:id="233"/>
      <w:r>
        <w:rPr>
          <w:rFonts w:eastAsia="等线" w:ascii="Arial" w:cs="Arial" w:hAnsi="Arial"/>
          <w:b w:val="true"/>
          <w:sz w:val="36"/>
        </w:rPr>
        <w:t>3. 生成候选列表。</w:t>
      </w:r>
      <w:bookmarkEnd w:id="23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4" w:id="234"/>
      <w:r>
        <w:rPr>
          <w:rFonts w:eastAsia="等线" w:ascii="Arial" w:cs="Arial" w:hAnsi="Arial"/>
          <w:b w:val="true"/>
          <w:sz w:val="36"/>
        </w:rPr>
        <w:t>4. 为每个候选生成证据包。</w:t>
      </w:r>
      <w:bookmarkEnd w:id="23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5" w:id="235"/>
      <w:r>
        <w:rPr>
          <w:rFonts w:eastAsia="等线" w:ascii="Arial" w:cs="Arial" w:hAnsi="Arial"/>
          <w:b w:val="true"/>
          <w:sz w:val="36"/>
        </w:rPr>
        <w:t>5. 剔除硬否决候选。</w:t>
      </w:r>
      <w:bookmarkEnd w:id="23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6" w:id="236"/>
      <w:r>
        <w:rPr>
          <w:rFonts w:eastAsia="等线" w:ascii="Arial" w:cs="Arial" w:hAnsi="Arial"/>
          <w:b w:val="true"/>
          <w:sz w:val="36"/>
        </w:rPr>
        <w:t>6. 输出最多 3-10 张判决卡。</w:t>
      </w:r>
      <w:bookmarkEnd w:id="236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7" w:id="237"/>
      <w:r>
        <w:rPr>
          <w:rFonts w:eastAsia="等线" w:ascii="Arial" w:cs="Arial" w:hAnsi="Arial"/>
          <w:b w:val="true"/>
          <w:sz w:val="36"/>
        </w:rPr>
        <w:t>产出：</w:t>
      </w:r>
      <w:bookmarkEnd w:id="23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8" w:id="238"/>
      <w:r>
        <w:rPr>
          <w:rFonts w:eastAsia="等线" w:ascii="Arial" w:cs="Arial" w:hAnsi="Arial"/>
          <w:b w:val="true"/>
          <w:sz w:val="36"/>
        </w:rPr>
        <w:t>reports/daily/YYYY-MM-DD_trading_briefing.md</w:t>
      </w:r>
      <w:bookmarkEnd w:id="23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9" w:id="239"/>
      <w:r>
        <w:rPr>
          <w:rFonts w:eastAsia="等线" w:ascii="Arial" w:cs="Arial" w:hAnsi="Arial"/>
          <w:b w:val="true"/>
          <w:sz w:val="36"/>
        </w:rPr>
        <w:t>reports/daily/YYYY-MM-DD_decision_cards.md</w:t>
      </w:r>
      <w:bookmarkEnd w:id="23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0" w:id="240"/>
      <w:r>
        <w:rPr>
          <w:rFonts w:eastAsia="等线" w:ascii="Arial" w:cs="Arial" w:hAnsi="Arial"/>
          <w:b w:val="true"/>
          <w:sz w:val="36"/>
        </w:rPr>
        <w:t>reports/daily/YYYY-MM-DD_data_freshness.md</w:t>
      </w:r>
      <w:bookmarkEnd w:id="2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1" w:id="241"/>
      <w:r>
        <w:rPr>
          <w:rFonts w:eastAsia="等线" w:ascii="Arial" w:cs="Arial" w:hAnsi="Arial"/>
          <w:b w:val="true"/>
          <w:sz w:val="30"/>
        </w:rPr>
        <w:t>6.2 盘中/运行中</w:t>
      </w:r>
      <w:bookmarkEnd w:id="241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2" w:id="242"/>
      <w:r>
        <w:rPr>
          <w:rFonts w:eastAsia="等线" w:ascii="Arial" w:cs="Arial" w:hAnsi="Arial"/>
          <w:b w:val="true"/>
          <w:sz w:val="36"/>
        </w:rPr>
        <w:t>目标：只处理状态变化，不被噪音牵着走。</w:t>
      </w:r>
      <w:bookmarkEnd w:id="242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3" w:id="243"/>
      <w:r>
        <w:rPr>
          <w:rFonts w:eastAsia="等线" w:ascii="Arial" w:cs="Arial" w:hAnsi="Arial"/>
          <w:b w:val="true"/>
          <w:sz w:val="36"/>
        </w:rPr>
        <w:t>动作：</w:t>
      </w:r>
      <w:bookmarkEnd w:id="243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4" w:id="244"/>
      <w:r>
        <w:rPr>
          <w:rFonts w:eastAsia="等线" w:ascii="Arial" w:cs="Arial" w:hAnsi="Arial"/>
          <w:b w:val="true"/>
          <w:sz w:val="36"/>
        </w:rPr>
        <w:t>1. H1/M15 状态按计划更新。</w:t>
      </w:r>
      <w:bookmarkEnd w:id="24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5" w:id="245"/>
      <w:r>
        <w:rPr>
          <w:rFonts w:eastAsia="等线" w:ascii="Arial" w:cs="Arial" w:hAnsi="Arial"/>
          <w:b w:val="true"/>
          <w:sz w:val="36"/>
        </w:rPr>
        <w:t>2. 只对进入观察池的品种生成变化提醒。</w:t>
      </w:r>
      <w:bookmarkEnd w:id="24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6" w:id="246"/>
      <w:r>
        <w:rPr>
          <w:rFonts w:eastAsia="等线" w:ascii="Arial" w:cs="Arial" w:hAnsi="Arial"/>
          <w:b w:val="true"/>
          <w:sz w:val="36"/>
        </w:rPr>
        <w:t>3. LLM 只解释“变化是否影响原假设”，不重新编故事。</w:t>
      </w:r>
      <w:bookmarkEnd w:id="24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7" w:id="247"/>
      <w:r>
        <w:rPr>
          <w:rFonts w:eastAsia="等线" w:ascii="Arial" w:cs="Arial" w:hAnsi="Arial"/>
          <w:b w:val="true"/>
          <w:sz w:val="36"/>
        </w:rPr>
        <w:t>4. 若触发硬否决，自动移出可交易池。</w:t>
      </w:r>
      <w:bookmarkEnd w:id="24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8" w:id="248"/>
      <w:r>
        <w:rPr>
          <w:rFonts w:eastAsia="等线" w:ascii="Arial" w:cs="Arial" w:hAnsi="Arial"/>
          <w:b w:val="true"/>
          <w:sz w:val="30"/>
        </w:rPr>
        <w:t>6.3 最终判决</w:t>
      </w:r>
      <w:bookmarkEnd w:id="248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9" w:id="249"/>
      <w:r>
        <w:rPr>
          <w:rFonts w:eastAsia="等线" w:ascii="Arial" w:cs="Arial" w:hAnsi="Arial"/>
          <w:b w:val="true"/>
          <w:sz w:val="36"/>
        </w:rPr>
        <w:t>目标：你只做最后一刀。</w:t>
      </w:r>
      <w:bookmarkEnd w:id="249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0" w:id="250"/>
      <w:r>
        <w:rPr>
          <w:rFonts w:eastAsia="等线" w:ascii="Arial" w:cs="Arial" w:hAnsi="Arial"/>
          <w:b w:val="true"/>
          <w:sz w:val="36"/>
        </w:rPr>
        <w:t>动作：</w:t>
      </w:r>
      <w:bookmarkEnd w:id="250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1" w:id="251"/>
      <w:r>
        <w:rPr>
          <w:rFonts w:eastAsia="等线" w:ascii="Arial" w:cs="Arial" w:hAnsi="Arial"/>
          <w:b w:val="true"/>
          <w:sz w:val="36"/>
        </w:rPr>
        <w:t>1. 打开判决卡。</w:t>
      </w:r>
      <w:bookmarkEnd w:id="25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2" w:id="252"/>
      <w:r>
        <w:rPr>
          <w:rFonts w:eastAsia="等线" w:ascii="Arial" w:cs="Arial" w:hAnsi="Arial"/>
          <w:b w:val="true"/>
          <w:sz w:val="36"/>
        </w:rPr>
        <w:t>2. 看硬否决是否触发。</w:t>
      </w:r>
      <w:bookmarkEnd w:id="25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3" w:id="253"/>
      <w:r>
        <w:rPr>
          <w:rFonts w:eastAsia="等线" w:ascii="Arial" w:cs="Arial" w:hAnsi="Arial"/>
          <w:b w:val="true"/>
          <w:sz w:val="36"/>
        </w:rPr>
        <w:t>3. 看总分是否 &gt;= 60。</w:t>
      </w:r>
      <w:bookmarkEnd w:id="25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4" w:id="254"/>
      <w:r>
        <w:rPr>
          <w:rFonts w:eastAsia="等线" w:ascii="Arial" w:cs="Arial" w:hAnsi="Arial"/>
          <w:b w:val="true"/>
          <w:sz w:val="36"/>
        </w:rPr>
        <w:t>4. 看止损和失效条件是否清楚。</w:t>
      </w:r>
      <w:bookmarkEnd w:id="25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5" w:id="255"/>
      <w:r>
        <w:rPr>
          <w:rFonts w:eastAsia="等线" w:ascii="Arial" w:cs="Arial" w:hAnsi="Arial"/>
          <w:b w:val="true"/>
          <w:sz w:val="36"/>
        </w:rPr>
        <w:t>5. 手动写下最终判决：通过 / 拒绝 / 延后。</w:t>
      </w:r>
      <w:bookmarkEnd w:id="255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6" w:id="256"/>
      <w:r>
        <w:rPr>
          <w:rFonts w:eastAsia="等线" w:ascii="Arial" w:cs="Arial" w:hAnsi="Arial"/>
          <w:b w:val="true"/>
          <w:sz w:val="36"/>
        </w:rPr>
        <w:t>禁止动作：</w:t>
      </w:r>
      <w:bookmarkEnd w:id="256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7" w:id="257"/>
      <w:r>
        <w:rPr>
          <w:rFonts w:eastAsia="等线" w:ascii="Arial" w:cs="Arial" w:hAnsi="Arial"/>
          <w:b w:val="true"/>
          <w:sz w:val="36"/>
        </w:rPr>
        <w:t>- 没有判决卡就交易。</w:t>
      </w:r>
      <w:bookmarkEnd w:id="25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8" w:id="258"/>
      <w:r>
        <w:rPr>
          <w:rFonts w:eastAsia="等线" w:ascii="Arial" w:cs="Arial" w:hAnsi="Arial"/>
          <w:b w:val="true"/>
          <w:sz w:val="36"/>
        </w:rPr>
        <w:t>- 临时新增未记录理由。</w:t>
      </w:r>
      <w:bookmarkEnd w:id="25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9" w:id="259"/>
      <w:r>
        <w:rPr>
          <w:rFonts w:eastAsia="等线" w:ascii="Arial" w:cs="Arial" w:hAnsi="Arial"/>
          <w:b w:val="true"/>
          <w:sz w:val="36"/>
        </w:rPr>
        <w:t>- 因为错过行情而追单。</w:t>
      </w:r>
      <w:bookmarkEnd w:id="25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0" w:id="260"/>
      <w:r>
        <w:rPr>
          <w:rFonts w:eastAsia="等线" w:ascii="Arial" w:cs="Arial" w:hAnsi="Arial"/>
          <w:b w:val="true"/>
          <w:sz w:val="36"/>
        </w:rPr>
        <w:t>- 因为 LLM 语气肯定就放大风险。</w:t>
      </w:r>
      <w:bookmarkEnd w:id="26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1" w:id="261"/>
      <w:r>
        <w:rPr>
          <w:rFonts w:eastAsia="等线" w:ascii="Arial" w:cs="Arial" w:hAnsi="Arial"/>
          <w:b w:val="true"/>
          <w:sz w:val="30"/>
        </w:rPr>
        <w:t>6.4 盘后/收盘后</w:t>
      </w:r>
      <w:bookmarkEnd w:id="261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2" w:id="262"/>
      <w:r>
        <w:rPr>
          <w:rFonts w:eastAsia="等线" w:ascii="Arial" w:cs="Arial" w:hAnsi="Arial"/>
          <w:b w:val="true"/>
          <w:sz w:val="36"/>
        </w:rPr>
        <w:t>目标：把结果转成下一轮证据。</w:t>
      </w:r>
      <w:bookmarkEnd w:id="262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3" w:id="263"/>
      <w:r>
        <w:rPr>
          <w:rFonts w:eastAsia="等线" w:ascii="Arial" w:cs="Arial" w:hAnsi="Arial"/>
          <w:b w:val="true"/>
          <w:sz w:val="36"/>
        </w:rPr>
        <w:t>动作：</w:t>
      </w:r>
      <w:bookmarkEnd w:id="263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4" w:id="264"/>
      <w:r>
        <w:rPr>
          <w:rFonts w:eastAsia="等线" w:ascii="Arial" w:cs="Arial" w:hAnsi="Arial"/>
          <w:b w:val="true"/>
          <w:sz w:val="36"/>
        </w:rPr>
        <w:t>1. 更新交易日志。</w:t>
      </w:r>
      <w:bookmarkEnd w:id="26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5" w:id="265"/>
      <w:r>
        <w:rPr>
          <w:rFonts w:eastAsia="等线" w:ascii="Arial" w:cs="Arial" w:hAnsi="Arial"/>
          <w:b w:val="true"/>
          <w:sz w:val="36"/>
        </w:rPr>
        <w:t>2. 标注每笔交易对应的假设 ID。</w:t>
      </w:r>
      <w:bookmarkEnd w:id="26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6" w:id="266"/>
      <w:r>
        <w:rPr>
          <w:rFonts w:eastAsia="等线" w:ascii="Arial" w:cs="Arial" w:hAnsi="Arial"/>
          <w:b w:val="true"/>
          <w:sz w:val="36"/>
        </w:rPr>
        <w:t>3. 记录结果 R 值。</w:t>
      </w:r>
      <w:bookmarkEnd w:id="26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7" w:id="267"/>
      <w:r>
        <w:rPr>
          <w:rFonts w:eastAsia="等线" w:ascii="Arial" w:cs="Arial" w:hAnsi="Arial"/>
          <w:b w:val="true"/>
          <w:sz w:val="36"/>
        </w:rPr>
        <w:t>4. 记录失败原因。</w:t>
      </w:r>
      <w:bookmarkEnd w:id="26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8" w:id="268"/>
      <w:r>
        <w:rPr>
          <w:rFonts w:eastAsia="等线" w:ascii="Arial" w:cs="Arial" w:hAnsi="Arial"/>
          <w:b w:val="true"/>
          <w:sz w:val="36"/>
        </w:rPr>
        <w:t>5. 更新策略证据状态。</w:t>
      </w:r>
      <w:bookmarkEnd w:id="268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9" w:id="269"/>
      <w:r>
        <w:rPr>
          <w:rFonts w:eastAsia="等线" w:ascii="Arial" w:cs="Arial" w:hAnsi="Arial"/>
          <w:b w:val="true"/>
          <w:sz w:val="32"/>
        </w:rPr>
        <w:t>7. 每周复盘 SOP</w:t>
      </w:r>
      <w:bookmarkEnd w:id="269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0" w:id="270"/>
      <w:r>
        <w:rPr>
          <w:rFonts w:eastAsia="等线" w:ascii="Arial" w:cs="Arial" w:hAnsi="Arial"/>
          <w:b w:val="true"/>
          <w:sz w:val="36"/>
        </w:rPr>
        <w:t>每周只回答 5 个问题：</w:t>
      </w:r>
      <w:bookmarkEnd w:id="27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1" w:id="271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哪些假设进入 promising-next-round？</w:t>
      </w:r>
      <w:bookmarkEnd w:id="27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2" w:id="272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哪些假设被 invalidated？</w:t>
      </w:r>
      <w:bookmarkEnd w:id="27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3" w:id="273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哪些机会是数据或执行问题，不是策略问题？</w:t>
      </w:r>
      <w:bookmarkEnd w:id="27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4" w:id="274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哪些指标只是相关，不能作为因果证据？</w:t>
      </w:r>
      <w:bookmarkEnd w:id="27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5" w:id="275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下周只验证哪 1-3 个关键假设？</w:t>
      </w:r>
      <w:bookmarkEnd w:id="27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6" w:id="276"/>
      <w:r>
        <w:rPr>
          <w:rFonts w:eastAsia="等线" w:ascii="Arial" w:cs="Arial" w:hAnsi="Arial"/>
          <w:b w:val="true"/>
          <w:sz w:val="36"/>
        </w:rPr>
        <w:t>周复盘输出：</w:t>
      </w:r>
      <w:bookmarkEnd w:id="27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7" w:id="277"/>
      <w:r>
        <w:rPr>
          <w:rFonts w:eastAsia="等线" w:ascii="Arial" w:cs="Arial" w:hAnsi="Arial"/>
          <w:b w:val="true"/>
          <w:sz w:val="36"/>
        </w:rPr>
        <w:t>reports/weekly/YYYY-WW_stage_gate_review.md</w:t>
      </w:r>
      <w:bookmarkEnd w:id="27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8" w:id="278"/>
      <w:r>
        <w:rPr>
          <w:rFonts w:eastAsia="等线" w:ascii="Arial" w:cs="Arial" w:hAnsi="Arial"/>
          <w:b w:val="true"/>
          <w:sz w:val="32"/>
        </w:rPr>
        <w:t>8. 自动化任务设计</w:t>
      </w:r>
      <w:bookmarkEnd w:id="27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9" w:id="279"/>
      <w:r>
        <w:rPr>
          <w:rFonts w:eastAsia="等线" w:ascii="Arial" w:cs="Arial" w:hAnsi="Arial"/>
          <w:b w:val="true"/>
          <w:sz w:val="30"/>
        </w:rPr>
        <w:t>8.1 自动化一：MT5/Hermass 状态新鲜度与机会报告</w:t>
      </w:r>
      <w:bookmarkEnd w:id="27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0" w:id="280"/>
      <w:r>
        <w:rPr>
          <w:rFonts w:eastAsia="等线" w:ascii="Arial" w:cs="Arial" w:hAnsi="Arial"/>
          <w:b w:val="true"/>
          <w:sz w:val="36"/>
        </w:rPr>
        <w:t>Task name: Hermass H1/M15 State Briefing</w:t>
      </w:r>
      <w:bookmarkEnd w:id="28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1" w:id="281"/>
      <w:r>
        <w:rPr>
          <w:rFonts w:eastAsia="等线" w:ascii="Arial" w:cs="Arial" w:hAnsi="Arial"/>
          <w:b w:val="true"/>
          <w:sz w:val="36"/>
        </w:rPr>
        <w:t>Goal: 检查 MT5 原始 bar 与 DuckDB 状态库是否同步，并输出 H1/M15 状态变化和候选机会。</w:t>
      </w:r>
      <w:bookmarkEnd w:id="28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2" w:id="282"/>
      <w:r>
        <w:rPr>
          <w:rFonts w:eastAsia="等线" w:ascii="Arial" w:cs="Arial" w:hAnsi="Arial"/>
          <w:b w:val="true"/>
          <w:sz w:val="36"/>
        </w:rPr>
        <w:t>Trigger time: H1 每小时后 3-5 分钟，M15 按需或只对观察池品种执行。</w:t>
      </w:r>
      <w:bookmarkEnd w:id="28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3" w:id="283"/>
      <w:r>
        <w:rPr>
          <w:rFonts w:eastAsia="等线" w:ascii="Arial" w:cs="Arial" w:hAnsi="Arial"/>
          <w:b w:val="true"/>
          <w:sz w:val="36"/>
        </w:rPr>
        <w:t>Frequency: 工作日/交易时段。</w:t>
      </w:r>
      <w:bookmarkEnd w:id="28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4" w:id="284"/>
      <w:r>
        <w:rPr>
          <w:rFonts w:eastAsia="等线" w:ascii="Arial" w:cs="Arial" w:hAnsi="Arial"/>
          <w:b w:val="true"/>
          <w:sz w:val="36"/>
        </w:rPr>
        <w:t>Input sources:</w:t>
      </w:r>
      <w:bookmarkEnd w:id="28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D:\qoder\csvcl - AVA\MT5_AI_Trading\data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MT5 Python API 原始 bar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hermass_state_ops.py 报告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5" w:id="285"/>
      <w:r>
        <w:rPr>
          <w:rFonts w:eastAsia="等线" w:ascii="Arial" w:cs="Arial" w:hAnsi="Arial"/>
          <w:b w:val="true"/>
          <w:sz w:val="36"/>
        </w:rPr>
        <w:t>Processing rules:</w:t>
      </w:r>
      <w:bookmarkEnd w:id="285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 check，再分析。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比较 MT5 raw latest bar 与 DuckDB latest timestamp。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只输出状态变化、收缩、关键结构位、硬否决。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6" w:id="286"/>
      <w:r>
        <w:rPr>
          <w:rFonts w:eastAsia="等线" w:ascii="Arial" w:cs="Arial" w:hAnsi="Arial"/>
          <w:b w:val="true"/>
          <w:sz w:val="36"/>
        </w:rPr>
        <w:t>Output path:</w:t>
      </w:r>
      <w:bookmarkEnd w:id="286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D:\qoder\csvcl - AVA\MT5_AI_Trading\reports\ops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7" w:id="287"/>
      <w:r>
        <w:rPr>
          <w:rFonts w:eastAsia="等线" w:ascii="Arial" w:cs="Arial" w:hAnsi="Arial"/>
          <w:b w:val="true"/>
          <w:sz w:val="36"/>
        </w:rPr>
        <w:t>Output format:</w:t>
      </w:r>
      <w:bookmarkEnd w:id="287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8" w:id="288"/>
      <w:r>
        <w:rPr>
          <w:rFonts w:eastAsia="等线" w:ascii="Arial" w:cs="Arial" w:hAnsi="Arial"/>
          <w:b w:val="true"/>
          <w:sz w:val="36"/>
        </w:rPr>
        <w:t>Completion summary:</w:t>
      </w:r>
      <w:bookmarkEnd w:id="288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数据是否新鲜、候选数量、硬否决数量、报告路径。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9" w:id="289"/>
      <w:r>
        <w:rPr>
          <w:rFonts w:eastAsia="等线" w:ascii="Arial" w:cs="Arial" w:hAnsi="Arial"/>
          <w:b w:val="true"/>
          <w:sz w:val="36"/>
        </w:rPr>
        <w:t>Failure handling:</w:t>
      </w:r>
      <w:bookmarkEnd w:id="289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数据不同步时只报告失败，不生成交易建议。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0" w:id="290"/>
      <w:r>
        <w:rPr>
          <w:rFonts w:eastAsia="等线" w:ascii="Arial" w:cs="Arial" w:hAnsi="Arial"/>
          <w:b w:val="true"/>
          <w:sz w:val="30"/>
        </w:rPr>
        <w:t>8.2 自动化二：A 股候选池与市场环境报告</w:t>
      </w:r>
      <w:bookmarkEnd w:id="29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1" w:id="291"/>
      <w:r>
        <w:rPr>
          <w:rFonts w:eastAsia="等线" w:ascii="Arial" w:cs="Arial" w:hAnsi="Arial"/>
          <w:b w:val="true"/>
          <w:sz w:val="36"/>
        </w:rPr>
        <w:t>Task name: A-share Candidate and Regime Briefing</w:t>
      </w:r>
      <w:bookmarkEnd w:id="29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2" w:id="292"/>
      <w:r>
        <w:rPr>
          <w:rFonts w:eastAsia="等线" w:ascii="Arial" w:cs="Arial" w:hAnsi="Arial"/>
          <w:b w:val="true"/>
          <w:sz w:val="36"/>
        </w:rPr>
        <w:t>Goal: 从 SQX136 输出 A 股候选池、市场 regime、相似阶段和策略泛化证据。</w:t>
      </w:r>
      <w:bookmarkEnd w:id="29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3" w:id="293"/>
      <w:r>
        <w:rPr>
          <w:rFonts w:eastAsia="等线" w:ascii="Arial" w:cs="Arial" w:hAnsi="Arial"/>
          <w:b w:val="true"/>
          <w:sz w:val="36"/>
        </w:rPr>
        <w:t>Trigger time: 每个交易日收盘后；每周一做完整 regime 匹配。</w:t>
      </w:r>
      <w:bookmarkEnd w:id="29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4" w:id="294"/>
      <w:r>
        <w:rPr>
          <w:rFonts w:eastAsia="等线" w:ascii="Arial" w:cs="Arial" w:hAnsi="Arial"/>
          <w:b w:val="true"/>
          <w:sz w:val="36"/>
        </w:rPr>
        <w:t>Frequency: 日更候选，周更 regime。</w:t>
      </w:r>
      <w:bookmarkEnd w:id="29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5" w:id="295"/>
      <w:r>
        <w:rPr>
          <w:rFonts w:eastAsia="等线" w:ascii="Arial" w:cs="Arial" w:hAnsi="Arial"/>
          <w:b w:val="true"/>
          <w:sz w:val="36"/>
        </w:rPr>
        <w:t>Input sources:</w:t>
      </w:r>
      <w:bookmarkEnd w:id="29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D:\SQX136\data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D:\SQX136\output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fundamental_screener.py 输出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auto_regime_matching_pipeline.py 输出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6" w:id="296"/>
      <w:r>
        <w:rPr>
          <w:rFonts w:eastAsia="等线" w:ascii="Arial" w:cs="Arial" w:hAnsi="Arial"/>
          <w:b w:val="true"/>
          <w:sz w:val="36"/>
        </w:rPr>
        <w:t>Processing rules:</w:t>
      </w:r>
      <w:bookmarkEnd w:id="296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数据日期必须写入报告。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候选只进入观察池，不直接给买卖结论。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相似阶段低于阈值时标记 regime 不确定。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7" w:id="297"/>
      <w:r>
        <w:rPr>
          <w:rFonts w:eastAsia="等线" w:ascii="Arial" w:cs="Arial" w:hAnsi="Arial"/>
          <w:b w:val="true"/>
          <w:sz w:val="36"/>
        </w:rPr>
        <w:t>Output path:</w:t>
      </w:r>
      <w:bookmarkEnd w:id="297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D:\SQX136\output\reports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8" w:id="298"/>
      <w:r>
        <w:rPr>
          <w:rFonts w:eastAsia="等线" w:ascii="Arial" w:cs="Arial" w:hAnsi="Arial"/>
          <w:b w:val="true"/>
          <w:sz w:val="36"/>
        </w:rPr>
        <w:t>Output format:</w:t>
      </w:r>
      <w:bookmarkEnd w:id="298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 + CSV 摘要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9" w:id="299"/>
      <w:r>
        <w:rPr>
          <w:rFonts w:eastAsia="等线" w:ascii="Arial" w:cs="Arial" w:hAnsi="Arial"/>
          <w:b w:val="true"/>
          <w:sz w:val="36"/>
        </w:rPr>
        <w:t>Completion summary:</w:t>
      </w:r>
      <w:bookmarkEnd w:id="299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候选数、regime 标签、相似阶段数量、缺失数据。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0" w:id="300"/>
      <w:r>
        <w:rPr>
          <w:rFonts w:eastAsia="等线" w:ascii="Arial" w:cs="Arial" w:hAnsi="Arial"/>
          <w:b w:val="true"/>
          <w:sz w:val="36"/>
        </w:rPr>
        <w:t>Failure handling:</w:t>
      </w:r>
      <w:bookmarkEnd w:id="300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数据源失败时标记来源，不自动降级成确定结论。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1" w:id="301"/>
      <w:r>
        <w:rPr>
          <w:rFonts w:eastAsia="等线" w:ascii="Arial" w:cs="Arial" w:hAnsi="Arial"/>
          <w:b w:val="true"/>
          <w:sz w:val="30"/>
        </w:rPr>
        <w:t>8.3 自动化三：QMT 资金流特征生成</w:t>
      </w:r>
      <w:bookmarkEnd w:id="30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2" w:id="302"/>
      <w:r>
        <w:rPr>
          <w:rFonts w:eastAsia="等线" w:ascii="Arial" w:cs="Arial" w:hAnsi="Arial"/>
          <w:b w:val="true"/>
          <w:sz w:val="36"/>
        </w:rPr>
        <w:t>Task name: QMT Moneyflow Feature Pack</w:t>
      </w:r>
      <w:bookmarkEnd w:id="30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3" w:id="303"/>
      <w:r>
        <w:rPr>
          <w:rFonts w:eastAsia="等线" w:ascii="Arial" w:cs="Arial" w:hAnsi="Arial"/>
          <w:b w:val="true"/>
          <w:sz w:val="36"/>
        </w:rPr>
        <w:t>Goal: 将 QMT/A 股资金流和 Python 指标统一成每日可用特征。</w:t>
      </w:r>
      <w:bookmarkEnd w:id="30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4" w:id="304"/>
      <w:r>
        <w:rPr>
          <w:rFonts w:eastAsia="等线" w:ascii="Arial" w:cs="Arial" w:hAnsi="Arial"/>
          <w:b w:val="true"/>
          <w:sz w:val="36"/>
        </w:rPr>
        <w:t>Trigger time: A 股收盘后。</w:t>
      </w:r>
      <w:bookmarkEnd w:id="30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5" w:id="305"/>
      <w:r>
        <w:rPr>
          <w:rFonts w:eastAsia="等线" w:ascii="Arial" w:cs="Arial" w:hAnsi="Arial"/>
          <w:b w:val="true"/>
          <w:sz w:val="36"/>
        </w:rPr>
        <w:t>Frequency: 每个交易日。</w:t>
      </w:r>
      <w:bookmarkEnd w:id="30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6" w:id="306"/>
      <w:r>
        <w:rPr>
          <w:rFonts w:eastAsia="等线" w:ascii="Arial" w:cs="Arial" w:hAnsi="Arial"/>
          <w:b w:val="true"/>
          <w:sz w:val="36"/>
        </w:rPr>
        <w:t>Input sources:</w:t>
      </w:r>
      <w:bookmarkEnd w:id="306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D:\Antigravity\opc\open-notebook - A股\qmt资金流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QMT 导出的行情/资金流数据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mt4_indicators_python.py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7" w:id="307"/>
      <w:r>
        <w:rPr>
          <w:rFonts w:eastAsia="等线" w:ascii="Arial" w:cs="Arial" w:hAnsi="Arial"/>
          <w:b w:val="true"/>
          <w:sz w:val="36"/>
        </w:rPr>
        <w:t>Processing rules:</w:t>
      </w:r>
      <w:bookmarkEnd w:id="307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先定义字段，再批量计算。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输出候选股票的资金流确认、背离、异常放量、结构位距离。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8" w:id="308"/>
      <w:r>
        <w:rPr>
          <w:rFonts w:eastAsia="等线" w:ascii="Arial" w:cs="Arial" w:hAnsi="Arial"/>
          <w:b w:val="true"/>
          <w:sz w:val="36"/>
        </w:rPr>
        <w:t>Output path:</w:t>
      </w:r>
      <w:bookmarkEnd w:id="308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D:\Antigravity\opc\open-notebook - A股\qmt资金流\reports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9" w:id="309"/>
      <w:r>
        <w:rPr>
          <w:rFonts w:eastAsia="等线" w:ascii="Arial" w:cs="Arial" w:hAnsi="Arial"/>
          <w:b w:val="true"/>
          <w:sz w:val="36"/>
        </w:rPr>
        <w:t>Output format:</w:t>
      </w:r>
      <w:bookmarkEnd w:id="309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CSV + Markdown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0" w:id="310"/>
      <w:r>
        <w:rPr>
          <w:rFonts w:eastAsia="等线" w:ascii="Arial" w:cs="Arial" w:hAnsi="Arial"/>
          <w:b w:val="true"/>
          <w:sz w:val="36"/>
        </w:rPr>
        <w:t>Completion summary:</w:t>
      </w:r>
      <w:bookmarkEnd w:id="310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成功计算股票数、失败股票数、异常资金流数量。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1" w:id="311"/>
      <w:r>
        <w:rPr>
          <w:rFonts w:eastAsia="等线" w:ascii="Arial" w:cs="Arial" w:hAnsi="Arial"/>
          <w:b w:val="true"/>
          <w:sz w:val="36"/>
        </w:rPr>
        <w:t>Failure handling:</w:t>
      </w:r>
      <w:bookmarkEnd w:id="311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字段缺失时列出缺失字段，不补假数据。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2" w:id="312"/>
      <w:r>
        <w:rPr>
          <w:rFonts w:eastAsia="等线" w:ascii="Arial" w:cs="Arial" w:hAnsi="Arial"/>
          <w:b w:val="true"/>
          <w:sz w:val="30"/>
        </w:rPr>
        <w:t>8.4 自动化四：每日最终判决卡生成</w:t>
      </w:r>
      <w:bookmarkEnd w:id="3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3" w:id="313"/>
      <w:r>
        <w:rPr>
          <w:rFonts w:eastAsia="等线" w:ascii="Arial" w:cs="Arial" w:hAnsi="Arial"/>
          <w:b w:val="true"/>
          <w:sz w:val="36"/>
        </w:rPr>
        <w:t>Task name: Daily Trading Decision Cards</w:t>
      </w:r>
      <w:bookmarkEnd w:id="31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4" w:id="314"/>
      <w:r>
        <w:rPr>
          <w:rFonts w:eastAsia="等线" w:ascii="Arial" w:cs="Arial" w:hAnsi="Arial"/>
          <w:b w:val="true"/>
          <w:sz w:val="36"/>
        </w:rPr>
        <w:t>Goal: 把候选池、状态证据、资金流、风险边界压缩成少量判决卡。</w:t>
      </w:r>
      <w:bookmarkEnd w:id="31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5" w:id="315"/>
      <w:r>
        <w:rPr>
          <w:rFonts w:eastAsia="等线" w:ascii="Arial" w:cs="Arial" w:hAnsi="Arial"/>
          <w:b w:val="true"/>
          <w:sz w:val="36"/>
        </w:rPr>
        <w:t>Trigger time: 数据更新和状态报告完成后。</w:t>
      </w:r>
      <w:bookmarkEnd w:id="31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6" w:id="316"/>
      <w:r>
        <w:rPr>
          <w:rFonts w:eastAsia="等线" w:ascii="Arial" w:cs="Arial" w:hAnsi="Arial"/>
          <w:b w:val="true"/>
          <w:sz w:val="36"/>
        </w:rPr>
        <w:t>Frequency: 每个交易日。</w:t>
      </w:r>
      <w:bookmarkEnd w:id="31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7" w:id="317"/>
      <w:r>
        <w:rPr>
          <w:rFonts w:eastAsia="等线" w:ascii="Arial" w:cs="Arial" w:hAnsi="Arial"/>
          <w:b w:val="true"/>
          <w:sz w:val="36"/>
        </w:rPr>
        <w:t>Input sources:</w:t>
      </w:r>
      <w:bookmarkEnd w:id="317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SQX136 候选与 regime 报告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Hermass H1/M15 报告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QMT 资金流特征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交易日志和历史验证状态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8" w:id="318"/>
      <w:r>
        <w:rPr>
          <w:rFonts w:eastAsia="等线" w:ascii="Arial" w:cs="Arial" w:hAnsi="Arial"/>
          <w:b w:val="true"/>
          <w:sz w:val="36"/>
        </w:rPr>
        <w:t>Processing rules:</w:t>
      </w:r>
      <w:bookmarkEnd w:id="318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每个候选按 75 分模型评分。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写出支持证据、反对证据、缺失证据。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触发硬否决时不能推荐交易。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9" w:id="319"/>
      <w:r>
        <w:rPr>
          <w:rFonts w:eastAsia="等线" w:ascii="Arial" w:cs="Arial" w:hAnsi="Arial"/>
          <w:b w:val="true"/>
          <w:sz w:val="36"/>
        </w:rPr>
        <w:t>Output path:</w:t>
      </w:r>
      <w:bookmarkEnd w:id="319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D:\建模工作流skill和agent\Reports\TradingDecisionCards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0" w:id="320"/>
      <w:r>
        <w:rPr>
          <w:rFonts w:eastAsia="等线" w:ascii="Arial" w:cs="Arial" w:hAnsi="Arial"/>
          <w:b w:val="true"/>
          <w:sz w:val="36"/>
        </w:rPr>
        <w:t>Output format:</w:t>
      </w:r>
      <w:bookmarkEnd w:id="320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1" w:id="321"/>
      <w:r>
        <w:rPr>
          <w:rFonts w:eastAsia="等线" w:ascii="Arial" w:cs="Arial" w:hAnsi="Arial"/>
          <w:b w:val="true"/>
          <w:sz w:val="36"/>
        </w:rPr>
        <w:t>Completion summary:</w:t>
      </w:r>
      <w:bookmarkEnd w:id="321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判决卡数量、交易/观察/拒绝数量、最高分候选。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2" w:id="322"/>
      <w:r>
        <w:rPr>
          <w:rFonts w:eastAsia="等线" w:ascii="Arial" w:cs="Arial" w:hAnsi="Arial"/>
          <w:b w:val="true"/>
          <w:sz w:val="36"/>
        </w:rPr>
        <w:t>Failure handling:</w:t>
      </w:r>
      <w:bookmarkEnd w:id="322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任一来源缺失时降低证据等级，并明确缺失来源。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3" w:id="323"/>
      <w:r>
        <w:rPr>
          <w:rFonts w:eastAsia="等线" w:ascii="Arial" w:cs="Arial" w:hAnsi="Arial"/>
          <w:b w:val="true"/>
          <w:sz w:val="30"/>
        </w:rPr>
        <w:t>8.5 自动化五：每周精益阶段门复盘</w:t>
      </w:r>
      <w:bookmarkEnd w:id="32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4" w:id="324"/>
      <w:r>
        <w:rPr>
          <w:rFonts w:eastAsia="等线" w:ascii="Arial" w:cs="Arial" w:hAnsi="Arial"/>
          <w:b w:val="true"/>
          <w:sz w:val="36"/>
        </w:rPr>
        <w:t>Task name: Weekly Lean Stage Gate Review</w:t>
      </w:r>
      <w:bookmarkEnd w:id="32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5" w:id="325"/>
      <w:r>
        <w:rPr>
          <w:rFonts w:eastAsia="等线" w:ascii="Arial" w:cs="Arial" w:hAnsi="Arial"/>
          <w:b w:val="true"/>
          <w:sz w:val="36"/>
        </w:rPr>
        <w:t>Goal: 根据一周交易/观察样本决定策略假设推进、暂停、重测或废弃。</w:t>
      </w:r>
      <w:bookmarkEnd w:id="32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6" w:id="326"/>
      <w:r>
        <w:rPr>
          <w:rFonts w:eastAsia="等线" w:ascii="Arial" w:cs="Arial" w:hAnsi="Arial"/>
          <w:b w:val="true"/>
          <w:sz w:val="36"/>
        </w:rPr>
        <w:t>Trigger time: 每周末。</w:t>
      </w:r>
      <w:bookmarkEnd w:id="32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7" w:id="327"/>
      <w:r>
        <w:rPr>
          <w:rFonts w:eastAsia="等线" w:ascii="Arial" w:cs="Arial" w:hAnsi="Arial"/>
          <w:b w:val="true"/>
          <w:sz w:val="36"/>
        </w:rPr>
        <w:t>Frequency: 每周。</w:t>
      </w:r>
      <w:bookmarkEnd w:id="32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8" w:id="328"/>
      <w:r>
        <w:rPr>
          <w:rFonts w:eastAsia="等线" w:ascii="Arial" w:cs="Arial" w:hAnsi="Arial"/>
          <w:b w:val="true"/>
          <w:sz w:val="36"/>
        </w:rPr>
        <w:t>Input sources:</w:t>
      </w:r>
      <w:bookmarkEnd w:id="328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每日判决卡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交易日志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回测/前向观察结果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失败案例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9" w:id="329"/>
      <w:r>
        <w:rPr>
          <w:rFonts w:eastAsia="等线" w:ascii="Arial" w:cs="Arial" w:hAnsi="Arial"/>
          <w:b w:val="true"/>
          <w:sz w:val="36"/>
        </w:rPr>
        <w:t>Processing rules:</w:t>
      </w:r>
      <w:bookmarkEnd w:id="329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区分行为证据和解释。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给每个假设打状态标签。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禁止因为单次盈利就升级策略。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0" w:id="330"/>
      <w:r>
        <w:rPr>
          <w:rFonts w:eastAsia="等线" w:ascii="Arial" w:cs="Arial" w:hAnsi="Arial"/>
          <w:b w:val="true"/>
          <w:sz w:val="36"/>
        </w:rPr>
        <w:t>Output path:</w:t>
      </w:r>
      <w:bookmarkEnd w:id="330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D:\建模工作流skill和agent\Reports\WeeklyStageGate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1" w:id="331"/>
      <w:r>
        <w:rPr>
          <w:rFonts w:eastAsia="等线" w:ascii="Arial" w:cs="Arial" w:hAnsi="Arial"/>
          <w:b w:val="true"/>
          <w:sz w:val="36"/>
        </w:rPr>
        <w:t>Output format:</w:t>
      </w:r>
      <w:bookmarkEnd w:id="331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2" w:id="332"/>
      <w:r>
        <w:rPr>
          <w:rFonts w:eastAsia="等线" w:ascii="Arial" w:cs="Arial" w:hAnsi="Arial"/>
          <w:b w:val="true"/>
          <w:sz w:val="36"/>
        </w:rPr>
        <w:t>Completion summary:</w:t>
      </w:r>
      <w:bookmarkEnd w:id="332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推进假设数、暂停假设数、废弃假设数、下周测试重点。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3" w:id="333"/>
      <w:r>
        <w:rPr>
          <w:rFonts w:eastAsia="等线" w:ascii="Arial" w:cs="Arial" w:hAnsi="Arial"/>
          <w:b w:val="true"/>
          <w:sz w:val="36"/>
        </w:rPr>
        <w:t>Failure handling:</w:t>
      </w:r>
      <w:bookmarkEnd w:id="333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样本不足时输出 weak-positive 或 unverified，不强行下结论。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4" w:id="334"/>
      <w:r>
        <w:rPr>
          <w:rFonts w:eastAsia="等线" w:ascii="Arial" w:cs="Arial" w:hAnsi="Arial"/>
          <w:b w:val="true"/>
          <w:sz w:val="32"/>
        </w:rPr>
        <w:t>9. 数据记录字段</w:t>
      </w:r>
      <w:bookmarkEnd w:id="334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5" w:id="335"/>
      <w:r>
        <w:rPr>
          <w:rFonts w:eastAsia="等线" w:ascii="Arial" w:cs="Arial" w:hAnsi="Arial"/>
          <w:b w:val="true"/>
          <w:sz w:val="36"/>
        </w:rPr>
        <w:t>每个机会至少记录：</w:t>
      </w:r>
      <w:bookmarkEnd w:id="33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6" w:id="336"/>
      <w:r>
        <w:rPr>
          <w:rFonts w:eastAsia="等线" w:ascii="Arial" w:cs="Arial" w:hAnsi="Arial"/>
          <w:b w:val="true"/>
          <w:sz w:val="36"/>
        </w:rPr>
        <w:t>trade_candidate_id</w:t>
      </w:r>
      <w:bookmarkEnd w:id="33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7" w:id="337"/>
      <w:r>
        <w:rPr>
          <w:rFonts w:eastAsia="等线" w:ascii="Arial" w:cs="Arial" w:hAnsi="Arial"/>
          <w:b w:val="true"/>
          <w:sz w:val="36"/>
        </w:rPr>
        <w:t>date_time</w:t>
      </w:r>
      <w:bookmarkEnd w:id="33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8" w:id="338"/>
      <w:r>
        <w:rPr>
          <w:rFonts w:eastAsia="等线" w:ascii="Arial" w:cs="Arial" w:hAnsi="Arial"/>
          <w:b w:val="true"/>
          <w:sz w:val="36"/>
        </w:rPr>
        <w:t>market</w:t>
      </w:r>
      <w:bookmarkEnd w:id="33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9" w:id="339"/>
      <w:r>
        <w:rPr>
          <w:rFonts w:eastAsia="等线" w:ascii="Arial" w:cs="Arial" w:hAnsi="Arial"/>
          <w:b w:val="true"/>
          <w:sz w:val="36"/>
        </w:rPr>
        <w:t>symbol</w:t>
      </w:r>
      <w:bookmarkEnd w:id="33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0" w:id="340"/>
      <w:r>
        <w:rPr>
          <w:rFonts w:eastAsia="等线" w:ascii="Arial" w:cs="Arial" w:hAnsi="Arial"/>
          <w:b w:val="true"/>
          <w:sz w:val="36"/>
        </w:rPr>
        <w:t>direction</w:t>
      </w:r>
      <w:bookmarkEnd w:id="34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1" w:id="341"/>
      <w:r>
        <w:rPr>
          <w:rFonts w:eastAsia="等线" w:ascii="Arial" w:cs="Arial" w:hAnsi="Arial"/>
          <w:b w:val="true"/>
          <w:sz w:val="36"/>
        </w:rPr>
        <w:t>strategy_id</w:t>
      </w:r>
      <w:bookmarkEnd w:id="34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2" w:id="342"/>
      <w:r>
        <w:rPr>
          <w:rFonts w:eastAsia="等线" w:ascii="Arial" w:cs="Arial" w:hAnsi="Arial"/>
          <w:b w:val="true"/>
          <w:sz w:val="36"/>
        </w:rPr>
        <w:t>hypothesis_id</w:t>
      </w:r>
      <w:bookmarkEnd w:id="34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3" w:id="343"/>
      <w:r>
        <w:rPr>
          <w:rFonts w:eastAsia="等线" w:ascii="Arial" w:cs="Arial" w:hAnsi="Arial"/>
          <w:b w:val="true"/>
          <w:sz w:val="36"/>
        </w:rPr>
        <w:t>regime_id</w:t>
      </w:r>
      <w:bookmarkEnd w:id="34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4" w:id="344"/>
      <w:r>
        <w:rPr>
          <w:rFonts w:eastAsia="等线" w:ascii="Arial" w:cs="Arial" w:hAnsi="Arial"/>
          <w:b w:val="true"/>
          <w:sz w:val="36"/>
        </w:rPr>
        <w:t>data_timestamp</w:t>
      </w:r>
      <w:bookmarkEnd w:id="34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5" w:id="345"/>
      <w:r>
        <w:rPr>
          <w:rFonts w:eastAsia="等线" w:ascii="Arial" w:cs="Arial" w:hAnsi="Arial"/>
          <w:b w:val="true"/>
          <w:sz w:val="36"/>
        </w:rPr>
        <w:t>data_freshness_status</w:t>
      </w:r>
      <w:bookmarkEnd w:id="34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6" w:id="346"/>
      <w:r>
        <w:rPr>
          <w:rFonts w:eastAsia="等线" w:ascii="Arial" w:cs="Arial" w:hAnsi="Arial"/>
          <w:b w:val="true"/>
          <w:sz w:val="36"/>
        </w:rPr>
        <w:t>view_tf</w:t>
      </w:r>
      <w:bookmarkEnd w:id="34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7" w:id="347"/>
      <w:r>
        <w:rPr>
          <w:rFonts w:eastAsia="等线" w:ascii="Arial" w:cs="Arial" w:hAnsi="Arial"/>
          <w:b w:val="true"/>
          <w:sz w:val="36"/>
        </w:rPr>
        <w:t>structure_tf</w:t>
      </w:r>
      <w:bookmarkEnd w:id="34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8" w:id="348"/>
      <w:r>
        <w:rPr>
          <w:rFonts w:eastAsia="等线" w:ascii="Arial" w:cs="Arial" w:hAnsi="Arial"/>
          <w:b w:val="true"/>
          <w:sz w:val="36"/>
        </w:rPr>
        <w:t>state_hex</w:t>
      </w:r>
      <w:bookmarkEnd w:id="34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9" w:id="349"/>
      <w:r>
        <w:rPr>
          <w:rFonts w:eastAsia="等线" w:ascii="Arial" w:cs="Arial" w:hAnsi="Arial"/>
          <w:b w:val="true"/>
          <w:sz w:val="36"/>
        </w:rPr>
        <w:t>support_level</w:t>
      </w:r>
      <w:bookmarkEnd w:id="34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0" w:id="350"/>
      <w:r>
        <w:rPr>
          <w:rFonts w:eastAsia="等线" w:ascii="Arial" w:cs="Arial" w:hAnsi="Arial"/>
          <w:b w:val="true"/>
          <w:sz w:val="36"/>
        </w:rPr>
        <w:t>resistance_level</w:t>
      </w:r>
      <w:bookmarkEnd w:id="35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1" w:id="351"/>
      <w:r>
        <w:rPr>
          <w:rFonts w:eastAsia="等线" w:ascii="Arial" w:cs="Arial" w:hAnsi="Arial"/>
          <w:b w:val="true"/>
          <w:sz w:val="36"/>
        </w:rPr>
        <w:t>contraction_status</w:t>
      </w:r>
      <w:bookmarkEnd w:id="35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2" w:id="352"/>
      <w:r>
        <w:rPr>
          <w:rFonts w:eastAsia="等线" w:ascii="Arial" w:cs="Arial" w:hAnsi="Arial"/>
          <w:b w:val="true"/>
          <w:sz w:val="36"/>
        </w:rPr>
        <w:t>adx_tier</w:t>
      </w:r>
      <w:bookmarkEnd w:id="35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3" w:id="353"/>
      <w:r>
        <w:rPr>
          <w:rFonts w:eastAsia="等线" w:ascii="Arial" w:cs="Arial" w:hAnsi="Arial"/>
          <w:b w:val="true"/>
          <w:sz w:val="36"/>
        </w:rPr>
        <w:t>moneyflow_status</w:t>
      </w:r>
      <w:bookmarkEnd w:id="35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4" w:id="354"/>
      <w:r>
        <w:rPr>
          <w:rFonts w:eastAsia="等线" w:ascii="Arial" w:cs="Arial" w:hAnsi="Arial"/>
          <w:b w:val="true"/>
          <w:sz w:val="36"/>
        </w:rPr>
        <w:t>setup_score</w:t>
      </w:r>
      <w:bookmarkEnd w:id="35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5" w:id="355"/>
      <w:r>
        <w:rPr>
          <w:rFonts w:eastAsia="等线" w:ascii="Arial" w:cs="Arial" w:hAnsi="Arial"/>
          <w:b w:val="true"/>
          <w:sz w:val="36"/>
        </w:rPr>
        <w:t>evidence_score</w:t>
      </w:r>
      <w:bookmarkEnd w:id="35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6" w:id="356"/>
      <w:r>
        <w:rPr>
          <w:rFonts w:eastAsia="等线" w:ascii="Arial" w:cs="Arial" w:hAnsi="Arial"/>
          <w:b w:val="true"/>
          <w:sz w:val="36"/>
        </w:rPr>
        <w:t>risk_score</w:t>
      </w:r>
      <w:bookmarkEnd w:id="35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7" w:id="357"/>
      <w:r>
        <w:rPr>
          <w:rFonts w:eastAsia="等线" w:ascii="Arial" w:cs="Arial" w:hAnsi="Arial"/>
          <w:b w:val="true"/>
          <w:sz w:val="36"/>
        </w:rPr>
        <w:t>validation_score</w:t>
      </w:r>
      <w:bookmarkEnd w:id="35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8" w:id="358"/>
      <w:r>
        <w:rPr>
          <w:rFonts w:eastAsia="等线" w:ascii="Arial" w:cs="Arial" w:hAnsi="Arial"/>
          <w:b w:val="true"/>
          <w:sz w:val="36"/>
        </w:rPr>
        <w:t>total_score</w:t>
      </w:r>
      <w:bookmarkEnd w:id="35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9" w:id="359"/>
      <w:r>
        <w:rPr>
          <w:rFonts w:eastAsia="等线" w:ascii="Arial" w:cs="Arial" w:hAnsi="Arial"/>
          <w:b w:val="true"/>
          <w:sz w:val="36"/>
        </w:rPr>
        <w:t>hard_veto_flags</w:t>
      </w:r>
      <w:bookmarkEnd w:id="35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0" w:id="360"/>
      <w:r>
        <w:rPr>
          <w:rFonts w:eastAsia="等线" w:ascii="Arial" w:cs="Arial" w:hAnsi="Arial"/>
          <w:b w:val="true"/>
          <w:sz w:val="36"/>
        </w:rPr>
        <w:t>system_recommendation</w:t>
      </w:r>
      <w:bookmarkEnd w:id="36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1" w:id="361"/>
      <w:r>
        <w:rPr>
          <w:rFonts w:eastAsia="等线" w:ascii="Arial" w:cs="Arial" w:hAnsi="Arial"/>
          <w:b w:val="true"/>
          <w:sz w:val="36"/>
        </w:rPr>
        <w:t>human_decision</w:t>
      </w:r>
      <w:bookmarkEnd w:id="36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2" w:id="362"/>
      <w:r>
        <w:rPr>
          <w:rFonts w:eastAsia="等线" w:ascii="Arial" w:cs="Arial" w:hAnsi="Arial"/>
          <w:b w:val="true"/>
          <w:sz w:val="36"/>
        </w:rPr>
        <w:t>entry_price</w:t>
      </w:r>
      <w:bookmarkEnd w:id="36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3" w:id="363"/>
      <w:r>
        <w:rPr>
          <w:rFonts w:eastAsia="等线" w:ascii="Arial" w:cs="Arial" w:hAnsi="Arial"/>
          <w:b w:val="true"/>
          <w:sz w:val="36"/>
        </w:rPr>
        <w:t>stop_price</w:t>
      </w:r>
      <w:bookmarkEnd w:id="36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4" w:id="364"/>
      <w:r>
        <w:rPr>
          <w:rFonts w:eastAsia="等线" w:ascii="Arial" w:cs="Arial" w:hAnsi="Arial"/>
          <w:b w:val="true"/>
          <w:sz w:val="36"/>
        </w:rPr>
        <w:t>target_price</w:t>
      </w:r>
      <w:bookmarkEnd w:id="36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5" w:id="365"/>
      <w:r>
        <w:rPr>
          <w:rFonts w:eastAsia="等线" w:ascii="Arial" w:cs="Arial" w:hAnsi="Arial"/>
          <w:b w:val="true"/>
          <w:sz w:val="36"/>
        </w:rPr>
        <w:t>planned_risk_R</w:t>
      </w:r>
      <w:bookmarkEnd w:id="36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6" w:id="366"/>
      <w:r>
        <w:rPr>
          <w:rFonts w:eastAsia="等线" w:ascii="Arial" w:cs="Arial" w:hAnsi="Arial"/>
          <w:b w:val="true"/>
          <w:sz w:val="36"/>
        </w:rPr>
        <w:t>actual_result_R</w:t>
      </w:r>
      <w:bookmarkEnd w:id="36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7" w:id="367"/>
      <w:r>
        <w:rPr>
          <w:rFonts w:eastAsia="等线" w:ascii="Arial" w:cs="Arial" w:hAnsi="Arial"/>
          <w:b w:val="true"/>
          <w:sz w:val="36"/>
        </w:rPr>
        <w:t>max_adverse_excursion_R</w:t>
      </w:r>
      <w:bookmarkEnd w:id="36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8" w:id="368"/>
      <w:r>
        <w:rPr>
          <w:rFonts w:eastAsia="等线" w:ascii="Arial" w:cs="Arial" w:hAnsi="Arial"/>
          <w:b w:val="true"/>
          <w:sz w:val="36"/>
        </w:rPr>
        <w:t>max_favorable_excursion_R</w:t>
      </w:r>
      <w:bookmarkEnd w:id="36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9" w:id="369"/>
      <w:r>
        <w:rPr>
          <w:rFonts w:eastAsia="等线" w:ascii="Arial" w:cs="Arial" w:hAnsi="Arial"/>
          <w:b w:val="true"/>
          <w:sz w:val="36"/>
        </w:rPr>
        <w:t>failure_reason</w:t>
      </w:r>
      <w:bookmarkEnd w:id="36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0" w:id="370"/>
      <w:r>
        <w:rPr>
          <w:rFonts w:eastAsia="等线" w:ascii="Arial" w:cs="Arial" w:hAnsi="Arial"/>
          <w:b w:val="true"/>
          <w:sz w:val="36"/>
        </w:rPr>
        <w:t>review_status</w:t>
      </w:r>
      <w:bookmarkEnd w:id="3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1" w:id="371"/>
      <w:r>
        <w:rPr>
          <w:rFonts w:eastAsia="等线" w:ascii="Arial" w:cs="Arial" w:hAnsi="Arial"/>
          <w:b w:val="true"/>
          <w:sz w:val="32"/>
        </w:rPr>
        <w:t>10. LLM 分工</w:t>
      </w:r>
      <w:bookmarkEnd w:id="371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2" w:id="372"/>
      <w:r>
        <w:rPr>
          <w:rFonts w:eastAsia="等线" w:ascii="Arial" w:cs="Arial" w:hAnsi="Arial"/>
          <w:b w:val="true"/>
          <w:sz w:val="36"/>
        </w:rPr>
        <w:t>LLM 应该做：</w:t>
      </w:r>
      <w:bookmarkEnd w:id="372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3" w:id="373"/>
      <w:r>
        <w:rPr>
          <w:rFonts w:eastAsia="等线" w:ascii="Arial" w:cs="Arial" w:hAnsi="Arial"/>
          <w:b w:val="true"/>
          <w:sz w:val="36"/>
        </w:rPr>
        <w:t>- 把多源数据压缩成判决卡。</w:t>
      </w:r>
      <w:bookmarkEnd w:id="37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4" w:id="374"/>
      <w:r>
        <w:rPr>
          <w:rFonts w:eastAsia="等线" w:ascii="Arial" w:cs="Arial" w:hAnsi="Arial"/>
          <w:b w:val="true"/>
          <w:sz w:val="36"/>
        </w:rPr>
        <w:t>- 标注证据等级。</w:t>
      </w:r>
      <w:bookmarkEnd w:id="37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5" w:id="375"/>
      <w:r>
        <w:rPr>
          <w:rFonts w:eastAsia="等线" w:ascii="Arial" w:cs="Arial" w:hAnsi="Arial"/>
          <w:b w:val="true"/>
          <w:sz w:val="36"/>
        </w:rPr>
        <w:t>- 找反证和硬否决。</w:t>
      </w:r>
      <w:bookmarkEnd w:id="37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6" w:id="376"/>
      <w:r>
        <w:rPr>
          <w:rFonts w:eastAsia="等线" w:ascii="Arial" w:cs="Arial" w:hAnsi="Arial"/>
          <w:b w:val="true"/>
          <w:sz w:val="36"/>
        </w:rPr>
        <w:t>- 用固定评分模型打分。</w:t>
      </w:r>
      <w:bookmarkEnd w:id="37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7" w:id="377"/>
      <w:r>
        <w:rPr>
          <w:rFonts w:eastAsia="等线" w:ascii="Arial" w:cs="Arial" w:hAnsi="Arial"/>
          <w:b w:val="true"/>
          <w:sz w:val="36"/>
        </w:rPr>
        <w:t>- 做盘后归因和周复盘。</w:t>
      </w:r>
      <w:bookmarkEnd w:id="37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8" w:id="378"/>
      <w:r>
        <w:rPr>
          <w:rFonts w:eastAsia="等线" w:ascii="Arial" w:cs="Arial" w:hAnsi="Arial"/>
          <w:b w:val="true"/>
          <w:sz w:val="36"/>
        </w:rPr>
        <w:t>- 把失败案例转成下一轮假设。</w:t>
      </w:r>
      <w:bookmarkEnd w:id="378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9" w:id="379"/>
      <w:r>
        <w:rPr>
          <w:rFonts w:eastAsia="等线" w:ascii="Arial" w:cs="Arial" w:hAnsi="Arial"/>
          <w:b w:val="true"/>
          <w:sz w:val="36"/>
        </w:rPr>
        <w:t>LLM 不应该单独做：</w:t>
      </w:r>
      <w:bookmarkEnd w:id="379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0" w:id="380"/>
      <w:r>
        <w:rPr>
          <w:rFonts w:eastAsia="等线" w:ascii="Arial" w:cs="Arial" w:hAnsi="Arial"/>
          <w:b w:val="true"/>
          <w:sz w:val="36"/>
        </w:rPr>
        <w:t>- 没有数据证据的买卖建议。</w:t>
      </w:r>
      <w:bookmarkEnd w:id="38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1" w:id="381"/>
      <w:r>
        <w:rPr>
          <w:rFonts w:eastAsia="等线" w:ascii="Arial" w:cs="Arial" w:hAnsi="Arial"/>
          <w:b w:val="true"/>
          <w:sz w:val="36"/>
        </w:rPr>
        <w:t>- 自动实盘下单。</w:t>
      </w:r>
      <w:bookmarkEnd w:id="38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2" w:id="382"/>
      <w:r>
        <w:rPr>
          <w:rFonts w:eastAsia="等线" w:ascii="Arial" w:cs="Arial" w:hAnsi="Arial"/>
          <w:b w:val="true"/>
          <w:sz w:val="36"/>
        </w:rPr>
        <w:t>- 因为文本解释顺畅就提高证据等级。</w:t>
      </w:r>
      <w:bookmarkEnd w:id="38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3" w:id="383"/>
      <w:r>
        <w:rPr>
          <w:rFonts w:eastAsia="等线" w:ascii="Arial" w:cs="Arial" w:hAnsi="Arial"/>
          <w:b w:val="true"/>
          <w:sz w:val="36"/>
        </w:rPr>
        <w:t>- 隐藏反例。</w:t>
      </w:r>
      <w:bookmarkEnd w:id="38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4" w:id="384"/>
      <w:r>
        <w:rPr>
          <w:rFonts w:eastAsia="等线" w:ascii="Arial" w:cs="Arial" w:hAnsi="Arial"/>
          <w:b w:val="true"/>
          <w:sz w:val="36"/>
        </w:rPr>
        <w:t>- 把回测相关性说成因果。</w:t>
      </w:r>
      <w:bookmarkEnd w:id="384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5" w:id="385"/>
      <w:r>
        <w:rPr>
          <w:rFonts w:eastAsia="等线" w:ascii="Arial" w:cs="Arial" w:hAnsi="Arial"/>
          <w:b w:val="true"/>
          <w:sz w:val="32"/>
        </w:rPr>
        <w:t>11. 未来 7 天落地顺序</w:t>
      </w:r>
      <w:bookmarkEnd w:id="38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6" w:id="386"/>
      <w:r>
        <w:rPr>
          <w:rFonts w:eastAsia="等线" w:ascii="Arial" w:cs="Arial" w:hAnsi="Arial"/>
          <w:b w:val="true"/>
          <w:sz w:val="30"/>
        </w:rPr>
        <w:t>第 1 天：冻结系统角色</w:t>
      </w:r>
      <w:bookmarkEnd w:id="386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7" w:id="387"/>
      <w:r>
        <w:rPr>
          <w:rFonts w:eastAsia="等线" w:ascii="Arial" w:cs="Arial" w:hAnsi="Arial"/>
          <w:b w:val="true"/>
          <w:sz w:val="36"/>
        </w:rPr>
        <w:t>交付：</w:t>
      </w:r>
      <w:bookmarkEnd w:id="387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8" w:id="388"/>
      <w:r>
        <w:rPr>
          <w:rFonts w:eastAsia="等线" w:ascii="Arial" w:cs="Arial" w:hAnsi="Arial"/>
          <w:b w:val="true"/>
          <w:sz w:val="36"/>
        </w:rPr>
        <w:t>- 确认三个项目分别负责候选池、状态观察、资金流特征。</w:t>
      </w:r>
      <w:bookmarkEnd w:id="38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9" w:id="389"/>
      <w:r>
        <w:rPr>
          <w:rFonts w:eastAsia="等线" w:ascii="Arial" w:cs="Arial" w:hAnsi="Arial"/>
          <w:b w:val="true"/>
          <w:sz w:val="36"/>
        </w:rPr>
        <w:t>- 明确所有报告输出目录。</w:t>
      </w:r>
      <w:bookmarkEnd w:id="38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0" w:id="390"/>
      <w:r>
        <w:rPr>
          <w:rFonts w:eastAsia="等线" w:ascii="Arial" w:cs="Arial" w:hAnsi="Arial"/>
          <w:b w:val="true"/>
          <w:sz w:val="36"/>
        </w:rPr>
        <w:t>- 暂不新增指标。</w:t>
      </w:r>
      <w:bookmarkEnd w:id="39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1" w:id="391"/>
      <w:r>
        <w:rPr>
          <w:rFonts w:eastAsia="等线" w:ascii="Arial" w:cs="Arial" w:hAnsi="Arial"/>
          <w:b w:val="true"/>
          <w:sz w:val="30"/>
        </w:rPr>
        <w:t>第 2 天：做数据新鲜度检查</w:t>
      </w:r>
      <w:bookmarkEnd w:id="391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2" w:id="392"/>
      <w:r>
        <w:rPr>
          <w:rFonts w:eastAsia="等线" w:ascii="Arial" w:cs="Arial" w:hAnsi="Arial"/>
          <w:b w:val="true"/>
          <w:sz w:val="36"/>
        </w:rPr>
        <w:t>交付：</w:t>
      </w:r>
      <w:bookmarkEnd w:id="392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3" w:id="393"/>
      <w:r>
        <w:rPr>
          <w:rFonts w:eastAsia="等线" w:ascii="Arial" w:cs="Arial" w:hAnsi="Arial"/>
          <w:b w:val="true"/>
          <w:sz w:val="36"/>
        </w:rPr>
        <w:t>- Hermass check 报告。</w:t>
      </w:r>
      <w:bookmarkEnd w:id="39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4" w:id="394"/>
      <w:r>
        <w:rPr>
          <w:rFonts w:eastAsia="等线" w:ascii="Arial" w:cs="Arial" w:hAnsi="Arial"/>
          <w:b w:val="true"/>
          <w:sz w:val="36"/>
        </w:rPr>
        <w:t>- SQX136 数据日期报告。</w:t>
      </w:r>
      <w:bookmarkEnd w:id="39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5" w:id="395"/>
      <w:r>
        <w:rPr>
          <w:rFonts w:eastAsia="等线" w:ascii="Arial" w:cs="Arial" w:hAnsi="Arial"/>
          <w:b w:val="true"/>
          <w:sz w:val="36"/>
        </w:rPr>
        <w:t>- QMT 数据字段缺口清单。</w:t>
      </w:r>
      <w:bookmarkEnd w:id="39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6" w:id="396"/>
      <w:r>
        <w:rPr>
          <w:rFonts w:eastAsia="等线" w:ascii="Arial" w:cs="Arial" w:hAnsi="Arial"/>
          <w:b w:val="true"/>
          <w:sz w:val="30"/>
        </w:rPr>
        <w:t>第 3 天：生成第一版每日 Briefing</w:t>
      </w:r>
      <w:bookmarkEnd w:id="396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7" w:id="397"/>
      <w:r>
        <w:rPr>
          <w:rFonts w:eastAsia="等线" w:ascii="Arial" w:cs="Arial" w:hAnsi="Arial"/>
          <w:b w:val="true"/>
          <w:sz w:val="36"/>
        </w:rPr>
        <w:t>交付：</w:t>
      </w:r>
      <w:bookmarkEnd w:id="397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8" w:id="398"/>
      <w:r>
        <w:rPr>
          <w:rFonts w:eastAsia="等线" w:ascii="Arial" w:cs="Arial" w:hAnsi="Arial"/>
          <w:b w:val="true"/>
          <w:sz w:val="36"/>
        </w:rPr>
        <w:t>- 只做 Markdown 报告。</w:t>
      </w:r>
      <w:bookmarkEnd w:id="39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9" w:id="399"/>
      <w:r>
        <w:rPr>
          <w:rFonts w:eastAsia="等线" w:ascii="Arial" w:cs="Arial" w:hAnsi="Arial"/>
          <w:b w:val="true"/>
          <w:sz w:val="36"/>
        </w:rPr>
        <w:t>- 不做自动交易。</w:t>
      </w:r>
      <w:bookmarkEnd w:id="39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0" w:id="400"/>
      <w:r>
        <w:rPr>
          <w:rFonts w:eastAsia="等线" w:ascii="Arial" w:cs="Arial" w:hAnsi="Arial"/>
          <w:b w:val="true"/>
          <w:sz w:val="36"/>
        </w:rPr>
        <w:t>- 不追求完美，只要求信息结构稳定。</w:t>
      </w:r>
      <w:bookmarkEnd w:id="40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1" w:id="401"/>
      <w:r>
        <w:rPr>
          <w:rFonts w:eastAsia="等线" w:ascii="Arial" w:cs="Arial" w:hAnsi="Arial"/>
          <w:b w:val="true"/>
          <w:sz w:val="30"/>
        </w:rPr>
        <w:t>第 4 天：生成第一版判决卡</w:t>
      </w:r>
      <w:bookmarkEnd w:id="401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2" w:id="402"/>
      <w:r>
        <w:rPr>
          <w:rFonts w:eastAsia="等线" w:ascii="Arial" w:cs="Arial" w:hAnsi="Arial"/>
          <w:b w:val="true"/>
          <w:sz w:val="36"/>
        </w:rPr>
        <w:t>交付：</w:t>
      </w:r>
      <w:bookmarkEnd w:id="402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3" w:id="403"/>
      <w:r>
        <w:rPr>
          <w:rFonts w:eastAsia="等线" w:ascii="Arial" w:cs="Arial" w:hAnsi="Arial"/>
          <w:b w:val="true"/>
          <w:sz w:val="36"/>
        </w:rPr>
        <w:t>- 每天最多 3-10 张。</w:t>
      </w:r>
      <w:bookmarkEnd w:id="40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4" w:id="404"/>
      <w:r>
        <w:rPr>
          <w:rFonts w:eastAsia="等线" w:ascii="Arial" w:cs="Arial" w:hAnsi="Arial"/>
          <w:b w:val="true"/>
          <w:sz w:val="36"/>
        </w:rPr>
        <w:t>- 每张必须有总分、硬否决、失效条件。</w:t>
      </w:r>
      <w:bookmarkEnd w:id="40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5" w:id="405"/>
      <w:r>
        <w:rPr>
          <w:rFonts w:eastAsia="等线" w:ascii="Arial" w:cs="Arial" w:hAnsi="Arial"/>
          <w:b w:val="true"/>
          <w:sz w:val="30"/>
        </w:rPr>
        <w:t>第 5 天：接入交易日志</w:t>
      </w:r>
      <w:bookmarkEnd w:id="405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6" w:id="406"/>
      <w:r>
        <w:rPr>
          <w:rFonts w:eastAsia="等线" w:ascii="Arial" w:cs="Arial" w:hAnsi="Arial"/>
          <w:b w:val="true"/>
          <w:sz w:val="36"/>
        </w:rPr>
        <w:t>交付：</w:t>
      </w:r>
      <w:bookmarkEnd w:id="406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7" w:id="407"/>
      <w:r>
        <w:rPr>
          <w:rFonts w:eastAsia="等线" w:ascii="Arial" w:cs="Arial" w:hAnsi="Arial"/>
          <w:b w:val="true"/>
          <w:sz w:val="36"/>
        </w:rPr>
        <w:t>- 每个最终判决都写入日志。</w:t>
      </w:r>
      <w:bookmarkEnd w:id="40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8" w:id="408"/>
      <w:r>
        <w:rPr>
          <w:rFonts w:eastAsia="等线" w:ascii="Arial" w:cs="Arial" w:hAnsi="Arial"/>
          <w:b w:val="true"/>
          <w:sz w:val="36"/>
        </w:rPr>
        <w:t>- 拒绝和延后也要记录，因为它们是训练系统判断边界的样本。</w:t>
      </w:r>
      <w:bookmarkEnd w:id="40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9" w:id="409"/>
      <w:r>
        <w:rPr>
          <w:rFonts w:eastAsia="等线" w:ascii="Arial" w:cs="Arial" w:hAnsi="Arial"/>
          <w:b w:val="true"/>
          <w:sz w:val="30"/>
        </w:rPr>
        <w:t>第 6 天：做第一轮证据复盘</w:t>
      </w:r>
      <w:bookmarkEnd w:id="409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0" w:id="410"/>
      <w:r>
        <w:rPr>
          <w:rFonts w:eastAsia="等线" w:ascii="Arial" w:cs="Arial" w:hAnsi="Arial"/>
          <w:b w:val="true"/>
          <w:sz w:val="36"/>
        </w:rPr>
        <w:t>交付：</w:t>
      </w:r>
      <w:bookmarkEnd w:id="410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1" w:id="411"/>
      <w:r>
        <w:rPr>
          <w:rFonts w:eastAsia="等线" w:ascii="Arial" w:cs="Arial" w:hAnsi="Arial"/>
          <w:b w:val="true"/>
          <w:sz w:val="36"/>
        </w:rPr>
        <w:t>- 把本周样本标记为 `unverified`、`weak-positive`、`mixed` 等。</w:t>
      </w:r>
      <w:bookmarkEnd w:id="41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2" w:id="412"/>
      <w:r>
        <w:rPr>
          <w:rFonts w:eastAsia="等线" w:ascii="Arial" w:cs="Arial" w:hAnsi="Arial"/>
          <w:b w:val="true"/>
          <w:sz w:val="36"/>
        </w:rPr>
        <w:t>- 找出最值得继续验证的 1-3 个假设。</w:t>
      </w:r>
      <w:bookmarkEnd w:id="41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3" w:id="413"/>
      <w:r>
        <w:rPr>
          <w:rFonts w:eastAsia="等线" w:ascii="Arial" w:cs="Arial" w:hAnsi="Arial"/>
          <w:b w:val="true"/>
          <w:sz w:val="30"/>
        </w:rPr>
        <w:t>第 7 天：定义下一周自动化</w:t>
      </w:r>
      <w:bookmarkEnd w:id="413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4" w:id="414"/>
      <w:r>
        <w:rPr>
          <w:rFonts w:eastAsia="等线" w:ascii="Arial" w:cs="Arial" w:hAnsi="Arial"/>
          <w:b w:val="true"/>
          <w:sz w:val="36"/>
        </w:rPr>
        <w:t>交付：</w:t>
      </w:r>
      <w:bookmarkEnd w:id="414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5" w:id="415"/>
      <w:r>
        <w:rPr>
          <w:rFonts w:eastAsia="等线" w:ascii="Arial" w:cs="Arial" w:hAnsi="Arial"/>
          <w:b w:val="true"/>
          <w:sz w:val="36"/>
        </w:rPr>
        <w:t>- 只把已经手工跑通的报告放入定时任务。</w:t>
      </w:r>
      <w:bookmarkEnd w:id="41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6" w:id="416"/>
      <w:r>
        <w:rPr>
          <w:rFonts w:eastAsia="等线" w:ascii="Arial" w:cs="Arial" w:hAnsi="Arial"/>
          <w:b w:val="true"/>
          <w:sz w:val="36"/>
        </w:rPr>
        <w:t>- 不把未验证策略接入实盘自动交易。</w:t>
      </w:r>
      <w:bookmarkEnd w:id="416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7" w:id="417"/>
      <w:r>
        <w:rPr>
          <w:rFonts w:eastAsia="等线" w:ascii="Arial" w:cs="Arial" w:hAnsi="Arial"/>
          <w:b w:val="true"/>
          <w:sz w:val="32"/>
        </w:rPr>
        <w:t>12. 当前最应该做的下一步</w:t>
      </w:r>
      <w:bookmarkEnd w:id="417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8" w:id="418"/>
      <w:r>
        <w:rPr>
          <w:rFonts w:eastAsia="等线" w:ascii="Arial" w:cs="Arial" w:hAnsi="Arial"/>
          <w:b w:val="true"/>
          <w:sz w:val="36"/>
        </w:rPr>
        <w:t>下一步不是继续扩展功能，而是先跑通最小闭环：</w:t>
      </w:r>
      <w:bookmarkEnd w:id="4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9" w:id="419"/>
      <w:r>
        <w:rPr>
          <w:rFonts w:eastAsia="等线" w:ascii="Arial" w:cs="Arial" w:hAnsi="Arial"/>
          <w:b w:val="true"/>
          <w:sz w:val="36"/>
        </w:rPr>
        <w:t>数据检查 -&gt; 候选生成 -&gt; 判决卡 -&gt; 人工判决 -&gt; 结果记录 -&gt; 周复盘</w:t>
      </w:r>
      <w:bookmarkEnd w:id="4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0" w:id="420"/>
      <w:r>
        <w:rPr>
          <w:rFonts w:eastAsia="等线" w:ascii="Arial" w:cs="Arial" w:hAnsi="Arial"/>
          <w:b w:val="true"/>
          <w:sz w:val="36"/>
        </w:rPr>
        <w:t>建议优先做一个最小版本：</w:t>
      </w:r>
      <w:bookmarkEnd w:id="4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1" w:id="421"/>
      <w:r>
        <w:rPr>
          <w:rFonts w:eastAsia="等线" w:ascii="Arial" w:cs="Arial" w:hAnsi="Arial"/>
          <w:b w:val="true"/>
          <w:sz w:val="36"/>
        </w:rPr>
        <w:t>每日只处理：</w:t>
      </w:r>
      <w:bookmarkEnd w:id="42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2" w:id="422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3 个 MT5 品种：EURUSD、GBPUSD、USDJPY</w:t>
      </w:r>
      <w:bookmarkEnd w:id="42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3" w:id="423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1 个 A 股候选池报告</w:t>
      </w:r>
      <w:bookmarkEnd w:id="42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4" w:id="424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最多 5 张判决卡</w:t>
      </w:r>
      <w:bookmarkEnd w:id="42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5" w:id="425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1 份周复盘</w:t>
      </w:r>
      <w:bookmarkEnd w:id="4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6" w:id="426"/>
      <w:r>
        <w:rPr>
          <w:rFonts w:eastAsia="等线" w:ascii="Arial" w:cs="Arial" w:hAnsi="Arial"/>
          <w:b w:val="true"/>
          <w:sz w:val="36"/>
        </w:rPr>
        <w:t>等这个闭环稳定后，再扩展到更多品种、更多指标和更高频周期。</w:t>
      </w:r>
      <w:bookmarkEnd w:id="426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7" w:id="427"/>
      <w:r>
        <w:rPr>
          <w:rFonts w:eastAsia="等线" w:ascii="Arial" w:cs="Arial" w:hAnsi="Arial"/>
          <w:b w:val="true"/>
          <w:sz w:val="36"/>
        </w:rPr>
        <w:t>交易操作系统：每日执行卡</w:t>
      </w:r>
      <w:bookmarkEnd w:id="427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8" w:id="428"/>
      <w:r>
        <w:rPr>
          <w:rFonts w:eastAsia="等线" w:ascii="Arial" w:cs="Arial" w:hAnsi="Arial"/>
          <w:b w:val="true"/>
          <w:sz w:val="32"/>
        </w:rPr>
        <w:t>目标</w:t>
      </w:r>
      <w:bookmarkEnd w:id="428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9" w:id="429"/>
      <w:r>
        <w:rPr>
          <w:rFonts w:eastAsia="等线" w:ascii="Arial" w:cs="Arial" w:hAnsi="Arial"/>
          <w:b w:val="true"/>
          <w:sz w:val="36"/>
        </w:rPr>
        <w:t>每天只跑一个闭环：</w:t>
      </w:r>
      <w:bookmarkEnd w:id="42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0" w:id="430"/>
      <w:r>
        <w:rPr>
          <w:rFonts w:eastAsia="等线" w:ascii="Arial" w:cs="Arial" w:hAnsi="Arial"/>
          <w:b w:val="true"/>
          <w:sz w:val="36"/>
        </w:rPr>
        <w:t>数据检查 -&gt; 候选生成 -&gt; 证据包 -&gt; 判决卡 -&gt; 人工最终判决 -&gt; 结果记录</w:t>
      </w:r>
      <w:bookmarkEnd w:id="4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1" w:id="431"/>
      <w:r>
        <w:rPr>
          <w:rFonts w:eastAsia="等线" w:ascii="Arial" w:cs="Arial" w:hAnsi="Arial"/>
          <w:b w:val="true"/>
          <w:sz w:val="36"/>
        </w:rPr>
        <w:t>机器和 LLM 负责准备证据，你只负责最后的通过、拒绝、延后。</w:t>
      </w:r>
      <w:bookmarkEnd w:id="431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2" w:id="432"/>
      <w:r>
        <w:rPr>
          <w:rFonts w:eastAsia="等线" w:ascii="Arial" w:cs="Arial" w:hAnsi="Arial"/>
          <w:b w:val="true"/>
          <w:sz w:val="32"/>
        </w:rPr>
        <w:t>1. 数据检查</w:t>
      </w:r>
      <w:bookmarkEnd w:id="432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3" w:id="433"/>
      <w:r>
        <w:rPr>
          <w:rFonts w:eastAsia="等线" w:ascii="Arial" w:cs="Arial" w:hAnsi="Arial"/>
          <w:b w:val="true"/>
          <w:sz w:val="36"/>
        </w:rPr>
        <w:t>先检查，不检查不分析。</w:t>
      </w:r>
      <w:bookmarkEnd w:id="433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4" w:id="434"/>
      <w:r>
        <w:rPr>
          <w:rFonts w:eastAsia="等线" w:ascii="Arial" w:cs="Arial" w:hAnsi="Arial"/>
          <w:b w:val="true"/>
          <w:sz w:val="36"/>
        </w:rPr>
        <w:t>MT5/Hermass：</w:t>
      </w:r>
      <w:bookmarkEnd w:id="43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5" w:id="435"/>
      <w:r>
        <w:rPr>
          <w:rFonts w:eastAsia="等线" w:ascii="Arial" w:cs="Arial" w:hAnsi="Arial"/>
          <w:b w:val="true"/>
          <w:sz w:val="36"/>
        </w:rPr>
        <w:t>cd "D:\qoder\csvcl - AVA\MT5_AI_Trading"</w:t>
      </w:r>
      <w:bookmarkEnd w:id="43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6" w:id="436"/>
      <w:r>
        <w:rPr>
          <w:rFonts w:eastAsia="等线" w:ascii="Arial" w:cs="Arial" w:hAnsi="Arial"/>
          <w:b w:val="true"/>
          <w:sz w:val="36"/>
        </w:rPr>
        <w:t>python hermass_state_ops.py check --symbols EURUSD GBPUSD USDJPY --report</w:t>
      </w:r>
      <w:bookmarkEnd w:id="4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7" w:id="437"/>
      <w:r>
        <w:rPr>
          <w:rFonts w:eastAsia="等线" w:ascii="Arial" w:cs="Arial" w:hAnsi="Arial"/>
          <w:b w:val="true"/>
          <w:sz w:val="36"/>
        </w:rPr>
        <w:t>检查结论必须回答：</w:t>
      </w:r>
      <w:bookmarkEnd w:id="437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8" w:id="438"/>
      <w:r>
        <w:rPr>
          <w:rFonts w:eastAsia="等线" w:ascii="Arial" w:cs="Arial" w:hAnsi="Arial"/>
          <w:b w:val="true"/>
          <w:sz w:val="36"/>
        </w:rPr>
        <w:t>- MT5 原始最新 bar 是什么时间？</w:t>
      </w:r>
      <w:bookmarkEnd w:id="43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9" w:id="439"/>
      <w:r>
        <w:rPr>
          <w:rFonts w:eastAsia="等线" w:ascii="Arial" w:cs="Arial" w:hAnsi="Arial"/>
          <w:b w:val="true"/>
          <w:sz w:val="36"/>
        </w:rPr>
        <w:t>- DuckDB 最新状态是什么时间？</w:t>
      </w:r>
      <w:bookmarkEnd w:id="43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0" w:id="440"/>
      <w:r>
        <w:rPr>
          <w:rFonts w:eastAsia="等线" w:ascii="Arial" w:cs="Arial" w:hAnsi="Arial"/>
          <w:b w:val="true"/>
          <w:sz w:val="36"/>
        </w:rPr>
        <w:t>- 是否存在原始数据新于状态库？</w:t>
      </w:r>
      <w:bookmarkEnd w:id="44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1" w:id="441"/>
      <w:r>
        <w:rPr>
          <w:rFonts w:eastAsia="等线" w:ascii="Arial" w:cs="Arial" w:hAnsi="Arial"/>
          <w:b w:val="true"/>
          <w:sz w:val="36"/>
        </w:rPr>
        <w:t>- 若不同步，今天只允许修数据，不允许生成交易建议。</w:t>
      </w:r>
      <w:bookmarkEnd w:id="441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2" w:id="442"/>
      <w:r>
        <w:rPr>
          <w:rFonts w:eastAsia="等线" w:ascii="Arial" w:cs="Arial" w:hAnsi="Arial"/>
          <w:b w:val="true"/>
          <w:sz w:val="36"/>
        </w:rPr>
        <w:t>A 股/SQX136：</w:t>
      </w:r>
      <w:bookmarkEnd w:id="442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3" w:id="443"/>
      <w:r>
        <w:rPr>
          <w:rFonts w:eastAsia="等线" w:ascii="Arial" w:cs="Arial" w:hAnsi="Arial"/>
          <w:b w:val="true"/>
          <w:sz w:val="36"/>
        </w:rPr>
        <w:t>- 候选池数据日期。</w:t>
      </w:r>
      <w:bookmarkEnd w:id="44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4" w:id="444"/>
      <w:r>
        <w:rPr>
          <w:rFonts w:eastAsia="等线" w:ascii="Arial" w:cs="Arial" w:hAnsi="Arial"/>
          <w:b w:val="true"/>
          <w:sz w:val="36"/>
        </w:rPr>
        <w:t>- 市场环境特征日期。</w:t>
      </w:r>
      <w:bookmarkEnd w:id="44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5" w:id="445"/>
      <w:r>
        <w:rPr>
          <w:rFonts w:eastAsia="等线" w:ascii="Arial" w:cs="Arial" w:hAnsi="Arial"/>
          <w:b w:val="true"/>
          <w:sz w:val="36"/>
        </w:rPr>
        <w:t>- 相似阶段输出是否存在。</w:t>
      </w:r>
      <w:bookmarkEnd w:id="445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6" w:id="446"/>
      <w:r>
        <w:rPr>
          <w:rFonts w:eastAsia="等线" w:ascii="Arial" w:cs="Arial" w:hAnsi="Arial"/>
          <w:b w:val="true"/>
          <w:sz w:val="36"/>
        </w:rPr>
        <w:t>QMT 资金流：</w:t>
      </w:r>
      <w:bookmarkEnd w:id="446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7" w:id="447"/>
      <w:r>
        <w:rPr>
          <w:rFonts w:eastAsia="等线" w:ascii="Arial" w:cs="Arial" w:hAnsi="Arial"/>
          <w:b w:val="true"/>
          <w:sz w:val="36"/>
        </w:rPr>
        <w:t>- 数据文件是否存在。</w:t>
      </w:r>
      <w:bookmarkEnd w:id="44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8" w:id="448"/>
      <w:r>
        <w:rPr>
          <w:rFonts w:eastAsia="等线" w:ascii="Arial" w:cs="Arial" w:hAnsi="Arial"/>
          <w:b w:val="true"/>
          <w:sz w:val="36"/>
        </w:rPr>
        <w:t>- 字段是否完整。</w:t>
      </w:r>
      <w:bookmarkEnd w:id="44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9" w:id="449"/>
      <w:r>
        <w:rPr>
          <w:rFonts w:eastAsia="等线" w:ascii="Arial" w:cs="Arial" w:hAnsi="Arial"/>
          <w:b w:val="true"/>
          <w:sz w:val="36"/>
        </w:rPr>
        <w:t>- 代码映射是否可用。</w:t>
      </w:r>
      <w:bookmarkEnd w:id="449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0" w:id="450"/>
      <w:r>
        <w:rPr>
          <w:rFonts w:eastAsia="等线" w:ascii="Arial" w:cs="Arial" w:hAnsi="Arial"/>
          <w:b w:val="true"/>
          <w:sz w:val="32"/>
        </w:rPr>
        <w:t>2. 候选生成</w:t>
      </w:r>
      <w:bookmarkEnd w:id="450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1" w:id="451"/>
      <w:r>
        <w:rPr>
          <w:rFonts w:eastAsia="等线" w:ascii="Arial" w:cs="Arial" w:hAnsi="Arial"/>
          <w:b w:val="true"/>
          <w:sz w:val="36"/>
        </w:rPr>
        <w:t>候选来源：</w:t>
      </w:r>
      <w:bookmarkEnd w:id="451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2" w:id="452"/>
      <w:r>
        <w:rPr>
          <w:rFonts w:eastAsia="等线" w:ascii="Arial" w:cs="Arial" w:hAnsi="Arial"/>
          <w:b w:val="true"/>
          <w:sz w:val="36"/>
        </w:rPr>
        <w:t>- `D:\SQX136`：A 股候选池、regime、泛化验证。</w:t>
      </w:r>
      <w:bookmarkEnd w:id="45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3" w:id="453"/>
      <w:r>
        <w:rPr>
          <w:rFonts w:eastAsia="等线" w:ascii="Arial" w:cs="Arial" w:hAnsi="Arial"/>
          <w:b w:val="true"/>
          <w:sz w:val="36"/>
        </w:rPr>
        <w:t>- `D:\qoder\csvcl - AVA\MT5_AI_Trading`：MT5 多周期状态、收缩、结构位。</w:t>
      </w:r>
      <w:bookmarkEnd w:id="45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4" w:id="454"/>
      <w:r>
        <w:rPr>
          <w:rFonts w:eastAsia="等线" w:ascii="Arial" w:cs="Arial" w:hAnsi="Arial"/>
          <w:b w:val="true"/>
          <w:sz w:val="36"/>
        </w:rPr>
        <w:t>- `D:\Antigravity\opc\open-notebook - A股\qmt资金流`：A 股资金流和指标特征。</w:t>
      </w:r>
      <w:bookmarkEnd w:id="454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5" w:id="455"/>
      <w:r>
        <w:rPr>
          <w:rFonts w:eastAsia="等线" w:ascii="Arial" w:cs="Arial" w:hAnsi="Arial"/>
          <w:b w:val="true"/>
          <w:sz w:val="36"/>
        </w:rPr>
        <w:t>候选数量限制：</w:t>
      </w:r>
      <w:bookmarkEnd w:id="45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6" w:id="456"/>
      <w:r>
        <w:rPr>
          <w:rFonts w:eastAsia="等线" w:ascii="Arial" w:cs="Arial" w:hAnsi="Arial"/>
          <w:b w:val="true"/>
          <w:sz w:val="36"/>
        </w:rPr>
        <w:t>每天最多进入 3-10 个候选，不追求多，追求证据完整。</w:t>
      </w:r>
      <w:bookmarkEnd w:id="4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7" w:id="457"/>
      <w:r>
        <w:rPr>
          <w:rFonts w:eastAsia="等线" w:ascii="Arial" w:cs="Arial" w:hAnsi="Arial"/>
          <w:b w:val="true"/>
          <w:sz w:val="32"/>
        </w:rPr>
        <w:t>3. 证据包</w:t>
      </w:r>
      <w:bookmarkEnd w:id="457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8" w:id="458"/>
      <w:r>
        <w:rPr>
          <w:rFonts w:eastAsia="等线" w:ascii="Arial" w:cs="Arial" w:hAnsi="Arial"/>
          <w:b w:val="true"/>
          <w:sz w:val="36"/>
        </w:rPr>
        <w:t>每个候选必须有四类证据：</w:t>
      </w:r>
      <w:bookmarkEnd w:id="458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9" w:id="459"/>
      <w:r>
        <w:rPr>
          <w:rFonts w:eastAsia="等线" w:ascii="Arial" w:cs="Arial" w:hAnsi="Arial"/>
          <w:b w:val="true"/>
          <w:sz w:val="36"/>
        </w:rPr>
        <w:t>- 市场环境：当前 regime 是否匹配策略。</w:t>
      </w:r>
      <w:bookmarkEnd w:id="45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0" w:id="460"/>
      <w:r>
        <w:rPr>
          <w:rFonts w:eastAsia="等线" w:ascii="Arial" w:cs="Arial" w:hAnsi="Arial"/>
          <w:b w:val="true"/>
          <w:sz w:val="36"/>
        </w:rPr>
        <w:t>- 结构信号：多周期 State、支撑压力、收缩、ADX、波动。</w:t>
      </w:r>
      <w:bookmarkEnd w:id="46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1" w:id="461"/>
      <w:r>
        <w:rPr>
          <w:rFonts w:eastAsia="等线" w:ascii="Arial" w:cs="Arial" w:hAnsi="Arial"/>
          <w:b w:val="true"/>
          <w:sz w:val="36"/>
        </w:rPr>
        <w:t>- 资金/状态确认：资金流、趋势确认、异常变化。</w:t>
      </w:r>
      <w:bookmarkEnd w:id="46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2" w:id="462"/>
      <w:r>
        <w:rPr>
          <w:rFonts w:eastAsia="等线" w:ascii="Arial" w:cs="Arial" w:hAnsi="Arial"/>
          <w:b w:val="true"/>
          <w:sz w:val="36"/>
        </w:rPr>
        <w:t>- 风险边界：入场、止损、目标、失效条件。</w:t>
      </w:r>
      <w:bookmarkEnd w:id="462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3" w:id="463"/>
      <w:r>
        <w:rPr>
          <w:rFonts w:eastAsia="等线" w:ascii="Arial" w:cs="Arial" w:hAnsi="Arial"/>
          <w:b w:val="true"/>
          <w:sz w:val="36"/>
        </w:rPr>
        <w:t>必须同时写：</w:t>
      </w:r>
      <w:bookmarkEnd w:id="463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4" w:id="464"/>
      <w:r>
        <w:rPr>
          <w:rFonts w:eastAsia="等线" w:ascii="Arial" w:cs="Arial" w:hAnsi="Arial"/>
          <w:b w:val="true"/>
          <w:sz w:val="36"/>
        </w:rPr>
        <w:t>- 支持证据。</w:t>
      </w:r>
      <w:bookmarkEnd w:id="46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5" w:id="465"/>
      <w:r>
        <w:rPr>
          <w:rFonts w:eastAsia="等线" w:ascii="Arial" w:cs="Arial" w:hAnsi="Arial"/>
          <w:b w:val="true"/>
          <w:sz w:val="36"/>
        </w:rPr>
        <w:t>- 反对证据。</w:t>
      </w:r>
      <w:bookmarkEnd w:id="46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6" w:id="466"/>
      <w:r>
        <w:rPr>
          <w:rFonts w:eastAsia="等线" w:ascii="Arial" w:cs="Arial" w:hAnsi="Arial"/>
          <w:b w:val="true"/>
          <w:sz w:val="36"/>
        </w:rPr>
        <w:t>- 缺失证据。</w:t>
      </w:r>
      <w:bookmarkEnd w:id="46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7" w:id="467"/>
      <w:r>
        <w:rPr>
          <w:rFonts w:eastAsia="等线" w:ascii="Arial" w:cs="Arial" w:hAnsi="Arial"/>
          <w:b w:val="true"/>
          <w:sz w:val="36"/>
        </w:rPr>
        <w:t>- 硬否决项。</w:t>
      </w:r>
      <w:bookmarkEnd w:id="467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8" w:id="468"/>
      <w:r>
        <w:rPr>
          <w:rFonts w:eastAsia="等线" w:ascii="Arial" w:cs="Arial" w:hAnsi="Arial"/>
          <w:b w:val="true"/>
          <w:sz w:val="32"/>
        </w:rPr>
        <w:t>4. 75 分判决</w:t>
      </w:r>
      <w:bookmarkEnd w:id="468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9" w:id="469"/>
      <w:r>
        <w:rPr>
          <w:rFonts w:eastAsia="等线" w:ascii="Arial" w:cs="Arial" w:hAnsi="Arial"/>
          <w:b w:val="true"/>
          <w:sz w:val="36"/>
        </w:rPr>
        <w:t>每个候选按 5 个维度评分，每项 15 分：</w:t>
      </w:r>
      <w:bookmarkEnd w:id="46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0" w:id="470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数据与环境完整性</w:t>
      </w:r>
      <w:bookmarkEnd w:id="47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1" w:id="47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结构信号质量</w:t>
      </w:r>
      <w:bookmarkEnd w:id="47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2" w:id="47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证据一致性</w:t>
      </w:r>
      <w:bookmarkEnd w:id="47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3" w:id="47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风险收益与执行准备</w:t>
      </w:r>
      <w:bookmarkEnd w:id="47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4" w:id="474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验证阶段与失效清晰度</w:t>
      </w:r>
      <w:bookmarkEnd w:id="47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5" w:id="475"/>
      <w:r>
        <w:rPr>
          <w:rFonts w:eastAsia="等线" w:ascii="Arial" w:cs="Arial" w:hAnsi="Arial"/>
          <w:b w:val="true"/>
          <w:sz w:val="36"/>
        </w:rPr>
        <w:t>判决规则：</w:t>
      </w:r>
      <w:bookmarkEnd w:id="47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6" w:id="476"/>
      <w:r>
        <w:rPr>
          <w:rFonts w:eastAsia="等线" w:ascii="Arial" w:cs="Arial" w:hAnsi="Arial"/>
          <w:b w:val="true"/>
          <w:sz w:val="36"/>
        </w:rPr>
        <w:t>&gt;= 60 且无硬否决：允许进入人工最终判决</w:t>
      </w:r>
      <w:bookmarkEnd w:id="47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7" w:id="477"/>
      <w:r>
        <w:rPr>
          <w:rFonts w:eastAsia="等线" w:ascii="Arial" w:cs="Arial" w:hAnsi="Arial"/>
          <w:b w:val="true"/>
          <w:sz w:val="36"/>
        </w:rPr>
        <w:t>45-59：只观察、纸面交易、小样本验证</w:t>
      </w:r>
      <w:bookmarkEnd w:id="47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8" w:id="478"/>
      <w:r>
        <w:rPr>
          <w:rFonts w:eastAsia="等线" w:ascii="Arial" w:cs="Arial" w:hAnsi="Arial"/>
          <w:b w:val="true"/>
          <w:sz w:val="36"/>
        </w:rPr>
        <w:t>&lt; 45：拒绝</w:t>
      </w:r>
      <w:bookmarkEnd w:id="47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9" w:id="479"/>
      <w:r>
        <w:rPr>
          <w:rFonts w:eastAsia="等线" w:ascii="Arial" w:cs="Arial" w:hAnsi="Arial"/>
          <w:b w:val="true"/>
          <w:sz w:val="36"/>
        </w:rPr>
        <w:t>任一硬否决：拒绝或等待数据修复</w:t>
      </w:r>
      <w:bookmarkEnd w:id="47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0" w:id="480"/>
      <w:r>
        <w:rPr>
          <w:rFonts w:eastAsia="等线" w:ascii="Arial" w:cs="Arial" w:hAnsi="Arial"/>
          <w:b w:val="true"/>
          <w:sz w:val="32"/>
        </w:rPr>
        <w:t>5. 最终判决卡</w:t>
      </w:r>
      <w:bookmarkEnd w:id="480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1" w:id="481"/>
      <w:r>
        <w:rPr>
          <w:rFonts w:eastAsia="等线" w:ascii="Arial" w:cs="Arial" w:hAnsi="Arial"/>
          <w:b w:val="true"/>
          <w:sz w:val="36"/>
        </w:rPr>
        <w:t>每次只看这张卡：</w:t>
      </w:r>
      <w:bookmarkEnd w:id="48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2" w:id="482"/>
      <w:r>
        <w:rPr>
          <w:rFonts w:eastAsia="等线" w:ascii="Arial" w:cs="Arial" w:hAnsi="Arial"/>
          <w:b w:val="true"/>
          <w:sz w:val="36"/>
        </w:rPr>
        <w:t>品种/股票：</w:t>
      </w:r>
      <w:bookmarkEnd w:id="48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3" w:id="483"/>
      <w:r>
        <w:rPr>
          <w:rFonts w:eastAsia="等线" w:ascii="Arial" w:cs="Arial" w:hAnsi="Arial"/>
          <w:b w:val="true"/>
          <w:sz w:val="36"/>
        </w:rPr>
        <w:t>日期时间：</w:t>
      </w:r>
      <w:bookmarkEnd w:id="48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4" w:id="484"/>
      <w:r>
        <w:rPr>
          <w:rFonts w:eastAsia="等线" w:ascii="Arial" w:cs="Arial" w:hAnsi="Arial"/>
          <w:b w:val="true"/>
          <w:sz w:val="36"/>
        </w:rPr>
        <w:t>方向：</w:t>
      </w:r>
      <w:bookmarkEnd w:id="48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5" w:id="485"/>
      <w:r>
        <w:rPr>
          <w:rFonts w:eastAsia="等线" w:ascii="Arial" w:cs="Arial" w:hAnsi="Arial"/>
          <w:b w:val="true"/>
          <w:sz w:val="36"/>
        </w:rPr>
        <w:t>策略/假设ID：</w:t>
      </w:r>
      <w:bookmarkEnd w:id="485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6" w:id="486"/>
      <w:r>
        <w:rPr>
          <w:rFonts w:eastAsia="等线" w:ascii="Arial" w:cs="Arial" w:hAnsi="Arial"/>
          <w:b w:val="true"/>
          <w:sz w:val="36"/>
        </w:rPr>
        <w:t>为什么现在看它：</w:t>
      </w:r>
      <w:bookmarkEnd w:id="48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7" w:id="487"/>
      <w:r>
        <w:rPr>
          <w:rFonts w:eastAsia="等线" w:ascii="Arial" w:cs="Arial" w:hAnsi="Arial"/>
          <w:b w:val="true"/>
          <w:sz w:val="36"/>
        </w:rPr>
        <w:t>当前市场环境：</w:t>
      </w:r>
      <w:bookmarkEnd w:id="48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8" w:id="488"/>
      <w:r>
        <w:rPr>
          <w:rFonts w:eastAsia="等线" w:ascii="Arial" w:cs="Arial" w:hAnsi="Arial"/>
          <w:b w:val="true"/>
          <w:sz w:val="36"/>
        </w:rPr>
        <w:t>结构信号：</w:t>
      </w:r>
      <w:bookmarkEnd w:id="48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9" w:id="489"/>
      <w:r>
        <w:rPr>
          <w:rFonts w:eastAsia="等线" w:ascii="Arial" w:cs="Arial" w:hAnsi="Arial"/>
          <w:b w:val="true"/>
          <w:sz w:val="36"/>
        </w:rPr>
        <w:t>支持证据：</w:t>
      </w:r>
      <w:bookmarkEnd w:id="48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0" w:id="490"/>
      <w:r>
        <w:rPr>
          <w:rFonts w:eastAsia="等线" w:ascii="Arial" w:cs="Arial" w:hAnsi="Arial"/>
          <w:b w:val="true"/>
          <w:sz w:val="36"/>
        </w:rPr>
        <w:t>反对证据：</w:t>
      </w:r>
      <w:bookmarkEnd w:id="49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1" w:id="491"/>
      <w:r>
        <w:rPr>
          <w:rFonts w:eastAsia="等线" w:ascii="Arial" w:cs="Arial" w:hAnsi="Arial"/>
          <w:b w:val="true"/>
          <w:sz w:val="36"/>
        </w:rPr>
        <w:t>缺失证据：</w:t>
      </w:r>
      <w:bookmarkEnd w:id="49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2" w:id="492"/>
      <w:r>
        <w:rPr>
          <w:rFonts w:eastAsia="等线" w:ascii="Arial" w:cs="Arial" w:hAnsi="Arial"/>
          <w:b w:val="true"/>
          <w:sz w:val="36"/>
        </w:rPr>
        <w:t>入场条件：</w:t>
      </w:r>
      <w:bookmarkEnd w:id="49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3" w:id="493"/>
      <w:r>
        <w:rPr>
          <w:rFonts w:eastAsia="等线" w:ascii="Arial" w:cs="Arial" w:hAnsi="Arial"/>
          <w:b w:val="true"/>
          <w:sz w:val="36"/>
        </w:rPr>
        <w:t>止损/失效条件：</w:t>
      </w:r>
      <w:bookmarkEnd w:id="49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4" w:id="494"/>
      <w:r>
        <w:rPr>
          <w:rFonts w:eastAsia="等线" w:ascii="Arial" w:cs="Arial" w:hAnsi="Arial"/>
          <w:b w:val="true"/>
          <w:sz w:val="36"/>
        </w:rPr>
        <w:t>目标/退出条件：</w:t>
      </w:r>
      <w:bookmarkEnd w:id="49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5" w:id="495"/>
      <w:r>
        <w:rPr>
          <w:rFonts w:eastAsia="等线" w:ascii="Arial" w:cs="Arial" w:hAnsi="Arial"/>
          <w:b w:val="true"/>
          <w:sz w:val="36"/>
        </w:rPr>
        <w:t>仓位与最大亏损：</w:t>
      </w:r>
      <w:bookmarkEnd w:id="49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6" w:id="496"/>
      <w:r>
        <w:rPr>
          <w:rFonts w:eastAsia="等线" w:ascii="Arial" w:cs="Arial" w:hAnsi="Arial"/>
          <w:b w:val="true"/>
          <w:sz w:val="36"/>
        </w:rPr>
        <w:t>五维评分：</w:t>
      </w:r>
      <w:bookmarkEnd w:id="49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7" w:id="497"/>
      <w:r>
        <w:rPr>
          <w:rFonts w:eastAsia="等线" w:ascii="Arial" w:cs="Arial" w:hAnsi="Arial"/>
          <w:b w:val="true"/>
          <w:sz w:val="36"/>
        </w:rPr>
        <w:t>硬否决：</w:t>
      </w:r>
      <w:bookmarkEnd w:id="49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8" w:id="498"/>
      <w:r>
        <w:rPr>
          <w:rFonts w:eastAsia="等线" w:ascii="Arial" w:cs="Arial" w:hAnsi="Arial"/>
          <w:b w:val="true"/>
          <w:sz w:val="36"/>
        </w:rPr>
        <w:t>系统建议：交易 / 观察 / 拒绝</w:t>
      </w:r>
      <w:bookmarkEnd w:id="49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9" w:id="499"/>
      <w:r>
        <w:rPr>
          <w:rFonts w:eastAsia="等线" w:ascii="Arial" w:cs="Arial" w:hAnsi="Arial"/>
          <w:b w:val="true"/>
          <w:sz w:val="36"/>
        </w:rPr>
        <w:t>人工最终判决：通过 / 拒绝 / 延后</w:t>
      </w:r>
      <w:bookmarkEnd w:id="49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0" w:id="500"/>
      <w:r>
        <w:rPr>
          <w:rFonts w:eastAsia="等线" w:ascii="Arial" w:cs="Arial" w:hAnsi="Arial"/>
          <w:b w:val="true"/>
          <w:sz w:val="36"/>
        </w:rPr>
        <w:t>判决理由：</w:t>
      </w:r>
      <w:bookmarkEnd w:id="50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1" w:id="501"/>
      <w:r>
        <w:rPr>
          <w:rFonts w:eastAsia="等线" w:ascii="Arial" w:cs="Arial" w:hAnsi="Arial"/>
          <w:b w:val="true"/>
          <w:sz w:val="32"/>
        </w:rPr>
        <w:t>6. 硬禁止</w:t>
      </w:r>
      <w:bookmarkEnd w:id="501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2" w:id="502"/>
      <w:r>
        <w:rPr>
          <w:rFonts w:eastAsia="等线" w:ascii="Arial" w:cs="Arial" w:hAnsi="Arial"/>
          <w:b w:val="true"/>
          <w:sz w:val="36"/>
        </w:rPr>
        <w:t>- 没有数据检查，不交易。</w:t>
      </w:r>
      <w:bookmarkEnd w:id="50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3" w:id="503"/>
      <w:r>
        <w:rPr>
          <w:rFonts w:eastAsia="等线" w:ascii="Arial" w:cs="Arial" w:hAnsi="Arial"/>
          <w:b w:val="true"/>
          <w:sz w:val="36"/>
        </w:rPr>
        <w:t>- 没有判决卡，不交易。</w:t>
      </w:r>
      <w:bookmarkEnd w:id="50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4" w:id="504"/>
      <w:r>
        <w:rPr>
          <w:rFonts w:eastAsia="等线" w:ascii="Arial" w:cs="Arial" w:hAnsi="Arial"/>
          <w:b w:val="true"/>
          <w:sz w:val="36"/>
        </w:rPr>
        <w:t>- 没有止损/失效条件，不交易。</w:t>
      </w:r>
      <w:bookmarkEnd w:id="50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5" w:id="505"/>
      <w:r>
        <w:rPr>
          <w:rFonts w:eastAsia="等线" w:ascii="Arial" w:cs="Arial" w:hAnsi="Arial"/>
          <w:b w:val="true"/>
          <w:sz w:val="36"/>
        </w:rPr>
        <w:t>- 数据不同步，不生成交易建议。</w:t>
      </w:r>
      <w:bookmarkEnd w:id="50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6" w:id="506"/>
      <w:r>
        <w:rPr>
          <w:rFonts w:eastAsia="等线" w:ascii="Arial" w:cs="Arial" w:hAnsi="Arial"/>
          <w:b w:val="true"/>
          <w:sz w:val="36"/>
        </w:rPr>
        <w:t>- 一次盈利不升级策略。</w:t>
      </w:r>
      <w:bookmarkEnd w:id="50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7" w:id="507"/>
      <w:r>
        <w:rPr>
          <w:rFonts w:eastAsia="等线" w:ascii="Arial" w:cs="Arial" w:hAnsi="Arial"/>
          <w:b w:val="true"/>
          <w:sz w:val="36"/>
        </w:rPr>
        <w:t>- LLM 只负责整理证据，不负责替你下最终结论。</w:t>
      </w:r>
      <w:bookmarkEnd w:id="507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8" w:id="508"/>
      <w:r>
        <w:rPr>
          <w:rFonts w:eastAsia="等线" w:ascii="Arial" w:cs="Arial" w:hAnsi="Arial"/>
          <w:b w:val="true"/>
          <w:sz w:val="32"/>
        </w:rPr>
        <w:t>7. 盘后记录</w:t>
      </w:r>
      <w:bookmarkEnd w:id="508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9" w:id="509"/>
      <w:r>
        <w:rPr>
          <w:rFonts w:eastAsia="等线" w:ascii="Arial" w:cs="Arial" w:hAnsi="Arial"/>
          <w:b w:val="true"/>
          <w:sz w:val="36"/>
        </w:rPr>
        <w:t>每个候选都记录结果，包括拒绝和延后。</w:t>
      </w:r>
      <w:bookmarkEnd w:id="509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0" w:id="510"/>
      <w:r>
        <w:rPr>
          <w:rFonts w:eastAsia="等线" w:ascii="Arial" w:cs="Arial" w:hAnsi="Arial"/>
          <w:b w:val="true"/>
          <w:sz w:val="36"/>
        </w:rPr>
        <w:t>最少记录字段：</w:t>
      </w:r>
      <w:bookmarkEnd w:id="5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1" w:id="511"/>
      <w:r>
        <w:rPr>
          <w:rFonts w:eastAsia="等线" w:ascii="Arial" w:cs="Arial" w:hAnsi="Arial"/>
          <w:b w:val="true"/>
          <w:sz w:val="36"/>
        </w:rPr>
        <w:t>date_time</w:t>
      </w:r>
      <w:bookmarkEnd w:id="51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2" w:id="512"/>
      <w:r>
        <w:rPr>
          <w:rFonts w:eastAsia="等线" w:ascii="Arial" w:cs="Arial" w:hAnsi="Arial"/>
          <w:b w:val="true"/>
          <w:sz w:val="36"/>
        </w:rPr>
        <w:t>symbol</w:t>
      </w:r>
      <w:bookmarkEnd w:id="51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3" w:id="513"/>
      <w:r>
        <w:rPr>
          <w:rFonts w:eastAsia="等线" w:ascii="Arial" w:cs="Arial" w:hAnsi="Arial"/>
          <w:b w:val="true"/>
          <w:sz w:val="36"/>
        </w:rPr>
        <w:t>direction</w:t>
      </w:r>
      <w:bookmarkEnd w:id="51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4" w:id="514"/>
      <w:r>
        <w:rPr>
          <w:rFonts w:eastAsia="等线" w:ascii="Arial" w:cs="Arial" w:hAnsi="Arial"/>
          <w:b w:val="true"/>
          <w:sz w:val="36"/>
        </w:rPr>
        <w:t>strategy_id</w:t>
      </w:r>
      <w:bookmarkEnd w:id="51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5" w:id="515"/>
      <w:r>
        <w:rPr>
          <w:rFonts w:eastAsia="等线" w:ascii="Arial" w:cs="Arial" w:hAnsi="Arial"/>
          <w:b w:val="true"/>
          <w:sz w:val="36"/>
        </w:rPr>
        <w:t>hypothesis_id</w:t>
      </w:r>
      <w:bookmarkEnd w:id="51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6" w:id="516"/>
      <w:r>
        <w:rPr>
          <w:rFonts w:eastAsia="等线" w:ascii="Arial" w:cs="Arial" w:hAnsi="Arial"/>
          <w:b w:val="true"/>
          <w:sz w:val="36"/>
        </w:rPr>
        <w:t>total_score</w:t>
      </w:r>
      <w:bookmarkEnd w:id="51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7" w:id="517"/>
      <w:r>
        <w:rPr>
          <w:rFonts w:eastAsia="等线" w:ascii="Arial" w:cs="Arial" w:hAnsi="Arial"/>
          <w:b w:val="true"/>
          <w:sz w:val="36"/>
        </w:rPr>
        <w:t>hard_veto_flags</w:t>
      </w:r>
      <w:bookmarkEnd w:id="51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8" w:id="518"/>
      <w:r>
        <w:rPr>
          <w:rFonts w:eastAsia="等线" w:ascii="Arial" w:cs="Arial" w:hAnsi="Arial"/>
          <w:b w:val="true"/>
          <w:sz w:val="36"/>
        </w:rPr>
        <w:t>system_recommendation</w:t>
      </w:r>
      <w:bookmarkEnd w:id="51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9" w:id="519"/>
      <w:r>
        <w:rPr>
          <w:rFonts w:eastAsia="等线" w:ascii="Arial" w:cs="Arial" w:hAnsi="Arial"/>
          <w:b w:val="true"/>
          <w:sz w:val="36"/>
        </w:rPr>
        <w:t>human_decision</w:t>
      </w:r>
      <w:bookmarkEnd w:id="51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0" w:id="520"/>
      <w:r>
        <w:rPr>
          <w:rFonts w:eastAsia="等线" w:ascii="Arial" w:cs="Arial" w:hAnsi="Arial"/>
          <w:b w:val="true"/>
          <w:sz w:val="36"/>
        </w:rPr>
        <w:t>entry_price</w:t>
      </w:r>
      <w:bookmarkEnd w:id="52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1" w:id="521"/>
      <w:r>
        <w:rPr>
          <w:rFonts w:eastAsia="等线" w:ascii="Arial" w:cs="Arial" w:hAnsi="Arial"/>
          <w:b w:val="true"/>
          <w:sz w:val="36"/>
        </w:rPr>
        <w:t>stop_price</w:t>
      </w:r>
      <w:bookmarkEnd w:id="52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2" w:id="522"/>
      <w:r>
        <w:rPr>
          <w:rFonts w:eastAsia="等线" w:ascii="Arial" w:cs="Arial" w:hAnsi="Arial"/>
          <w:b w:val="true"/>
          <w:sz w:val="36"/>
        </w:rPr>
        <w:t>target_price</w:t>
      </w:r>
      <w:bookmarkEnd w:id="52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3" w:id="523"/>
      <w:r>
        <w:rPr>
          <w:rFonts w:eastAsia="等线" w:ascii="Arial" w:cs="Arial" w:hAnsi="Arial"/>
          <w:b w:val="true"/>
          <w:sz w:val="36"/>
        </w:rPr>
        <w:t>planned_risk_R</w:t>
      </w:r>
      <w:bookmarkEnd w:id="52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4" w:id="524"/>
      <w:r>
        <w:rPr>
          <w:rFonts w:eastAsia="等线" w:ascii="Arial" w:cs="Arial" w:hAnsi="Arial"/>
          <w:b w:val="true"/>
          <w:sz w:val="36"/>
        </w:rPr>
        <w:t>actual_result_R</w:t>
      </w:r>
      <w:bookmarkEnd w:id="52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5" w:id="525"/>
      <w:r>
        <w:rPr>
          <w:rFonts w:eastAsia="等线" w:ascii="Arial" w:cs="Arial" w:hAnsi="Arial"/>
          <w:b w:val="true"/>
          <w:sz w:val="36"/>
        </w:rPr>
        <w:t>failure_reason</w:t>
      </w:r>
      <w:bookmarkEnd w:id="52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6" w:id="526"/>
      <w:r>
        <w:rPr>
          <w:rFonts w:eastAsia="等线" w:ascii="Arial" w:cs="Arial" w:hAnsi="Arial"/>
          <w:b w:val="true"/>
          <w:sz w:val="36"/>
        </w:rPr>
        <w:t>review_status</w:t>
      </w:r>
      <w:bookmarkEnd w:id="5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7" w:id="527"/>
      <w:r>
        <w:rPr>
          <w:rFonts w:eastAsia="等线" w:ascii="Arial" w:cs="Arial" w:hAnsi="Arial"/>
          <w:b w:val="true"/>
          <w:sz w:val="32"/>
        </w:rPr>
        <w:t>8. 每周复盘</w:t>
      </w:r>
      <w:bookmarkEnd w:id="527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8" w:id="528"/>
      <w:r>
        <w:rPr>
          <w:rFonts w:eastAsia="等线" w:ascii="Arial" w:cs="Arial" w:hAnsi="Arial"/>
          <w:b w:val="true"/>
          <w:sz w:val="36"/>
        </w:rPr>
        <w:t>每周只回答：</w:t>
      </w:r>
      <w:bookmarkEnd w:id="52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9" w:id="529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哪些假设值得下一轮验证？</w:t>
      </w:r>
      <w:bookmarkEnd w:id="52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0" w:id="530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哪些假设被证伪？</w:t>
      </w:r>
      <w:bookmarkEnd w:id="53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1" w:id="531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哪些问题是数据/执行问题，不是策略问题？</w:t>
      </w:r>
      <w:bookmarkEnd w:id="53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2" w:id="532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哪些指标只是相关，不是因果？</w:t>
      </w:r>
      <w:bookmarkEnd w:id="53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3" w:id="533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下周只验证哪 1-3 个假设？</w:t>
      </w:r>
      <w:bookmarkEnd w:id="5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4" w:id="534"/>
      <w:r>
        <w:rPr>
          <w:rFonts w:eastAsia="等线" w:ascii="Arial" w:cs="Arial" w:hAnsi="Arial"/>
          <w:b w:val="true"/>
          <w:sz w:val="36"/>
        </w:rPr>
        <w:t>策略状态标签：</w:t>
      </w:r>
      <w:bookmarkEnd w:id="53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5" w:id="535"/>
      <w:r>
        <w:rPr>
          <w:rFonts w:eastAsia="等线" w:ascii="Arial" w:cs="Arial" w:hAnsi="Arial"/>
          <w:b w:val="true"/>
          <w:sz w:val="36"/>
        </w:rPr>
        <w:t>unverified</w:t>
      </w:r>
      <w:bookmarkEnd w:id="53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6" w:id="536"/>
      <w:r>
        <w:rPr>
          <w:rFonts w:eastAsia="等线" w:ascii="Arial" w:cs="Arial" w:hAnsi="Arial"/>
          <w:b w:val="true"/>
          <w:sz w:val="36"/>
        </w:rPr>
        <w:t>weak-positive</w:t>
      </w:r>
      <w:bookmarkEnd w:id="53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7" w:id="537"/>
      <w:r>
        <w:rPr>
          <w:rFonts w:eastAsia="等线" w:ascii="Arial" w:cs="Arial" w:hAnsi="Arial"/>
          <w:b w:val="true"/>
          <w:sz w:val="36"/>
        </w:rPr>
        <w:t>mixed</w:t>
      </w:r>
      <w:bookmarkEnd w:id="53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8" w:id="538"/>
      <w:r>
        <w:rPr>
          <w:rFonts w:eastAsia="等线" w:ascii="Arial" w:cs="Arial" w:hAnsi="Arial"/>
          <w:b w:val="true"/>
          <w:sz w:val="36"/>
        </w:rPr>
        <w:t>invalidated</w:t>
      </w:r>
      <w:bookmarkEnd w:id="53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9" w:id="539"/>
      <w:r>
        <w:rPr>
          <w:rFonts w:eastAsia="等线" w:ascii="Arial" w:cs="Arial" w:hAnsi="Arial"/>
          <w:b w:val="true"/>
          <w:sz w:val="36"/>
        </w:rPr>
        <w:t>promising-next-round</w:t>
      </w:r>
      <w:bookmarkEnd w:id="53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40" w:id="540"/>
      <w:r>
        <w:rPr>
          <w:rFonts w:eastAsia="等线" w:ascii="Arial" w:cs="Arial" w:hAnsi="Arial"/>
          <w:b w:val="true"/>
          <w:sz w:val="36"/>
        </w:rPr>
        <w:t>validated-for-current-stage</w:t>
      </w:r>
      <w:bookmarkEnd w:id="5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17765">
    <w:lvl>
      <w:numFmt w:val="bullet"/>
      <w:suff w:val="tab"/>
      <w:lvlText w:val="•"/>
      <w:rPr>
        <w:color w:val="3370ff"/>
      </w:rPr>
    </w:lvl>
  </w:abstractNum>
  <w:abstractNum w:abstractNumId="417766">
    <w:lvl>
      <w:numFmt w:val="bullet"/>
      <w:suff w:val="tab"/>
      <w:lvlText w:val="•"/>
      <w:rPr>
        <w:color w:val="3370ff"/>
      </w:rPr>
    </w:lvl>
  </w:abstractNum>
  <w:abstractNum w:abstractNumId="417767">
    <w:lvl>
      <w:numFmt w:val="bullet"/>
      <w:suff w:val="tab"/>
      <w:lvlText w:val="•"/>
      <w:rPr>
        <w:color w:val="3370ff"/>
      </w:rPr>
    </w:lvl>
  </w:abstractNum>
  <w:abstractNum w:abstractNumId="417768">
    <w:lvl>
      <w:numFmt w:val="bullet"/>
      <w:suff w:val="tab"/>
      <w:lvlText w:val="•"/>
      <w:rPr>
        <w:color w:val="3370ff"/>
      </w:rPr>
    </w:lvl>
  </w:abstractNum>
  <w:abstractNum w:abstractNumId="417769">
    <w:lvl>
      <w:numFmt w:val="bullet"/>
      <w:suff w:val="tab"/>
      <w:lvlText w:val="•"/>
      <w:rPr>
        <w:color w:val="3370ff"/>
      </w:rPr>
    </w:lvl>
  </w:abstractNum>
  <w:abstractNum w:abstractNumId="417770">
    <w:lvl>
      <w:numFmt w:val="bullet"/>
      <w:suff w:val="tab"/>
      <w:lvlText w:val="•"/>
      <w:rPr>
        <w:color w:val="3370ff"/>
      </w:rPr>
    </w:lvl>
  </w:abstractNum>
  <w:abstractNum w:abstractNumId="417771">
    <w:lvl>
      <w:numFmt w:val="bullet"/>
      <w:suff w:val="tab"/>
      <w:lvlText w:val="•"/>
      <w:rPr>
        <w:color w:val="3370ff"/>
      </w:rPr>
    </w:lvl>
  </w:abstractNum>
  <w:abstractNum w:abstractNumId="417772">
    <w:lvl>
      <w:numFmt w:val="bullet"/>
      <w:suff w:val="tab"/>
      <w:lvlText w:val="•"/>
      <w:rPr>
        <w:color w:val="3370ff"/>
      </w:rPr>
    </w:lvl>
  </w:abstractNum>
  <w:abstractNum w:abstractNumId="417773">
    <w:lvl>
      <w:numFmt w:val="bullet"/>
      <w:suff w:val="tab"/>
      <w:lvlText w:val="•"/>
      <w:rPr>
        <w:color w:val="3370ff"/>
      </w:rPr>
    </w:lvl>
  </w:abstractNum>
  <w:abstractNum w:abstractNumId="417774">
    <w:lvl>
      <w:numFmt w:val="bullet"/>
      <w:suff w:val="tab"/>
      <w:lvlText w:val="•"/>
      <w:rPr>
        <w:color w:val="3370ff"/>
      </w:rPr>
    </w:lvl>
  </w:abstractNum>
  <w:abstractNum w:abstractNumId="417775">
    <w:lvl>
      <w:numFmt w:val="bullet"/>
      <w:suff w:val="tab"/>
      <w:lvlText w:val="•"/>
      <w:rPr>
        <w:color w:val="3370ff"/>
      </w:rPr>
    </w:lvl>
  </w:abstractNum>
  <w:abstractNum w:abstractNumId="417776">
    <w:lvl>
      <w:numFmt w:val="bullet"/>
      <w:suff w:val="tab"/>
      <w:lvlText w:val="•"/>
      <w:rPr>
        <w:color w:val="3370ff"/>
      </w:rPr>
    </w:lvl>
  </w:abstractNum>
  <w:abstractNum w:abstractNumId="417777">
    <w:lvl>
      <w:numFmt w:val="bullet"/>
      <w:suff w:val="tab"/>
      <w:lvlText w:val="•"/>
      <w:rPr>
        <w:color w:val="3370ff"/>
      </w:rPr>
    </w:lvl>
  </w:abstractNum>
  <w:abstractNum w:abstractNumId="417778">
    <w:lvl>
      <w:numFmt w:val="bullet"/>
      <w:suff w:val="tab"/>
      <w:lvlText w:val="•"/>
      <w:rPr>
        <w:color w:val="3370ff"/>
      </w:rPr>
    </w:lvl>
  </w:abstractNum>
  <w:abstractNum w:abstractNumId="417779">
    <w:lvl>
      <w:numFmt w:val="bullet"/>
      <w:suff w:val="tab"/>
      <w:lvlText w:val="•"/>
      <w:rPr>
        <w:color w:val="3370ff"/>
      </w:rPr>
    </w:lvl>
  </w:abstractNum>
  <w:abstractNum w:abstractNumId="417780">
    <w:lvl>
      <w:numFmt w:val="bullet"/>
      <w:suff w:val="tab"/>
      <w:lvlText w:val="•"/>
      <w:rPr>
        <w:color w:val="3370ff"/>
      </w:rPr>
    </w:lvl>
  </w:abstractNum>
  <w:abstractNum w:abstractNumId="417781">
    <w:lvl>
      <w:numFmt w:val="bullet"/>
      <w:suff w:val="tab"/>
      <w:lvlText w:val="•"/>
      <w:rPr>
        <w:color w:val="3370ff"/>
      </w:rPr>
    </w:lvl>
  </w:abstractNum>
  <w:abstractNum w:abstractNumId="417782">
    <w:lvl>
      <w:numFmt w:val="bullet"/>
      <w:suff w:val="tab"/>
      <w:lvlText w:val="•"/>
      <w:rPr>
        <w:color w:val="3370ff"/>
      </w:rPr>
    </w:lvl>
  </w:abstractNum>
  <w:abstractNum w:abstractNumId="417783">
    <w:lvl>
      <w:numFmt w:val="bullet"/>
      <w:suff w:val="tab"/>
      <w:lvlText w:val="•"/>
      <w:rPr>
        <w:color w:val="3370ff"/>
      </w:rPr>
    </w:lvl>
  </w:abstractNum>
  <w:abstractNum w:abstractNumId="417784">
    <w:lvl>
      <w:numFmt w:val="bullet"/>
      <w:suff w:val="tab"/>
      <w:lvlText w:val="•"/>
      <w:rPr>
        <w:color w:val="3370ff"/>
      </w:rPr>
    </w:lvl>
  </w:abstractNum>
  <w:abstractNum w:abstractNumId="417785">
    <w:lvl>
      <w:numFmt w:val="bullet"/>
      <w:suff w:val="tab"/>
      <w:lvlText w:val="•"/>
      <w:rPr>
        <w:color w:val="3370ff"/>
      </w:rPr>
    </w:lvl>
  </w:abstractNum>
  <w:abstractNum w:abstractNumId="417786">
    <w:lvl>
      <w:numFmt w:val="bullet"/>
      <w:suff w:val="tab"/>
      <w:lvlText w:val="•"/>
      <w:rPr>
        <w:color w:val="3370ff"/>
      </w:rPr>
    </w:lvl>
  </w:abstractNum>
  <w:abstractNum w:abstractNumId="417787">
    <w:lvl>
      <w:numFmt w:val="bullet"/>
      <w:suff w:val="tab"/>
      <w:lvlText w:val="•"/>
      <w:rPr>
        <w:color w:val="3370ff"/>
      </w:rPr>
    </w:lvl>
  </w:abstractNum>
  <w:abstractNum w:abstractNumId="417788">
    <w:lvl>
      <w:numFmt w:val="bullet"/>
      <w:suff w:val="tab"/>
      <w:lvlText w:val="•"/>
      <w:rPr>
        <w:color w:val="3370ff"/>
      </w:rPr>
    </w:lvl>
  </w:abstractNum>
  <w:abstractNum w:abstractNumId="417789">
    <w:lvl>
      <w:numFmt w:val="bullet"/>
      <w:suff w:val="tab"/>
      <w:lvlText w:val="•"/>
      <w:rPr>
        <w:color w:val="3370ff"/>
      </w:rPr>
    </w:lvl>
  </w:abstractNum>
  <w:abstractNum w:abstractNumId="417790">
    <w:lvl>
      <w:numFmt w:val="bullet"/>
      <w:suff w:val="tab"/>
      <w:lvlText w:val="•"/>
      <w:rPr>
        <w:color w:val="3370ff"/>
      </w:rPr>
    </w:lvl>
  </w:abstractNum>
  <w:abstractNum w:abstractNumId="417791">
    <w:lvl>
      <w:numFmt w:val="bullet"/>
      <w:suff w:val="tab"/>
      <w:lvlText w:val="•"/>
      <w:rPr>
        <w:color w:val="3370ff"/>
      </w:rPr>
    </w:lvl>
  </w:abstractNum>
  <w:abstractNum w:abstractNumId="417792">
    <w:lvl>
      <w:numFmt w:val="bullet"/>
      <w:suff w:val="tab"/>
      <w:lvlText w:val="•"/>
      <w:rPr>
        <w:color w:val="3370ff"/>
      </w:rPr>
    </w:lvl>
  </w:abstractNum>
  <w:abstractNum w:abstractNumId="417793">
    <w:lvl>
      <w:numFmt w:val="bullet"/>
      <w:suff w:val="tab"/>
      <w:lvlText w:val="•"/>
      <w:rPr>
        <w:color w:val="3370ff"/>
      </w:rPr>
    </w:lvl>
  </w:abstractNum>
  <w:abstractNum w:abstractNumId="417794">
    <w:lvl>
      <w:numFmt w:val="bullet"/>
      <w:suff w:val="tab"/>
      <w:lvlText w:val="•"/>
      <w:rPr>
        <w:color w:val="3370ff"/>
      </w:rPr>
    </w:lvl>
  </w:abstractNum>
  <w:abstractNum w:abstractNumId="417795">
    <w:lvl>
      <w:numFmt w:val="bullet"/>
      <w:suff w:val="tab"/>
      <w:lvlText w:val="•"/>
      <w:rPr>
        <w:color w:val="3370ff"/>
      </w:rPr>
    </w:lvl>
  </w:abstractNum>
  <w:abstractNum w:abstractNumId="417796">
    <w:lvl>
      <w:numFmt w:val="bullet"/>
      <w:suff w:val="tab"/>
      <w:lvlText w:val="•"/>
      <w:rPr>
        <w:color w:val="3370ff"/>
      </w:rPr>
    </w:lvl>
  </w:abstractNum>
  <w:abstractNum w:abstractNumId="417797">
    <w:lvl>
      <w:numFmt w:val="bullet"/>
      <w:suff w:val="tab"/>
      <w:lvlText w:val="•"/>
      <w:rPr>
        <w:color w:val="3370ff"/>
      </w:rPr>
    </w:lvl>
  </w:abstractNum>
  <w:abstractNum w:abstractNumId="417798">
    <w:lvl>
      <w:numFmt w:val="bullet"/>
      <w:suff w:val="tab"/>
      <w:lvlText w:val="•"/>
      <w:rPr>
        <w:color w:val="3370ff"/>
      </w:rPr>
    </w:lvl>
  </w:abstractNum>
  <w:abstractNum w:abstractNumId="417799">
    <w:lvl>
      <w:numFmt w:val="bullet"/>
      <w:suff w:val="tab"/>
      <w:lvlText w:val="•"/>
      <w:rPr>
        <w:color w:val="3370ff"/>
      </w:rPr>
    </w:lvl>
  </w:abstractNum>
  <w:abstractNum w:abstractNumId="417800">
    <w:lvl>
      <w:numFmt w:val="bullet"/>
      <w:suff w:val="tab"/>
      <w:lvlText w:val="•"/>
      <w:rPr>
        <w:color w:val="3370ff"/>
      </w:rPr>
    </w:lvl>
  </w:abstractNum>
  <w:abstractNum w:abstractNumId="417801">
    <w:lvl>
      <w:numFmt w:val="bullet"/>
      <w:suff w:val="tab"/>
      <w:lvlText w:val="•"/>
      <w:rPr>
        <w:color w:val="3370ff"/>
      </w:rPr>
    </w:lvl>
  </w:abstractNum>
  <w:abstractNum w:abstractNumId="417802">
    <w:lvl>
      <w:numFmt w:val="bullet"/>
      <w:suff w:val="tab"/>
      <w:lvlText w:val="•"/>
      <w:rPr>
        <w:color w:val="3370ff"/>
      </w:rPr>
    </w:lvl>
  </w:abstractNum>
  <w:abstractNum w:abstractNumId="417803">
    <w:lvl>
      <w:numFmt w:val="bullet"/>
      <w:suff w:val="tab"/>
      <w:lvlText w:val="•"/>
      <w:rPr>
        <w:color w:val="3370ff"/>
      </w:rPr>
    </w:lvl>
  </w:abstractNum>
  <w:abstractNum w:abstractNumId="417804">
    <w:lvl>
      <w:numFmt w:val="bullet"/>
      <w:suff w:val="tab"/>
      <w:lvlText w:val="•"/>
      <w:rPr>
        <w:color w:val="3370ff"/>
      </w:rPr>
    </w:lvl>
  </w:abstractNum>
  <w:abstractNum w:abstractNumId="417805">
    <w:lvl>
      <w:numFmt w:val="bullet"/>
      <w:suff w:val="tab"/>
      <w:lvlText w:val="•"/>
      <w:rPr>
        <w:color w:val="3370ff"/>
      </w:rPr>
    </w:lvl>
  </w:abstractNum>
  <w:abstractNum w:abstractNumId="417806">
    <w:lvl>
      <w:numFmt w:val="bullet"/>
      <w:suff w:val="tab"/>
      <w:lvlText w:val="•"/>
      <w:rPr>
        <w:color w:val="3370ff"/>
      </w:rPr>
    </w:lvl>
  </w:abstractNum>
  <w:abstractNum w:abstractNumId="417807">
    <w:lvl>
      <w:numFmt w:val="bullet"/>
      <w:suff w:val="tab"/>
      <w:lvlText w:val="•"/>
      <w:rPr>
        <w:color w:val="3370ff"/>
      </w:rPr>
    </w:lvl>
  </w:abstractNum>
  <w:abstractNum w:abstractNumId="417808">
    <w:lvl>
      <w:numFmt w:val="bullet"/>
      <w:suff w:val="tab"/>
      <w:lvlText w:val="•"/>
      <w:rPr>
        <w:color w:val="3370ff"/>
      </w:rPr>
    </w:lvl>
  </w:abstractNum>
  <w:abstractNum w:abstractNumId="417809">
    <w:lvl>
      <w:numFmt w:val="bullet"/>
      <w:suff w:val="tab"/>
      <w:lvlText w:val="•"/>
      <w:rPr>
        <w:color w:val="3370ff"/>
      </w:rPr>
    </w:lvl>
  </w:abstractNum>
  <w:abstractNum w:abstractNumId="417810">
    <w:lvl>
      <w:numFmt w:val="bullet"/>
      <w:suff w:val="tab"/>
      <w:lvlText w:val="•"/>
      <w:rPr>
        <w:color w:val="3370ff"/>
      </w:rPr>
    </w:lvl>
  </w:abstractNum>
  <w:abstractNum w:abstractNumId="417811">
    <w:lvl>
      <w:numFmt w:val="bullet"/>
      <w:suff w:val="tab"/>
      <w:lvlText w:val="•"/>
      <w:rPr>
        <w:color w:val="3370ff"/>
      </w:rPr>
    </w:lvl>
  </w:abstractNum>
  <w:abstractNum w:abstractNumId="417812">
    <w:lvl>
      <w:numFmt w:val="bullet"/>
      <w:suff w:val="tab"/>
      <w:lvlText w:val="•"/>
      <w:rPr>
        <w:color w:val="3370ff"/>
      </w:rPr>
    </w:lvl>
  </w:abstractNum>
  <w:abstractNum w:abstractNumId="417813">
    <w:lvl>
      <w:numFmt w:val="bullet"/>
      <w:suff w:val="tab"/>
      <w:lvlText w:val="•"/>
      <w:rPr>
        <w:color w:val="3370ff"/>
      </w:rPr>
    </w:lvl>
  </w:abstractNum>
  <w:abstractNum w:abstractNumId="417814">
    <w:lvl>
      <w:numFmt w:val="bullet"/>
      <w:suff w:val="tab"/>
      <w:lvlText w:val="•"/>
      <w:rPr>
        <w:color w:val="3370ff"/>
      </w:rPr>
    </w:lvl>
  </w:abstractNum>
  <w:abstractNum w:abstractNumId="417815">
    <w:lvl>
      <w:numFmt w:val="bullet"/>
      <w:suff w:val="tab"/>
      <w:lvlText w:val="•"/>
      <w:rPr>
        <w:color w:val="3370ff"/>
      </w:rPr>
    </w:lvl>
  </w:abstractNum>
  <w:abstractNum w:abstractNumId="417816">
    <w:lvl>
      <w:numFmt w:val="bullet"/>
      <w:suff w:val="tab"/>
      <w:lvlText w:val="•"/>
      <w:rPr>
        <w:color w:val="3370ff"/>
      </w:rPr>
    </w:lvl>
  </w:abstractNum>
  <w:num w:numId="1">
    <w:abstractNumId w:val="417765"/>
  </w:num>
  <w:num w:numId="2">
    <w:abstractNumId w:val="417766"/>
  </w:num>
  <w:num w:numId="3">
    <w:abstractNumId w:val="417767"/>
  </w:num>
  <w:num w:numId="4">
    <w:abstractNumId w:val="417768"/>
  </w:num>
  <w:num w:numId="5">
    <w:abstractNumId w:val="417769"/>
  </w:num>
  <w:num w:numId="6">
    <w:abstractNumId w:val="417770"/>
  </w:num>
  <w:num w:numId="7">
    <w:abstractNumId w:val="417771"/>
  </w:num>
  <w:num w:numId="8">
    <w:abstractNumId w:val="417772"/>
  </w:num>
  <w:num w:numId="9">
    <w:abstractNumId w:val="417773"/>
  </w:num>
  <w:num w:numId="10">
    <w:abstractNumId w:val="417774"/>
  </w:num>
  <w:num w:numId="11">
    <w:abstractNumId w:val="417775"/>
  </w:num>
  <w:num w:numId="12">
    <w:abstractNumId w:val="417776"/>
  </w:num>
  <w:num w:numId="13">
    <w:abstractNumId w:val="417777"/>
  </w:num>
  <w:num w:numId="14">
    <w:abstractNumId w:val="417778"/>
  </w:num>
  <w:num w:numId="15">
    <w:abstractNumId w:val="417779"/>
  </w:num>
  <w:num w:numId="16">
    <w:abstractNumId w:val="417780"/>
  </w:num>
  <w:num w:numId="17">
    <w:abstractNumId w:val="417781"/>
  </w:num>
  <w:num w:numId="18">
    <w:abstractNumId w:val="417782"/>
  </w:num>
  <w:num w:numId="19">
    <w:abstractNumId w:val="417783"/>
  </w:num>
  <w:num w:numId="20">
    <w:abstractNumId w:val="417784"/>
  </w:num>
  <w:num w:numId="21">
    <w:abstractNumId w:val="417785"/>
  </w:num>
  <w:num w:numId="22">
    <w:abstractNumId w:val="417786"/>
  </w:num>
  <w:num w:numId="23">
    <w:abstractNumId w:val="417787"/>
  </w:num>
  <w:num w:numId="24">
    <w:abstractNumId w:val="417788"/>
  </w:num>
  <w:num w:numId="25">
    <w:abstractNumId w:val="417789"/>
  </w:num>
  <w:num w:numId="26">
    <w:abstractNumId w:val="417790"/>
  </w:num>
  <w:num w:numId="27">
    <w:abstractNumId w:val="417791"/>
  </w:num>
  <w:num w:numId="28">
    <w:abstractNumId w:val="417792"/>
  </w:num>
  <w:num w:numId="29">
    <w:abstractNumId w:val="417793"/>
  </w:num>
  <w:num w:numId="30">
    <w:abstractNumId w:val="417794"/>
  </w:num>
  <w:num w:numId="31">
    <w:abstractNumId w:val="417795"/>
  </w:num>
  <w:num w:numId="32">
    <w:abstractNumId w:val="417796"/>
  </w:num>
  <w:num w:numId="33">
    <w:abstractNumId w:val="417797"/>
  </w:num>
  <w:num w:numId="34">
    <w:abstractNumId w:val="417798"/>
  </w:num>
  <w:num w:numId="35">
    <w:abstractNumId w:val="417799"/>
  </w:num>
  <w:num w:numId="36">
    <w:abstractNumId w:val="417800"/>
  </w:num>
  <w:num w:numId="37">
    <w:abstractNumId w:val="417801"/>
  </w:num>
  <w:num w:numId="38">
    <w:abstractNumId w:val="417802"/>
  </w:num>
  <w:num w:numId="39">
    <w:abstractNumId w:val="417803"/>
  </w:num>
  <w:num w:numId="40">
    <w:abstractNumId w:val="417804"/>
  </w:num>
  <w:num w:numId="41">
    <w:abstractNumId w:val="417805"/>
  </w:num>
  <w:num w:numId="42">
    <w:abstractNumId w:val="417806"/>
  </w:num>
  <w:num w:numId="43">
    <w:abstractNumId w:val="417807"/>
  </w:num>
  <w:num w:numId="44">
    <w:abstractNumId w:val="417808"/>
  </w:num>
  <w:num w:numId="45">
    <w:abstractNumId w:val="417809"/>
  </w:num>
  <w:num w:numId="46">
    <w:abstractNumId w:val="417810"/>
  </w:num>
  <w:num w:numId="47">
    <w:abstractNumId w:val="417811"/>
  </w:num>
  <w:num w:numId="48">
    <w:abstractNumId w:val="417812"/>
  </w:num>
  <w:num w:numId="49">
    <w:abstractNumId w:val="417813"/>
  </w:num>
  <w:num w:numId="50">
    <w:abstractNumId w:val="417814"/>
  </w:num>
  <w:num w:numId="51">
    <w:abstractNumId w:val="417815"/>
  </w:num>
  <w:num w:numId="52">
    <w:abstractNumId w:val="4178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2026-06-14T07:49:24Z</dcterms:created>
  <dc:creator>Apache POI</dc:creator>
</cp:coreProperties>
</file>