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3864"/>
          <w:sz w:val="56"/>
          <w:szCs w:val="56"/>
        </w:rPr>
        <w:t xml:space="preserve">PH6 / CRAM</w:t>
      </w:r>
    </w:p>
    <w:p>
      <w:pPr>
        <w:spacing w:after="240" w:before="0"/>
        <w:jc w:val="center"/>
      </w:pPr>
      <w:r>
        <w:rPr>
          <w:rFonts w:ascii="Arial" w:cs="Arial" w:eastAsia="Arial" w:hAnsi="Arial"/>
          <w:b/>
          <w:bCs/>
          <w:color w:val="2E4A7A"/>
          <w:sz w:val="40"/>
          <w:szCs w:val="40"/>
        </w:rPr>
        <w:t xml:space="preserve">CONSOLIDATED CANON</w:t>
      </w:r>
    </w:p>
    <w:p>
      <w:pPr>
        <w:spacing w:after="480" w:before="0"/>
        <w:jc w:val="center"/>
      </w:pPr>
      <w:r>
        <w:rPr>
          <w:rFonts w:ascii="Arial" w:cs="Arial" w:eastAsia="Arial" w:hAnsi="Arial"/>
          <w:color w:val="374151"/>
          <w:sz w:val="26"/>
          <w:szCs w:val="26"/>
        </w:rPr>
        <w:t xml:space="preserve">Five-Book Canon Stack + Experimental Annex</w:t>
      </w:r>
    </w:p>
    <w:p>
      <w:pPr>
        <w:pBdr>
          <w:bottom w:val="single" w:color="2E4A7A" w:sz="6" w:space="1"/>
        </w:pBdr>
        <w:spacing w:after="400"/>
        <w:jc w:val="center"/>
      </w:pPr>
      <w:r>
        <w:t xml:space="preserve"/>
      </w:r>
    </w:p>
    <w:p>
      <w:pPr>
        <w:spacing w:after="120" w:before="200"/>
        <w:jc w:val="center"/>
      </w:pPr>
      <w:r>
        <w:rPr>
          <w:rFonts w:ascii="Arial" w:cs="Arial" w:eastAsia="Arial" w:hAnsi="Arial"/>
          <w:b/>
          <w:bCs/>
          <w:color w:val="374151"/>
          <w:sz w:val="22"/>
          <w:szCs w:val="22"/>
        </w:rPr>
        <w:t xml:space="preserve">SMI-1.0 Compliant</w:t>
      </w:r>
    </w:p>
    <w:p>
      <w:pPr>
        <w:spacing w:after="80"/>
        <w:jc w:val="center"/>
      </w:pPr>
      <w:r>
        <w:rPr>
          <w:rFonts w:ascii="Arial" w:cs="Arial" w:eastAsia="Arial" w:hAnsi="Arial"/>
          <w:color w:val="374151"/>
          <w:sz w:val="20"/>
          <w:szCs w:val="20"/>
        </w:rPr>
        <w:t xml:space="preserve">Classification: CANON</w:t>
      </w:r>
    </w:p>
    <w:p>
      <w:pPr>
        <w:spacing w:after="80"/>
        <w:jc w:val="center"/>
      </w:pPr>
      <w:r>
        <w:rPr>
          <w:rFonts w:ascii="Arial" w:cs="Arial" w:eastAsia="Arial" w:hAnsi="Arial"/>
          <w:color w:val="374151"/>
          <w:sz w:val="20"/>
          <w:szCs w:val="20"/>
        </w:rPr>
        <w:t xml:space="preserve">Status: Development-operational / Production STOP-SHIP / HRG9 OPEN</w:t>
      </w:r>
    </w:p>
    <w:p>
      <w:pPr>
        <w:spacing w:after="80"/>
        <w:jc w:val="center"/>
      </w:pPr>
      <w:r>
        <w:rPr>
          <w:rFonts w:ascii="Arial" w:cs="Arial" w:eastAsia="Arial" w:hAnsi="Arial"/>
          <w:color w:val="374151"/>
          <w:sz w:val="20"/>
          <w:szCs w:val="20"/>
        </w:rPr>
        <w:t xml:space="preserve">Version: v5.2-RC4 consolidated April 2026</w:t>
      </w:r>
    </w:p>
    <w:p>
      <w:pPr>
        <w:spacing w:after="0" w:before="0"/>
      </w:pPr>
      <w:r>
        <w:br w:type="page"/>
      </w:r>
    </w:p>
    <w:p>
      <w:pPr>
        <w:pStyle w:val="Heading1"/>
      </w:pPr>
      <w:r>
        <w:t xml:space="preserve">READ FIRST — Corpus Access Instruction</w:t>
      </w:r>
    </w:p>
    <w:p>
      <w:r>
        <w:t xml:space="preserve">This document is the PH6 consolidated canon. It supersedes all predecessor documents listed in the ARCHIVE. Read this document in declared order only.</w:t>
      </w:r>
    </w:p>
    <w:p>
      <w:pPr>
        <w:spacing w:after="80"/>
      </w:pPr>
      <w:r>
        <w:t xml:space="preserve"/>
      </w:r>
    </w:p>
    <w:p>
      <w:pPr>
        <w:pStyle w:val="Heading2"/>
      </w:pPr>
      <w:r>
        <w:t xml:space="preserve">Mandatory Reading Order</w:t>
      </w:r>
    </w:p>
    <w:p>
      <w:pPr>
        <w:pStyle w:val="ListParagraph"/>
        <w:numPr>
          <w:ilvl w:val="0"/>
          <w:numId w:val="2"/>
        </w:numPr>
      </w:pPr>
      <w:r>
        <w:t xml:space="preserve">Read First (this section)</w:t>
      </w:r>
    </w:p>
    <w:p>
      <w:pPr>
        <w:pStyle w:val="ListParagraph"/>
        <w:numPr>
          <w:ilvl w:val="0"/>
          <w:numId w:val="2"/>
        </w:numPr>
      </w:pPr>
      <w:r>
        <w:t xml:space="preserve">Book 0 — Interpretive Control Plane</w:t>
      </w:r>
    </w:p>
    <w:p>
      <w:pPr>
        <w:pStyle w:val="ListParagraph"/>
        <w:numPr>
          <w:ilvl w:val="0"/>
          <w:numId w:val="2"/>
        </w:numPr>
      </w:pPr>
      <w:r>
        <w:t xml:space="preserve">Book I — Operational Source Constitution</w:t>
      </w:r>
    </w:p>
    <w:p>
      <w:pPr>
        <w:pStyle w:val="ListParagraph"/>
        <w:numPr>
          <w:ilvl w:val="0"/>
          <w:numId w:val="2"/>
        </w:numPr>
      </w:pPr>
      <w:r>
        <w:t xml:space="preserve">Book II — Scientific Instrument Master</w:t>
      </w:r>
    </w:p>
    <w:p>
      <w:pPr>
        <w:pStyle w:val="ListParagraph"/>
        <w:numPr>
          <w:ilvl w:val="0"/>
          <w:numId w:val="2"/>
        </w:numPr>
      </w:pPr>
      <w:r>
        <w:t xml:space="preserve">Book III — Boundary Containment Annex</w:t>
      </w:r>
    </w:p>
    <w:p>
      <w:pPr>
        <w:pStyle w:val="ListParagraph"/>
        <w:numPr>
          <w:ilvl w:val="0"/>
          <w:numId w:val="2"/>
        </w:numPr>
      </w:pPr>
      <w:r>
        <w:t xml:space="preserve">Book IV — Certification Proof Pack</w:t>
      </w:r>
    </w:p>
    <w:p>
      <w:pPr>
        <w:pStyle w:val="ListParagraph"/>
        <w:numPr>
          <w:ilvl w:val="0"/>
          <w:numId w:val="2"/>
        </w:numPr>
      </w:pPr>
      <w:r>
        <w:t xml:space="preserve">Book V — Experimental Swarm Annex (optional, advisory only)</w:t>
      </w:r>
    </w:p>
    <w:p>
      <w:pPr>
        <w:spacing w:after="80"/>
      </w:pPr>
      <w:r>
        <w:t xml:space="preserve"/>
      </w:r>
    </w:p>
    <w:p>
      <w:r>
        <w:rPr>
          <w:b/>
          <w:bCs/>
        </w:rPr>
        <w:t xml:space="preserve">Never invert order. Book 0 governs interpretation of all books that follow.</w:t>
      </w:r>
    </w:p>
    <w:p>
      <w:pPr>
        <w:spacing w:after="80"/>
      </w:pPr>
      <w:r>
        <w:t xml:space="preserve"/>
      </w:r>
    </w:p>
    <w:p>
      <w:pPr>
        <w:pStyle w:val="Heading2"/>
      </w:pPr>
      <w:r>
        <w:t xml:space="preserve">Global Conflict Rule</w:t>
      </w:r>
    </w:p>
    <w:p>
      <w:r>
        <w:t xml:space="preserve">When contradictions exist between sections:</w:t>
      </w:r>
    </w:p>
    <w:p>
      <w:pPr>
        <w:pStyle w:val="ListParagraph"/>
        <w:numPr>
          <w:ilvl w:val="0"/>
          <w:numId w:val="3"/>
        </w:numPr>
      </w:pPr>
      <w:r>
        <w:t xml:space="preserve">Newest explicit instruction</w:t>
      </w:r>
    </w:p>
    <w:p>
      <w:pPr>
        <w:pStyle w:val="ListParagraph"/>
        <w:numPr>
          <w:ilvl w:val="0"/>
          <w:numId w:val="3"/>
        </w:numPr>
      </w:pPr>
      <w:r>
        <w:t xml:space="preserve">then clearest technical source</w:t>
      </w:r>
    </w:p>
    <w:p>
      <w:pPr>
        <w:pStyle w:val="ListParagraph"/>
        <w:numPr>
          <w:ilvl w:val="0"/>
          <w:numId w:val="3"/>
        </w:numPr>
      </w:pPr>
      <w:r>
        <w:t xml:space="preserve">then safest default</w:t>
      </w:r>
    </w:p>
    <w:p>
      <w:pPr>
        <w:spacing w:after="80"/>
      </w:pPr>
      <w:r>
        <w:t xml:space="preserve"/>
      </w:r>
    </w:p>
    <w:p>
      <w:r>
        <w:rPr>
          <w:b/>
          <w:bCs/>
        </w:rPr>
        <w:t xml:space="preserve">Book doctrine overrides implementation. Certification proves doctrine. Certification may not redefine doctrine. Scientific exploration never outranks authority.</w:t>
      </w:r>
    </w:p>
    <w:p>
      <w:pPr>
        <w:spacing w:after="80"/>
      </w:pPr>
      <w:r>
        <w:t xml:space="preserve"/>
      </w:r>
    </w:p>
    <w:p>
      <w:pPr>
        <w:pStyle w:val="Heading2"/>
      </w:pPr>
      <w:r>
        <w:t xml:space="preserve">AI Reconstruction Rules</w:t>
      </w:r>
    </w:p>
    <w:p>
      <w:pPr>
        <w:pStyle w:val="ListParagraph"/>
        <w:numPr>
          <w:ilvl w:val="0"/>
          <w:numId w:val="3"/>
        </w:numPr>
      </w:pPr>
      <w:r>
        <w:t xml:space="preserve">Constitution outranks implementation.</w:t>
      </w:r>
    </w:p>
    <w:p>
      <w:pPr>
        <w:pStyle w:val="ListParagraph"/>
        <w:numPr>
          <w:ilvl w:val="0"/>
          <w:numId w:val="3"/>
        </w:numPr>
      </w:pPr>
      <w:r>
        <w:t xml:space="preserve">Certification proves doctrine. Certification does not redefine doctrine.</w:t>
      </w:r>
    </w:p>
    <w:p>
      <w:pPr>
        <w:pStyle w:val="ListParagraph"/>
        <w:numPr>
          <w:ilvl w:val="0"/>
          <w:numId w:val="3"/>
        </w:numPr>
      </w:pPr>
      <w:r>
        <w:t xml:space="preserve">Scientific exploration never outranks authority.</w:t>
      </w:r>
    </w:p>
    <w:p>
      <w:pPr>
        <w:pStyle w:val="ListParagraph"/>
        <w:numPr>
          <w:ilvl w:val="0"/>
          <w:numId w:val="3"/>
        </w:numPr>
      </w:pPr>
      <w:r>
        <w:t xml:space="preserve">Interpretation may refine understanding. Interpretation may not alter doctrine.</w:t>
      </w:r>
    </w:p>
    <w:p>
      <w:pPr>
        <w:pStyle w:val="ListParagraph"/>
        <w:numPr>
          <w:ilvl w:val="0"/>
          <w:numId w:val="3"/>
        </w:numPr>
      </w:pPr>
      <w:r>
        <w:t xml:space="preserve">Engine model is explanatory only.</w:t>
      </w:r>
    </w:p>
    <w:p>
      <w:pPr>
        <w:spacing w:after="80"/>
      </w:pPr>
      <w:r>
        <w:t xml:space="preserve"/>
      </w:r>
    </w:p>
    <w:p>
      <w:pPr>
        <w:pStyle w:val="Heading2"/>
      </w:pPr>
      <w:r>
        <w:t xml:space="preserve">Source Assignment Law</w:t>
      </w:r>
    </w:p>
    <w:p>
      <w:r>
        <w:t xml:space="preserve">Every doctrine fragment maps to one book only. If duplicates existed in source: highest-authority version was kept, complementary material was merged, weaker versions were archived. No orphan material permitted.</w:t>
      </w:r>
    </w:p>
    <w:p>
      <w:pPr>
        <w:spacing w:after="80"/>
      </w:pPr>
      <w:r>
        <w:t xml:space="preserve"/>
      </w:r>
    </w:p>
    <w:p>
      <w:pPr>
        <w:pStyle w:val="Heading2"/>
      </w:pPr>
      <w:r>
        <w:t xml:space="preserve">Locked Status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Label</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CANON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Authoritative doctrine, 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IMPLEMENTATION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Code and config, canon-governed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CERTIFICATION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Formal proof artifacts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EXPERIMENTAL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Advisory only, zero authority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SUPERSEDED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Retired, replaced by this document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DRAFT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Working files, not authoritative</w:t>
            </w:r>
          </w:p>
        </w:tc>
      </w:tr>
    </w:tbl>
    <w:p>
      <w:pPr>
        <w:spacing w:after="80"/>
      </w:pPr>
      <w:r>
        <w:t xml:space="preserve"/>
      </w:r>
    </w:p>
    <w:p>
      <w:pPr>
        <w:pStyle w:val="Heading2"/>
      </w:pPr>
      <w:r>
        <w:t xml:space="preserve">Core Invariants</w:t>
      </w:r>
    </w:p>
    <w:p>
      <w:r>
        <w:t xml:space="preserve">These are corpus-level invariants. They may not be overridden by any book.</w:t>
      </w:r>
    </w:p>
    <w:p>
      <w:pPr>
        <w:spacing w:after="80"/>
      </w:pPr>
      <w:r>
        <w:t xml:space="preserve"/>
      </w:r>
    </w:p>
    <w:p>
      <w:r>
        <w:rPr>
          <w:b/>
          <w:bCs/>
        </w:rPr>
        <w:t xml:space="preserve">Capture everything. Preserve it exactly. Measure deterministically. Interpret separately. Prove everything.</w:t>
      </w:r>
    </w:p>
    <w:p>
      <w:pPr>
        <w:spacing w:after="80"/>
      </w:pPr>
      <w:r>
        <w:t xml:space="preserve"/>
      </w:r>
    </w:p>
    <w:p>
      <w:r>
        <w:rPr>
          <w:b/>
          <w:bCs/>
        </w:rPr>
        <w:t xml:space="preserve">Preserve first. Measure deterministically. Investigate separately. Advise without authority. Decide only in Lane 1.</w:t>
      </w:r>
    </w:p>
    <w:p>
      <w:pPr>
        <w:pBdr>
          <w:bottom w:val="single" w:color="2E4A7A" w:sz="4" w:space="1"/>
        </w:pBdr>
        <w:spacing w:after="160"/>
      </w:pPr>
      <w:r>
        <w:t xml:space="preserve"/>
      </w:r>
    </w:p>
    <w:p>
      <w:pPr>
        <w:spacing w:after="0" w:before="0"/>
      </w:pPr>
      <w:r>
        <w:br w:type="page"/>
      </w:r>
    </w:p>
    <w:p>
      <w:pPr>
        <w:pStyle w:val="Heading1"/>
      </w:pPr>
      <w:r>
        <w:t xml:space="preserve">BOOK 0 — INTERPRETIVE CONTROL PLANE</w:t>
      </w:r>
    </w:p>
    <w:p>
      <w:r>
        <w:rPr>
          <w:i/>
          <w:iCs/>
        </w:rPr>
        <w:t xml:space="preserve">Question answered: How doctrine is read.</w:t>
      </w:r>
    </w:p>
    <w:p>
      <w:r>
        <w:rPr>
          <w:b/>
          <w:bCs/>
        </w:rPr>
        <w:t xml:space="preserve">Classification: CANON</w:t>
      </w:r>
    </w:p>
    <w:p>
      <w:pPr>
        <w:pBdr>
          <w:bottom w:val="single" w:color="2E4A7A" w:sz="4" w:space="1"/>
        </w:pBdr>
        <w:spacing w:after="160"/>
      </w:pPr>
      <w:r>
        <w:t xml:space="preserve"/>
      </w:r>
    </w:p>
    <w:p>
      <w:pPr>
        <w:pStyle w:val="Heading2"/>
      </w:pPr>
      <w:r>
        <w:t xml:space="preserve">0.1 Constitutional Precedence Table</w:t>
      </w:r>
    </w:p>
    <w:p>
      <w:r>
        <w:t xml:space="preserve">Authority ranks in descending order. Higher rank always governs lower rank on conflict.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420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Rank</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Authority Source</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Scope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PH6-MASTER / PH6-CANON (this document)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All doctrine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Book 0 — Interpretive Control Plane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How to read corpus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Book I — Operational Source Constitution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What is true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Book II — Scientific Instrument Master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How truth is measured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Book III — Boundary Containment Annex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What is forbidden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Book IV — Certification Proof Pack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How truth is proven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Book I–IV addenda / clarifications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Refinement only, non-amending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Implementation code and configuration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Obeys canon; does not define it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Book V — Experimental Swarm Annex</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Advisory only; zero authority</w:t>
            </w:r>
          </w:p>
        </w:tc>
      </w:tr>
    </w:tbl>
    <w:p>
      <w:pPr>
        <w:spacing w:after="80"/>
      </w:pPr>
      <w:r>
        <w:t xml:space="preserve"/>
      </w:r>
    </w:p>
    <w:p>
      <w:pPr>
        <w:pStyle w:val="Heading2"/>
      </w:pPr>
      <w:r>
        <w:t xml:space="preserve">0.2 Controlled Vocabulary Lock</w:t>
      </w:r>
    </w:p>
    <w:p>
      <w:r>
        <w:t xml:space="preserve">The following terms have locked meanings in this corpus. No implementation, annotation, or advisory output may redefine them.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Term</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Locked 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Deterministic scientific evidence instrument. Not a general AI platform.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Crash RAM / Cold RAM. A write discipline, crash-consistency model, authority boundary, and forensic immutability contract. Not a storage tier alone.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CRAM-0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Write-first intake buffer; first durable landing of physical reality.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CRAM-A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Immutable authoritative evidence store for PASS verdicts.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CRAM-R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Reject vault for DROP verdicts; scientifically valuable negative-result corpus.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MRAM-S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Advisory shadow storage; Lane 2 only; zero evidentiary authority.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PSEUDO-M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Pseudo Mathematics. Deterministic measurement subsystem only. Does not adjudicate.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PSEUDO-A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Pseudo Assembly Theory. Deterministic adjudication subsystem. Sole PASS/DROP issuer in Lane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PSEUDO-SCI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Bounded scientific extension derived from PSEUDO-M outputs. Not authority.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PSEUDO-SCI-I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Scientific Instrumentation Mode. Consumes PSEUDO-M metrics. Advisory.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PSEUDO-SCI-A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Scientific Advisory Support Mode. Sideband only. Advisory.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 1 verdict promoting record to CRAM-A. No alternate form exists.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DROP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 1 verdict preserving record in CRAM-R. Not discard. Preserved negative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 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Authoritative Instrument Science. Observation, measurement, adjudication, audit, export.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 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Exploratory Scientific Analysis. Hypothesis, experimentation, advisory AI. Zero verdict authority.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Append-only execution and write discipline. NOT a storage tier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WARM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Forbidden as storage tier unless separately canonized.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MRAM-R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Forbidden unless separately canonized.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DRIFT_FAIL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Canon violation state requiring stop and resolution.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RSYNC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Priority Zero export path. May never be blocked.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Six Functional Partitions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Explanatory mapping of PH6 components. Not autonomous agents. Do not create authority.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EvidencePacket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Frozen boundary object emitted from CRAM/Lane 1 path. Read-only to all consumers.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Scientific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Non-authoritative exploratory posture using preserved CRAM outputs. Lane 2 only.</w:t>
            </w:r>
          </w:p>
        </w:tc>
      </w:tr>
    </w:tbl>
    <w:p>
      <w:pPr>
        <w:spacing w:after="80"/>
      </w:pPr>
      <w:r>
        <w:t xml:space="preserve"/>
      </w:r>
    </w:p>
    <w:p>
      <w:pPr>
        <w:pStyle w:val="Heading2"/>
      </w:pPr>
      <w:r>
        <w:t xml:space="preserve">0.3 Reader Protocol</w:t>
      </w:r>
    </w:p>
    <w:p>
      <w:pPr>
        <w:pStyle w:val="ListParagraph"/>
        <w:numPr>
          <w:ilvl w:val="0"/>
          <w:numId w:val="3"/>
        </w:numPr>
      </w:pPr>
      <w:r>
        <w:t xml:space="preserve">Read declared order only. Never skip books or invert sequence.</w:t>
      </w:r>
    </w:p>
    <w:p>
      <w:pPr>
        <w:pStyle w:val="ListParagraph"/>
        <w:numPr>
          <w:ilvl w:val="0"/>
          <w:numId w:val="3"/>
        </w:numPr>
      </w:pPr>
      <w:r>
        <w:t xml:space="preserve">Interpret ambiguous passages using the safest restrictive reading.</w:t>
      </w:r>
    </w:p>
    <w:p>
      <w:pPr>
        <w:pStyle w:val="ListParagraph"/>
        <w:numPr>
          <w:ilvl w:val="0"/>
          <w:numId w:val="3"/>
        </w:numPr>
      </w:pPr>
      <w:r>
        <w:t xml:space="preserve">When a term appears without context, apply its locked vocabulary definition.</w:t>
      </w:r>
    </w:p>
    <w:p>
      <w:pPr>
        <w:pStyle w:val="ListParagraph"/>
        <w:numPr>
          <w:ilvl w:val="0"/>
          <w:numId w:val="3"/>
        </w:numPr>
      </w:pPr>
      <w:r>
        <w:t xml:space="preserve">Implementation details do not override doctrine. Certification does not redefine doctrine.</w:t>
      </w:r>
    </w:p>
    <w:p>
      <w:pPr>
        <w:pStyle w:val="ListParagraph"/>
        <w:numPr>
          <w:ilvl w:val="0"/>
          <w:numId w:val="3"/>
        </w:numPr>
      </w:pPr>
      <w:r>
        <w:t xml:space="preserve">Any statement appearing to grant authority to Lane 2, advisory systems, or Swarm is a misread. Reapply this protocol.</w:t>
      </w:r>
    </w:p>
    <w:p>
      <w:pPr>
        <w:spacing w:after="80"/>
      </w:pPr>
      <w:r>
        <w:t xml:space="preserve"/>
      </w:r>
    </w:p>
    <w:p>
      <w:pPr>
        <w:pStyle w:val="Heading2"/>
      </w:pPr>
      <w:r>
        <w:t xml:space="preserve">0.4 Inference Firewall</w:t>
      </w:r>
    </w:p>
    <w:p>
      <w:r>
        <w:t xml:space="preserve">The following inferences are permanently forbidden regardless of source or framing:</w:t>
      </w:r>
    </w:p>
    <w:p>
      <w:pPr>
        <w:pStyle w:val="ListParagraph"/>
        <w:numPr>
          <w:ilvl w:val="0"/>
          <w:numId w:val="3"/>
        </w:numPr>
      </w:pPr>
      <w:r>
        <w:t xml:space="preserve">Inference that any engine, partition, or worker holds verdict authority other than PSEUDO-A.</w:t>
      </w:r>
    </w:p>
    <w:p>
      <w:pPr>
        <w:pStyle w:val="ListParagraph"/>
        <w:numPr>
          <w:ilvl w:val="0"/>
          <w:numId w:val="3"/>
        </w:numPr>
      </w:pPr>
      <w:r>
        <w:t xml:space="preserve">Inference that Lane 2 outputs may influence Lane 1 decisions.</w:t>
      </w:r>
    </w:p>
    <w:p>
      <w:pPr>
        <w:pStyle w:val="ListParagraph"/>
        <w:numPr>
          <w:ilvl w:val="0"/>
          <w:numId w:val="3"/>
        </w:numPr>
      </w:pPr>
      <w:r>
        <w:t xml:space="preserve">Inference that Swarm, AI, or SoSo may issue PASS or DROP.</w:t>
      </w:r>
    </w:p>
    <w:p>
      <w:pPr>
        <w:pStyle w:val="ListParagraph"/>
        <w:numPr>
          <w:ilvl w:val="0"/>
          <w:numId w:val="3"/>
        </w:numPr>
      </w:pPr>
      <w:r>
        <w:t xml:space="preserve">Inference that HOT or WARM are storage tiers.</w:t>
      </w:r>
    </w:p>
    <w:p>
      <w:pPr>
        <w:pStyle w:val="ListParagraph"/>
        <w:numPr>
          <w:ilvl w:val="0"/>
          <w:numId w:val="3"/>
        </w:numPr>
      </w:pPr>
      <w:r>
        <w:t xml:space="preserve">Inference that Scientific Mode changes runtime authority.</w:t>
      </w:r>
    </w:p>
    <w:p>
      <w:pPr>
        <w:pStyle w:val="ListParagraph"/>
        <w:numPr>
          <w:ilvl w:val="0"/>
          <w:numId w:val="3"/>
        </w:numPr>
      </w:pPr>
      <w:r>
        <w:t xml:space="preserve">Inference that implementation code may relax doctrine constraints.</w:t>
      </w:r>
    </w:p>
    <w:p>
      <w:pPr>
        <w:pStyle w:val="ListParagraph"/>
        <w:numPr>
          <w:ilvl w:val="0"/>
          <w:numId w:val="3"/>
        </w:numPr>
      </w:pPr>
      <w:r>
        <w:t xml:space="preserve">Inference that certification may redefine doctrine.</w:t>
      </w:r>
    </w:p>
    <w:p>
      <w:pPr>
        <w:spacing w:after="80"/>
      </w:pPr>
      <w:r>
        <w:t xml:space="preserve"/>
      </w:r>
    </w:p>
    <w:p>
      <w:pPr>
        <w:pStyle w:val="Heading2"/>
      </w:pPr>
      <w:r>
        <w:t xml:space="preserve">0.5 Drift Prohibition</w:t>
      </w:r>
    </w:p>
    <w:p>
      <w:r>
        <w:t xml:space="preserve">Declare DRIFT_FAIL if any document, code, annotation, or advisory output:</w:t>
      </w:r>
    </w:p>
    <w:p>
      <w:pPr>
        <w:pStyle w:val="ListParagraph"/>
        <w:numPr>
          <w:ilvl w:val="0"/>
          <w:numId w:val="3"/>
        </w:numPr>
      </w:pPr>
      <w:r>
        <w:t xml:space="preserve">Assigns verdict authority outside PSEUDO-A.</w:t>
      </w:r>
    </w:p>
    <w:p>
      <w:pPr>
        <w:pStyle w:val="ListParagraph"/>
        <w:numPr>
          <w:ilvl w:val="0"/>
          <w:numId w:val="3"/>
        </w:numPr>
      </w:pPr>
      <w:r>
        <w:t xml:space="preserve">Allows Lane 2 to influence Lane 1 promotion or adjudication.</w:t>
      </w:r>
    </w:p>
    <w:p>
      <w:pPr>
        <w:pStyle w:val="ListParagraph"/>
        <w:numPr>
          <w:ilvl w:val="0"/>
          <w:numId w:val="3"/>
        </w:numPr>
      </w:pPr>
      <w:r>
        <w:t xml:space="preserve">Allows Swarm to tune thresholds or influence verdicts.</w:t>
      </w:r>
    </w:p>
    <w:p>
      <w:pPr>
        <w:pStyle w:val="ListParagraph"/>
        <w:numPr>
          <w:ilvl w:val="0"/>
          <w:numId w:val="3"/>
        </w:numPr>
      </w:pPr>
      <w:r>
        <w:t xml:space="preserve">Uses PASS/DROP vocabulary outside Lane 1 adjudication.</w:t>
      </w:r>
    </w:p>
    <w:p>
      <w:pPr>
        <w:pStyle w:val="ListParagraph"/>
        <w:numPr>
          <w:ilvl w:val="0"/>
          <w:numId w:val="3"/>
        </w:numPr>
      </w:pPr>
      <w:r>
        <w:t xml:space="preserve">Treats HOT or WARM as storage tiers.</w:t>
      </w:r>
    </w:p>
    <w:p>
      <w:pPr>
        <w:pStyle w:val="ListParagraph"/>
        <w:numPr>
          <w:ilvl w:val="0"/>
          <w:numId w:val="3"/>
        </w:numPr>
      </w:pPr>
      <w:r>
        <w:t xml:space="preserve">Treats Six Functional Partitions as autonomous authority-bearing agents.</w:t>
      </w:r>
    </w:p>
    <w:p>
      <w:pPr>
        <w:pStyle w:val="ListParagraph"/>
        <w:numPr>
          <w:ilvl w:val="0"/>
          <w:numId w:val="3"/>
        </w:numPr>
      </w:pPr>
      <w:r>
        <w:t xml:space="preserve">Mutates EvidencePacket fields upstream of CRAM emission.</w:t>
      </w:r>
    </w:p>
    <w:p>
      <w:pPr>
        <w:pStyle w:val="ListParagraph"/>
        <w:numPr>
          <w:ilvl w:val="0"/>
          <w:numId w:val="3"/>
        </w:numPr>
      </w:pPr>
      <w:r>
        <w:t xml:space="preserve">Allows adaptive or probabilistic logic in the authority path.</w:t>
      </w:r>
    </w:p>
    <w:p>
      <w:pPr>
        <w:spacing w:after="80"/>
      </w:pPr>
      <w:r>
        <w:t xml:space="preserve"/>
      </w:r>
    </w:p>
    <w:p>
      <w:pPr>
        <w:pStyle w:val="Heading2"/>
      </w:pPr>
      <w:r>
        <w:t xml:space="preserve">0.6 Engine VI Boundary Law</w:t>
      </w:r>
    </w:p>
    <w:p>
      <w:r>
        <w:t xml:space="preserve">Engine VI (PSEUDO-SCI / ISE-1.0) is the experimental inquiry engine. Its invariants:</w:t>
      </w:r>
    </w:p>
    <w:p>
      <w:pPr>
        <w:pStyle w:val="ListParagraph"/>
        <w:numPr>
          <w:ilvl w:val="0"/>
          <w:numId w:val="3"/>
        </w:numPr>
      </w:pPr>
      <w:r>
        <w:t xml:space="preserve">Engine VI may advise science. Engine VI may not govern authority.</w:t>
      </w:r>
    </w:p>
    <w:p>
      <w:pPr>
        <w:pStyle w:val="ListParagraph"/>
        <w:numPr>
          <w:ilvl w:val="0"/>
          <w:numId w:val="3"/>
        </w:numPr>
      </w:pPr>
      <w:r>
        <w:t xml:space="preserve">PSEUDO-SCI extends observability. PSEUDO-SCI does not extend verdict authority.</w:t>
      </w:r>
    </w:p>
    <w:p>
      <w:pPr>
        <w:pStyle w:val="ListParagraph"/>
        <w:numPr>
          <w:ilvl w:val="0"/>
          <w:numId w:val="3"/>
        </w:numPr>
      </w:pPr>
      <w:r>
        <w:t xml:space="preserve">Science may consume PSEUDO measurements. Science may not tune PSEUDO thresholds.</w:t>
      </w:r>
    </w:p>
    <w:p>
      <w:pPr>
        <w:pStyle w:val="ListParagraph"/>
        <w:numPr>
          <w:ilvl w:val="0"/>
          <w:numId w:val="3"/>
        </w:numPr>
      </w:pPr>
      <w:r>
        <w:t xml:space="preserve">Engine VI has zero authority in Lane 1 under all conditions.</w:t>
      </w:r>
    </w:p>
    <w:p>
      <w:pPr>
        <w:spacing w:after="80"/>
      </w:pPr>
      <w:r>
        <w:t xml:space="preserve"/>
      </w:r>
    </w:p>
    <w:p>
      <w:pPr>
        <w:pStyle w:val="Heading2"/>
      </w:pPr>
      <w:r>
        <w:t xml:space="preserve">0.7 PSEUDO Authority Invariant</w:t>
      </w:r>
    </w:p>
    <w:p>
      <w:r>
        <w:t xml:space="preserve">PSEUDO alone adjudicates. This is the PSEUDO Authority Invariant:</w:t>
      </w:r>
    </w:p>
    <w:p>
      <w:pPr>
        <w:pStyle w:val="ListParagraph"/>
        <w:numPr>
          <w:ilvl w:val="0"/>
          <w:numId w:val="3"/>
        </w:numPr>
      </w:pPr>
      <w:r>
        <w:t xml:space="preserve">PSEUDO-M measures. PSEUDO-M does not decide verdicts.</w:t>
      </w:r>
    </w:p>
    <w:p>
      <w:pPr>
        <w:pStyle w:val="ListParagraph"/>
        <w:numPr>
          <w:ilvl w:val="0"/>
          <w:numId w:val="3"/>
        </w:numPr>
      </w:pPr>
      <w:r>
        <w:t xml:space="preserve">PSEUDO-A adjudicates. PSEUDO-A is the sole Lane 1 verdict authority.</w:t>
      </w:r>
    </w:p>
    <w:p>
      <w:pPr>
        <w:pStyle w:val="ListParagraph"/>
        <w:numPr>
          <w:ilvl w:val="0"/>
          <w:numId w:val="3"/>
        </w:numPr>
      </w:pPr>
      <w:r>
        <w:t xml:space="preserve">No partition, engine, AI, token, SoSo output, Swarm output, or Kubernetes service may generate authoritative PASS/DROP verdicts.</w:t>
      </w:r>
    </w:p>
    <w:p>
      <w:pPr>
        <w:pStyle w:val="ListParagraph"/>
        <w:numPr>
          <w:ilvl w:val="0"/>
          <w:numId w:val="3"/>
        </w:numPr>
      </w:pPr>
      <w:r>
        <w:t xml:space="preserve">PSEUDO is not machine learning. PSEUDO is not adaptive inference. PSEUDO is deterministic measurement science plus deterministic adjudication.</w:t>
      </w:r>
    </w:p>
    <w:p>
      <w:pPr>
        <w:spacing w:after="80"/>
      </w:pPr>
      <w:r>
        <w:t xml:space="preserve"/>
      </w:r>
    </w:p>
    <w:p>
      <w:pPr>
        <w:pStyle w:val="Heading2"/>
      </w:pPr>
      <w:r>
        <w:t xml:space="preserve">0.8 Update Refinement Clause (CC-1a)</w:t>
      </w:r>
    </w:p>
    <w:p>
      <w:r>
        <w:t xml:space="preserve">Updates are bounded refinement only.</w:t>
      </w:r>
    </w:p>
    <w:p>
      <w:pPr>
        <w:pStyle w:val="ListParagraph"/>
        <w:numPr>
          <w:ilvl w:val="0"/>
          <w:numId w:val="3"/>
        </w:numPr>
      </w:pPr>
      <w:r>
        <w:t xml:space="preserve">Implementation may refine. Implementation may not relax constraints.</w:t>
      </w:r>
    </w:p>
    <w:p>
      <w:pPr>
        <w:pStyle w:val="ListParagraph"/>
        <w:numPr>
          <w:ilvl w:val="0"/>
          <w:numId w:val="3"/>
        </w:numPr>
      </w:pPr>
      <w:r>
        <w:t xml:space="preserve">Doctrine is invariant. Implementation may evolve. Authority may not drift.</w:t>
      </w:r>
    </w:p>
    <w:p>
      <w:pPr>
        <w:spacing w:after="80"/>
      </w:pPr>
      <w:r>
        <w:t xml:space="preserve"/>
      </w:r>
    </w:p>
    <w:p>
      <w:r>
        <w:t xml:space="preserve">Updates may modify:</w:t>
      </w:r>
    </w:p>
    <w:p>
      <w:pPr>
        <w:pStyle w:val="ListParagraph"/>
        <w:numPr>
          <w:ilvl w:val="0"/>
          <w:numId w:val="3"/>
        </w:numPr>
      </w:pPr>
      <w:r>
        <w:t xml:space="preserve">Implementation mechanics</w:t>
      </w:r>
    </w:p>
    <w:p>
      <w:pPr>
        <w:pStyle w:val="ListParagraph"/>
        <w:numPr>
          <w:ilvl w:val="0"/>
          <w:numId w:val="3"/>
        </w:numPr>
      </w:pPr>
      <w:r>
        <w:t xml:space="preserve">Thresholds under canon control</w:t>
      </w:r>
    </w:p>
    <w:p>
      <w:pPr>
        <w:pStyle w:val="ListParagraph"/>
        <w:numPr>
          <w:ilvl w:val="0"/>
          <w:numId w:val="3"/>
        </w:numPr>
      </w:pPr>
      <w:r>
        <w:t xml:space="preserve">Performance optimization</w:t>
      </w:r>
    </w:p>
    <w:p>
      <w:pPr>
        <w:pStyle w:val="ListParagraph"/>
        <w:numPr>
          <w:ilvl w:val="0"/>
          <w:numId w:val="3"/>
        </w:numPr>
      </w:pPr>
      <w:r>
        <w:t xml:space="preserve">Scientific tooling</w:t>
      </w:r>
    </w:p>
    <w:p>
      <w:pPr>
        <w:pStyle w:val="ListParagraph"/>
        <w:numPr>
          <w:ilvl w:val="0"/>
          <w:numId w:val="3"/>
        </w:numPr>
      </w:pPr>
      <w:r>
        <w:t xml:space="preserve">Advisory models</w:t>
      </w:r>
    </w:p>
    <w:p>
      <w:pPr>
        <w:pStyle w:val="ListParagraph"/>
        <w:numPr>
          <w:ilvl w:val="0"/>
          <w:numId w:val="3"/>
        </w:numPr>
      </w:pPr>
      <w:r>
        <w:t xml:space="preserve">Documentation structure</w:t>
      </w:r>
    </w:p>
    <w:p>
      <w:pPr>
        <w:spacing w:after="80"/>
      </w:pPr>
      <w:r>
        <w:t xml:space="preserve"/>
      </w:r>
    </w:p>
    <w:p>
      <w:r>
        <w:t xml:space="preserve">Updates may not modify:</w:t>
      </w:r>
    </w:p>
    <w:p>
      <w:pPr>
        <w:pStyle w:val="ListParagraph"/>
        <w:numPr>
          <w:ilvl w:val="0"/>
          <w:numId w:val="3"/>
        </w:numPr>
      </w:pPr>
      <w:r>
        <w:t xml:space="preserve">Lane 1 authority</w:t>
      </w:r>
    </w:p>
    <w:p>
      <w:pPr>
        <w:pStyle w:val="ListParagraph"/>
        <w:numPr>
          <w:ilvl w:val="0"/>
          <w:numId w:val="3"/>
        </w:numPr>
      </w:pPr>
      <w:r>
        <w:t xml:space="preserve">PASS/DROP exclusivity</w:t>
      </w:r>
    </w:p>
    <w:p>
      <w:pPr>
        <w:pStyle w:val="ListParagraph"/>
        <w:numPr>
          <w:ilvl w:val="0"/>
          <w:numId w:val="3"/>
        </w:numPr>
      </w:pPr>
      <w:r>
        <w:t xml:space="preserve">CRAM primacy</w:t>
      </w:r>
    </w:p>
    <w:p>
      <w:pPr>
        <w:pStyle w:val="ListParagraph"/>
        <w:numPr>
          <w:ilvl w:val="0"/>
          <w:numId w:val="3"/>
        </w:numPr>
      </w:pPr>
      <w:r>
        <w:t xml:space="preserve">One-way membrane law</w:t>
      </w:r>
    </w:p>
    <w:p>
      <w:pPr>
        <w:pStyle w:val="ListParagraph"/>
        <w:numPr>
          <w:ilvl w:val="0"/>
          <w:numId w:val="3"/>
        </w:numPr>
      </w:pPr>
      <w:r>
        <w:t xml:space="preserve">Advisory non-authority doctrine</w:t>
      </w:r>
    </w:p>
    <w:p>
      <w:pPr>
        <w:pStyle w:val="ListParagraph"/>
        <w:numPr>
          <w:ilvl w:val="0"/>
          <w:numId w:val="3"/>
        </w:numPr>
      </w:pPr>
      <w:r>
        <w:t xml:space="preserve">Authority boundaries</w:t>
      </w:r>
    </w:p>
    <w:p>
      <w:pPr>
        <w:spacing w:after="80"/>
      </w:pPr>
      <w:r>
        <w:t xml:space="preserve"/>
      </w:r>
    </w:p>
    <w:p>
      <w:pPr>
        <w:pStyle w:val="Heading2"/>
      </w:pPr>
      <w:r>
        <w:t xml:space="preserve">0.9 Boundary Inheritance Law</w:t>
      </w:r>
    </w:p>
    <w:p>
      <w:r>
        <w:t xml:space="preserve">Implementation may refine. Implementation may not relax constraints.</w:t>
      </w:r>
    </w:p>
    <w:p>
      <w:pPr>
        <w:pStyle w:val="ListParagraph"/>
        <w:numPr>
          <w:ilvl w:val="0"/>
          <w:numId w:val="3"/>
        </w:numPr>
      </w:pPr>
      <w:r>
        <w:t xml:space="preserve">Doctrine overrides implementation.</w:t>
      </w:r>
    </w:p>
    <w:p>
      <w:pPr>
        <w:pStyle w:val="ListParagraph"/>
        <w:numPr>
          <w:ilvl w:val="0"/>
          <w:numId w:val="3"/>
        </w:numPr>
      </w:pPr>
      <w:r>
        <w:t xml:space="preserve">Boundary law overrides extension.</w:t>
      </w:r>
    </w:p>
    <w:p>
      <w:pPr>
        <w:pStyle w:val="ListParagraph"/>
        <w:numPr>
          <w:ilvl w:val="0"/>
          <w:numId w:val="3"/>
        </w:numPr>
      </w:pPr>
      <w:r>
        <w:t xml:space="preserve">Constitution overrides update.</w:t>
      </w:r>
    </w:p>
    <w:p>
      <w:r>
        <w:rPr>
          <w:b/>
          <w:bCs/>
        </w:rPr>
        <w:t xml:space="preserve">Validation test: Refines implementation? Allowed. Relaxes constraints? Reject. Touches authority? Invalid. Creates alternate verdict path? Invalid.</w:t>
      </w:r>
    </w:p>
    <w:p>
      <w:pPr>
        <w:spacing w:after="80"/>
      </w:pPr>
      <w:r>
        <w:t xml:space="preserve"/>
      </w:r>
    </w:p>
    <w:p>
      <w:pPr>
        <w:pStyle w:val="Heading2"/>
      </w:pPr>
      <w:r>
        <w:t xml:space="preserve">0.10 Forbidden Interpretations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Forbidden Interpretation</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Correct Interpretation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Engine-created verdict paths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Only PSEUDO-A creates verdicts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Autonomous engine agents with authority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Six Functional Partitions are explanatory only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Swarm has any authority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Swarm is advisory, disabled, MRAM-S only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Threshold influence by partitions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Only canon-defined thresholds apply; no runtime tuning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Scientific Mode is an executable runtime mode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Scientific Mode is an interpretive framing only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HOT/WARM are storage tier names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HOT is execution/write discipline; WARM is forbidden as tier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Meta-token classes unless canonized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Token classes are locked to RT, VDT, VLT only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Reserved Swarm Mesh activation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Swarm Mesh is reserved and disabled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AI commentary inside EvidencePacket authority fields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EvidencePacket fields are Lane 1 authoritative; advisory content forbidden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Kubernetes owns CRAM-A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CRAM-A remains on direct-controlled storage until formally certified</w:t>
            </w:r>
          </w:p>
        </w:tc>
      </w:tr>
    </w:tbl>
    <w:p>
      <w:pPr>
        <w:pBdr>
          <w:bottom w:val="single" w:color="2E4A7A" w:sz="4" w:space="1"/>
        </w:pBdr>
        <w:spacing w:after="160"/>
      </w:pPr>
      <w:r>
        <w:t xml:space="preserve"/>
      </w:r>
    </w:p>
    <w:p>
      <w:pPr>
        <w:spacing w:after="0" w:before="0"/>
      </w:pPr>
      <w:r>
        <w:br w:type="page"/>
      </w:r>
    </w:p>
    <w:p>
      <w:pPr>
        <w:pStyle w:val="Heading1"/>
      </w:pPr>
      <w:r>
        <w:t xml:space="preserve">BOOK I — OPERATIONAL SOURCE CONSTITUTION</w:t>
      </w:r>
    </w:p>
    <w:p>
      <w:r>
        <w:rPr>
          <w:i/>
          <w:iCs/>
        </w:rPr>
        <w:t xml:space="preserve">Question answered: What is true.</w:t>
      </w:r>
    </w:p>
    <w:p>
      <w:r>
        <w:rPr>
          <w:b/>
          <w:bCs/>
        </w:rPr>
        <w:t xml:space="preserve">Classification: CANON</w:t>
      </w:r>
    </w:p>
    <w:p>
      <w:pPr>
        <w:pBdr>
          <w:bottom w:val="single" w:color="2E4A7A" w:sz="4" w:space="1"/>
        </w:pBdr>
        <w:spacing w:after="160"/>
      </w:pPr>
      <w:r>
        <w:t xml:space="preserve"/>
      </w:r>
    </w:p>
    <w:p>
      <w:pPr>
        <w:pStyle w:val="Heading2"/>
      </w:pPr>
      <w:r>
        <w:t xml:space="preserve">I.1 System Identity</w:t>
      </w:r>
    </w:p>
    <w:p>
      <w:r>
        <w:t xml:space="preserve">PH6 / CRAM is a deterministic scientific evidence instrument for physical surveillance, sensor capture, replay, audit, and export. It is not a general-purpose AI surveillance stack.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Definition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Instrument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Deterministic measurement and evidence 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Core behavior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Write-first, crash-consistent, replayable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Authority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 1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Evidence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Truth exists only in authoritative CRAM outputs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Runtime 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FAST/HOT-capable CRAM on NVMe storage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Advisory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SoSo, AI, Swarm, and Tokens are read-only/advisory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Production 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STOP-SHIP until evidence gates close</w:t>
            </w:r>
          </w:p>
        </w:tc>
      </w:tr>
    </w:tbl>
    <w:p>
      <w:pPr>
        <w:spacing w:after="80"/>
      </w:pPr>
      <w:r>
        <w:t xml:space="preserve"/>
      </w:r>
    </w:p>
    <w:p>
      <w:pPr>
        <w:pStyle w:val="Heading2"/>
      </w:pPr>
      <w:r>
        <w:t xml:space="preserve">I.2 Governing Principle</w:t>
      </w:r>
    </w:p>
    <w:p>
      <w:r>
        <w:rPr>
          <w:b/>
          <w:bCs/>
        </w:rPr>
        <w:t xml:space="preserve">Capture everything configured. Preserve it exactly. Measure deterministically. Interpret separately. Prove everything.</w:t>
      </w:r>
    </w:p>
    <w:p>
      <w:pPr>
        <w:spacing w:after="80"/>
      </w:pPr>
      <w:r>
        <w:t xml:space="preserve"/>
      </w:r>
    </w:p>
    <w:p>
      <w:pPr>
        <w:pStyle w:val="Heading2"/>
      </w:pPr>
      <w:r>
        <w:t xml:space="preserve">I.3 Lane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4320"/>
        <w:gridCol w:w="2520"/>
      </w:tblGrid>
      <w:tr>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Lane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Function</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Authority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 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Reality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Physical source environment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Source only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 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Smart Spigot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Optional DROP-only intake guard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Cannot promote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CRAM + PSEUDO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Capture, measure, adjudicate, audit, export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Authoritative — absolute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SoSo / AI / Swarm</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Advisory analysis and scientific exploration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Zero verdict authority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RSYNC</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Evidence export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Priority Zero — never blocked</w:t>
            </w:r>
          </w:p>
        </w:tc>
      </w:tr>
    </w:tbl>
    <w:p>
      <w:pPr>
        <w:spacing w:after="80"/>
      </w:pPr>
      <w:r>
        <w:t xml:space="preserve"/>
      </w:r>
    </w:p>
    <w:p>
      <w:pPr>
        <w:pStyle w:val="Heading2"/>
      </w:pPr>
      <w:r>
        <w:t xml:space="preserve">I.4 Layer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360"/>
        <w:gridCol w:w="264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Intake and preservation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Absolute write authority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PSEUDO-M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Deterministic measurement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Measurement only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PSEUDO-A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PASS/DROP adjudication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Sole PASS/DROP authority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SoSo / Tokens / AI / Swarm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Advisory interpretation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Audit / RSYNC / Export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Chain-of-custody and export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Derived / reporting</w:t>
            </w:r>
          </w:p>
        </w:tc>
      </w:tr>
    </w:tbl>
    <w:p>
      <w:pPr>
        <w:spacing w:after="80"/>
      </w:pPr>
      <w:r>
        <w:t xml:space="preserve"/>
      </w:r>
    </w:p>
    <w:p>
      <w:pPr>
        <w:pStyle w:val="Heading2"/>
      </w:pPr>
      <w:r>
        <w:t xml:space="preserve">I.5 Seven Iron Laws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Law</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 Determinism &gt; Intelligence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Gate math outranks AI. Deterministic output always wins over AI recommendation.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 Auditability &gt; Adaptability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Every decision must be inspectable and reconstructable. No hidden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 Pseudo Authority &gt; AI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PSEUDO-A wins over any AI output in the authority path.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4. Never Block RSYNC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Export preempts all analysis. RSYNC is Priority Zero. Yield all other services.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 Offline = Online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Core operation must not require cloud connectivity. System must work air-gapped.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 Explicit Modes Only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 implicit mode switching. All operating postures must be declared.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 Bounded Behavior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Resource limits are architecture, not suggestions. All workers are caged.</w:t>
            </w:r>
          </w:p>
        </w:tc>
      </w:tr>
    </w:tbl>
    <w:p>
      <w:pPr>
        <w:spacing w:after="80"/>
      </w:pPr>
      <w:r>
        <w:t xml:space="preserve"/>
      </w:r>
    </w:p>
    <w:p>
      <w:pPr>
        <w:pStyle w:val="Heading2"/>
      </w:pPr>
      <w:r>
        <w:t xml:space="preserve">I.6 Absolute Authority Rule</w:t>
      </w:r>
    </w:p>
    <w:p>
      <w:r>
        <w:t xml:space="preserve">Only PSEUDO-A may issue PASS or DROP.</w:t>
      </w:r>
    </w:p>
    <w:p>
      <w:r>
        <w:rPr>
          <w:b/>
          <w:bCs/>
        </w:rPr>
        <w:t xml:space="preserve">No other layer, lane, worker, AI, token engine, Kubernetes service, or Swarm process may generate authoritative verdicts.</w:t>
      </w:r>
    </w:p>
    <w:p>
      <w:pPr>
        <w:spacing w:after="80"/>
      </w:pPr>
      <w:r>
        <w:t xml:space="preserve"/>
      </w:r>
    </w:p>
    <w:p>
      <w:pPr>
        <w:pStyle w:val="Heading2"/>
      </w:pPr>
      <w:r>
        <w:t xml:space="preserve">I.7 PASS/DROP Exclusivity</w:t>
      </w:r>
    </w:p>
    <w:p>
      <w:r>
        <w:t xml:space="preserve">Valid verdict vocabulary: PASS and DROP only.</w:t>
      </w:r>
    </w:p>
    <w:p>
      <w:r>
        <w:t xml:space="preserve">Permanently forbidden in the authority path:</w:t>
      </w:r>
    </w:p>
    <w:p>
      <w:pPr>
        <w:pStyle w:val="ListParagraph"/>
        <w:numPr>
          <w:ilvl w:val="0"/>
          <w:numId w:val="3"/>
        </w:numPr>
      </w:pPr>
      <w:r>
        <w:t xml:space="preserve">PROMOTE / REJECT / RETAIN / FLAG / ACCEPT / HOLD / REVIEW</w:t>
      </w:r>
    </w:p>
    <w:p>
      <w:pPr>
        <w:pStyle w:val="ListParagraph"/>
        <w:numPr>
          <w:ilvl w:val="0"/>
          <w:numId w:val="3"/>
        </w:numPr>
      </w:pPr>
      <w:r>
        <w:t xml:space="preserve">confidence fields</w:t>
      </w:r>
    </w:p>
    <w:p>
      <w:pPr>
        <w:pStyle w:val="ListParagraph"/>
        <w:numPr>
          <w:ilvl w:val="0"/>
          <w:numId w:val="3"/>
        </w:numPr>
      </w:pPr>
      <w:r>
        <w:t xml:space="preserve">probability fields</w:t>
      </w:r>
    </w:p>
    <w:p>
      <w:pPr>
        <w:pStyle w:val="ListParagraph"/>
        <w:numPr>
          <w:ilvl w:val="0"/>
          <w:numId w:val="3"/>
        </w:numPr>
      </w:pPr>
      <w:r>
        <w:t xml:space="preserve">AI commentary</w:t>
      </w:r>
    </w:p>
    <w:p>
      <w:pPr>
        <w:pStyle w:val="ListParagraph"/>
        <w:numPr>
          <w:ilvl w:val="0"/>
          <w:numId w:val="3"/>
        </w:numPr>
      </w:pPr>
      <w:r>
        <w:t xml:space="preserve">SoSo token fields</w:t>
      </w:r>
    </w:p>
    <w:p>
      <w:pPr>
        <w:pStyle w:val="ListParagraph"/>
        <w:numPr>
          <w:ilvl w:val="0"/>
          <w:numId w:val="3"/>
        </w:numPr>
      </w:pPr>
      <w:r>
        <w:t xml:space="preserve">motion_decay_score</w:t>
      </w:r>
    </w:p>
    <w:p>
      <w:pPr>
        <w:pStyle w:val="ListParagraph"/>
        <w:numPr>
          <w:ilvl w:val="0"/>
          <w:numId w:val="3"/>
        </w:numPr>
      </w:pPr>
      <w:r>
        <w:t xml:space="preserve">Any field not explicitly listed in the locked verdict schema</w:t>
      </w:r>
    </w:p>
    <w:p>
      <w:pPr>
        <w:spacing w:after="80"/>
      </w:pPr>
      <w:r>
        <w:t xml:space="preserve"/>
      </w:r>
    </w:p>
    <w:p>
      <w:pPr>
        <w:pStyle w:val="Heading2"/>
      </w:pPr>
      <w:r>
        <w:t xml:space="preserve">I.8 One-Way Membrane</w:t>
      </w:r>
    </w:p>
    <w:p>
      <w:r>
        <w:t xml:space="preserve">Lane 1 may feed Lane 2. Lane 2 may not return authority to Lane 1.</w:t>
      </w:r>
    </w:p>
    <w:p>
      <w:pPr>
        <w:pStyle w:val="ListParagraph"/>
        <w:numPr>
          <w:ilvl w:val="0"/>
          <w:numId w:val="3"/>
        </w:numPr>
      </w:pPr>
      <w:r>
        <w:t xml:space="preserve">Lane 2 may read: CRAM-A read-only, CRAM-R read-only</w:t>
      </w:r>
    </w:p>
    <w:p>
      <w:pPr>
        <w:pStyle w:val="ListParagraph"/>
        <w:numPr>
          <w:ilvl w:val="0"/>
          <w:numId w:val="3"/>
        </w:numPr>
      </w:pPr>
      <w:r>
        <w:t xml:space="preserve">Lane 2 may write: MRAM-S only</w:t>
      </w:r>
    </w:p>
    <w:p>
      <w:pPr>
        <w:pStyle w:val="ListParagraph"/>
        <w:numPr>
          <w:ilvl w:val="0"/>
          <w:numId w:val="3"/>
        </w:numPr>
      </w:pPr>
      <w:r>
        <w:t xml:space="preserve">Lane 2 may not write: CRAM-0, CRAM-A, CRAM-R</w:t>
      </w:r>
    </w:p>
    <w:p>
      <w:pPr>
        <w:pStyle w:val="ListParagraph"/>
        <w:numPr>
          <w:ilvl w:val="0"/>
          <w:numId w:val="3"/>
        </w:numPr>
      </w:pPr>
      <w:r>
        <w:t xml:space="preserve">Lane 2 may not: modify thresholds, override PSEUDO-A, issue PASS/DROP, reinterpret authoritative truth, mutate EvidencePacket fields</w:t>
      </w:r>
    </w:p>
    <w:p>
      <w:pPr>
        <w:spacing w:after="80"/>
      </w:pPr>
      <w:r>
        <w:t xml:space="preserve"/>
      </w:r>
    </w:p>
    <w:p>
      <w:pPr>
        <w:pStyle w:val="Heading2"/>
      </w:pPr>
      <w:r>
        <w:t xml:space="preserve">I.9 CRAM Primacy</w:t>
      </w:r>
    </w:p>
    <w:p>
      <w:r>
        <w:t xml:space="preserve">CRAM is the preservation boundary. Preservation precedes hypothesis. Reality is written before interpretation.</w:t>
      </w:r>
    </w:p>
    <w:p>
      <w:r>
        <w:t xml:space="preserve">CRAM storage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Store</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CRAM-0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Write-first intake buffer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Preservation only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CRAM-A</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Immutable authoritative PASS evidence store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Evidence authority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CRAM-R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Deterministic reject vault — scientifically valuable negative-result corpus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Authority / negative-result corpus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HOT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Append-only FAST/HOT development persistence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Development only — not a storage tier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MRAM-S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Advisory shadow storage for Lane 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Zero authority</w:t>
            </w:r>
          </w:p>
        </w:tc>
      </w:tr>
    </w:tbl>
    <w:p>
      <w:pPr>
        <w:spacing w:after="80"/>
      </w:pPr>
      <w:r>
        <w:t xml:space="preserve"/>
      </w:r>
    </w:p>
    <w:p>
      <w:pPr>
        <w:pStyle w:val="Heading2"/>
      </w:pPr>
      <w:r>
        <w:t xml:space="preserve">I.10 Atomic Write Contract</w:t>
      </w:r>
    </w:p>
    <w:p>
      <w:r>
        <w:t xml:space="preserve">All CRAM writes must follow this exact sequence:</w:t>
      </w:r>
    </w:p>
    <w:p>
      <w:pPr>
        <w:pStyle w:val="ListParagraph"/>
        <w:numPr>
          <w:ilvl w:val="0"/>
          <w:numId w:val="2"/>
        </w:numPr>
      </w:pPr>
      <w:r>
        <w:t xml:space="preserve">Open temporary file</w:t>
      </w:r>
    </w:p>
    <w:p>
      <w:pPr>
        <w:pStyle w:val="ListParagraph"/>
        <w:numPr>
          <w:ilvl w:val="0"/>
          <w:numId w:val="2"/>
        </w:numPr>
      </w:pPr>
      <w:r>
        <w:t xml:space="preserve">Write complete payload</w:t>
      </w:r>
    </w:p>
    <w:p>
      <w:pPr>
        <w:pStyle w:val="ListParagraph"/>
        <w:numPr>
          <w:ilvl w:val="0"/>
          <w:numId w:val="2"/>
        </w:numPr>
      </w:pPr>
      <w:r>
        <w:t xml:space="preserve">fsync(file descriptor)</w:t>
      </w:r>
    </w:p>
    <w:p>
      <w:pPr>
        <w:pStyle w:val="ListParagraph"/>
        <w:numPr>
          <w:ilvl w:val="0"/>
          <w:numId w:val="2"/>
        </w:numPr>
      </w:pPr>
      <w:r>
        <w:t xml:space="preserve">Close(file descriptor)</w:t>
      </w:r>
    </w:p>
    <w:p>
      <w:pPr>
        <w:pStyle w:val="ListParagraph"/>
        <w:numPr>
          <w:ilvl w:val="0"/>
          <w:numId w:val="2"/>
        </w:numPr>
      </w:pPr>
      <w:r>
        <w:t xml:space="preserve">Rename temporary file to final file</w:t>
      </w:r>
    </w:p>
    <w:p>
      <w:pPr>
        <w:pStyle w:val="ListParagraph"/>
        <w:numPr>
          <w:ilvl w:val="0"/>
          <w:numId w:val="2"/>
        </w:numPr>
      </w:pPr>
      <w:r>
        <w:t xml:space="preserve">Open parent directory</w:t>
      </w:r>
    </w:p>
    <w:p>
      <w:pPr>
        <w:pStyle w:val="ListParagraph"/>
        <w:numPr>
          <w:ilvl w:val="0"/>
          <w:numId w:val="2"/>
        </w:numPr>
      </w:pPr>
      <w:r>
        <w:t xml:space="preserve">fsync(parent directory descriptor)</w:t>
      </w:r>
    </w:p>
    <w:p>
      <w:pPr>
        <w:pStyle w:val="ListParagraph"/>
        <w:numPr>
          <w:ilvl w:val="0"/>
          <w:numId w:val="2"/>
        </w:numPr>
      </w:pPr>
      <w:r>
        <w:t xml:space="preserve">Close(parent directory descriptor)</w:t>
      </w:r>
    </w:p>
    <w:p>
      <w:pPr>
        <w:spacing w:after="80"/>
      </w:pPr>
      <w:r>
        <w:t xml:space="preserve"/>
      </w:r>
    </w:p>
    <w:p>
      <w:r>
        <w:rPr>
          <w:b/>
          <w:bCs/>
        </w:rPr>
        <w:t xml:space="preserve">Commit rule: For CRAM-A, a record is not authoritative until its .blake2b commit marker exists. If .blake2b is missing, the record is incomplete and must be treated as non-existent for authority purposes.</w:t>
      </w:r>
    </w:p>
    <w:p>
      <w:pPr>
        <w:spacing w:after="80"/>
      </w:pPr>
      <w:r>
        <w:t xml:space="preserve"/>
      </w:r>
    </w:p>
    <w:p>
      <w:pPr>
        <w:pStyle w:val="Heading2"/>
      </w:pPr>
      <w:r>
        <w:t xml:space="preserve">I.11 FAST/SLOW Doctrine</w:t>
      </w:r>
    </w:p>
    <w:p>
      <w:pPr>
        <w:pStyle w:val="ListParagraph"/>
        <w:numPr>
          <w:ilvl w:val="0"/>
          <w:numId w:val="3"/>
        </w:numPr>
      </w:pPr>
      <w:r>
        <w:t xml:space="preserve">FAST: Bounded low-latency execution path. Non-adjudicating.</w:t>
      </w:r>
    </w:p>
    <w:p>
      <w:pPr>
        <w:pStyle w:val="ListParagraph"/>
        <w:numPr>
          <w:ilvl w:val="0"/>
          <w:numId w:val="3"/>
        </w:numPr>
      </w:pPr>
      <w:r>
        <w:t xml:space="preserve">HOT: Append-only write discipline. Not a storage tier. Development only.</w:t>
      </w:r>
    </w:p>
    <w:p>
      <w:pPr>
        <w:pStyle w:val="ListParagraph"/>
        <w:numPr>
          <w:ilvl w:val="0"/>
          <w:numId w:val="3"/>
        </w:numPr>
      </w:pPr>
      <w:r>
        <w:t xml:space="preserve">FAST+HOT scaffold is authorized for development and testing only.</w:t>
      </w:r>
    </w:p>
    <w:p>
      <w:pPr>
        <w:pStyle w:val="ListParagraph"/>
        <w:numPr>
          <w:ilvl w:val="0"/>
          <w:numId w:val="3"/>
        </w:numPr>
      </w:pPr>
      <w:r>
        <w:t xml:space="preserve">Production HotWriter is NOT cleared. Remains STOP-SHIP.</w:t>
      </w:r>
    </w:p>
    <w:p>
      <w:pPr>
        <w:spacing w:after="80"/>
      </w:pPr>
      <w:r>
        <w:t xml:space="preserve"/>
      </w:r>
    </w:p>
    <w:p>
      <w:pPr>
        <w:pStyle w:val="Heading2"/>
      </w:pPr>
      <w:r>
        <w:t xml:space="preserve">I.12 Six Functional Partitions</w:t>
      </w:r>
    </w:p>
    <w:p>
      <w:r>
        <w:t xml:space="preserve">Six Functional Partitions are explanatory mappings of PH6 components. They are not autonomous agents. They do not create authority. They do not alter lane doctrine.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2640"/>
        <w:gridCol w:w="252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Partition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Functional Name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PH6 Component</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Measurement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PSEUDO-M</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Deterministic metrics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Adjudication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PSEUDO-A</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PASS/DROP arbitration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Sole Lane 1 verdict authority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III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Runtime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FAST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Low-latency execution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Persistence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HOT</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Write/persistence discipline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Topology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SoSo</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Continuity, tokens, graphing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Advisory only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Swarm / PSEUDO-SCI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Swarm + ISE-1.0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Research extension + scientific sideband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Disabled / Advisory only</w:t>
            </w:r>
          </w:p>
        </w:tc>
      </w:tr>
    </w:tbl>
    <w:p>
      <w:pPr>
        <w:spacing w:after="80"/>
      </w:pPr>
      <w:r>
        <w:t xml:space="preserve"/>
      </w:r>
    </w:p>
    <w:p>
      <w:r>
        <w:rPr>
          <w:b/>
          <w:bCs/>
        </w:rPr>
        <w:t xml:space="preserve">Critical: Authority belongs to PSEUDO-A. Authority does not belong to Partition II as an autonomous entity.</w:t>
      </w:r>
    </w:p>
    <w:p>
      <w:pPr>
        <w:spacing w:after="80"/>
      </w:pPr>
      <w:r>
        <w:t xml:space="preserve"/>
      </w:r>
    </w:p>
    <w:p>
      <w:pPr>
        <w:pStyle w:val="Heading2"/>
      </w:pPr>
      <w:r>
        <w:t xml:space="preserve">I.13 Authority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6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Authority Status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PSEUDO-A</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ACTIVE AUTHORITY — sole PASS/DROP issuer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PSEUDO-M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ACTIVE — measurement only, no verdict authority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SoSo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ACTIVE ADVISORY — no verdict authority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Swarm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PRESENT BUT BLOCKED — no authority, no runtime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Kubernetes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LANE-2 ONLY — no CRAM-A, no PSEUDO-A, no CRAM-0</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CRAM-A</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OUTSIDE KUBERNETES — direct-controlled NVMe only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HOT Writer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DEVELOPMENT ONLY — not production cleared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AI</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ADVISORY ONLY — no authority path</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Production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STOP-SHIP — HRG9 evidence gate open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HRG9</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OPEN / EVIDENCE BLOCKED</w:t>
            </w:r>
          </w:p>
        </w:tc>
      </w:tr>
    </w:tbl>
    <w:p>
      <w:pPr>
        <w:spacing w:after="80"/>
      </w:pPr>
      <w:r>
        <w:t xml:space="preserve"/>
      </w:r>
    </w:p>
    <w:p>
      <w:pPr>
        <w:pStyle w:val="Heading2"/>
      </w:pPr>
      <w:r>
        <w:t xml:space="preserve">I.14 Recovery Rule</w:t>
      </w:r>
    </w:p>
    <w:p>
      <w:r>
        <w:t xml:space="preserve">Recovery may:</w:t>
      </w:r>
    </w:p>
    <w:p>
      <w:pPr>
        <w:pStyle w:val="ListParagraph"/>
        <w:numPr>
          <w:ilvl w:val="0"/>
          <w:numId w:val="3"/>
        </w:numPr>
      </w:pPr>
      <w:r>
        <w:t xml:space="preserve">Remove abandoned .tmp files</w:t>
      </w:r>
    </w:p>
    <w:p>
      <w:pPr>
        <w:pStyle w:val="ListParagraph"/>
        <w:numPr>
          <w:ilvl w:val="0"/>
          <w:numId w:val="3"/>
        </w:numPr>
      </w:pPr>
      <w:r>
        <w:t xml:space="preserve">Mark incomplete records (missing .blake2b)</w:t>
      </w:r>
    </w:p>
    <w:p>
      <w:pPr>
        <w:pStyle w:val="ListParagraph"/>
        <w:numPr>
          <w:ilvl w:val="0"/>
          <w:numId w:val="3"/>
        </w:numPr>
      </w:pPr>
      <w:r>
        <w:t xml:space="preserve">Validate BLAKE2b hashes</w:t>
      </w:r>
    </w:p>
    <w:p>
      <w:pPr>
        <w:pStyle w:val="ListParagraph"/>
        <w:numPr>
          <w:ilvl w:val="0"/>
          <w:numId w:val="3"/>
        </w:numPr>
      </w:pPr>
      <w:r>
        <w:t xml:space="preserve">Rebuild non-authoritative indexes</w:t>
      </w:r>
    </w:p>
    <w:p>
      <w:pPr>
        <w:pStyle w:val="ListParagraph"/>
        <w:numPr>
          <w:ilvl w:val="0"/>
          <w:numId w:val="3"/>
        </w:numPr>
      </w:pPr>
      <w:r>
        <w:t xml:space="preserve">Emit recovery receipts</w:t>
      </w:r>
    </w:p>
    <w:p>
      <w:pPr>
        <w:spacing w:after="80"/>
      </w:pPr>
      <w:r>
        <w:t xml:space="preserve"/>
      </w:r>
    </w:p>
    <w:p>
      <w:r>
        <w:t xml:space="preserve">Recovery may not:</w:t>
      </w:r>
    </w:p>
    <w:p>
      <w:pPr>
        <w:pStyle w:val="ListParagraph"/>
        <w:numPr>
          <w:ilvl w:val="0"/>
          <w:numId w:val="3"/>
        </w:numPr>
      </w:pPr>
      <w:r>
        <w:t xml:space="preserve">Invent evidence</w:t>
      </w:r>
    </w:p>
    <w:p>
      <w:pPr>
        <w:pStyle w:val="ListParagraph"/>
        <w:numPr>
          <w:ilvl w:val="0"/>
          <w:numId w:val="3"/>
        </w:numPr>
      </w:pPr>
      <w:r>
        <w:t xml:space="preserve">Promote advisory output</w:t>
      </w:r>
    </w:p>
    <w:p>
      <w:pPr>
        <w:pStyle w:val="ListParagraph"/>
        <w:numPr>
          <w:ilvl w:val="0"/>
          <w:numId w:val="3"/>
        </w:numPr>
      </w:pPr>
      <w:r>
        <w:t xml:space="preserve">Change verdicts</w:t>
      </w:r>
    </w:p>
    <w:p>
      <w:pPr>
        <w:pStyle w:val="ListParagraph"/>
        <w:numPr>
          <w:ilvl w:val="0"/>
          <w:numId w:val="3"/>
        </w:numPr>
      </w:pPr>
      <w:r>
        <w:t xml:space="preserve">Repair authority by assumption</w:t>
      </w:r>
    </w:p>
    <w:p>
      <w:pPr>
        <w:pStyle w:val="ListParagraph"/>
        <w:numPr>
          <w:ilvl w:val="0"/>
          <w:numId w:val="3"/>
        </w:numPr>
      </w:pPr>
      <w:r>
        <w:t xml:space="preserve">Seal HRG9 without evidence</w:t>
      </w:r>
    </w:p>
    <w:p>
      <w:pPr>
        <w:spacing w:after="80"/>
      </w:pPr>
      <w:r>
        <w:t xml:space="preserve"/>
      </w:r>
    </w:p>
    <w:p>
      <w:pPr>
        <w:pStyle w:val="Heading2"/>
      </w:pPr>
      <w:r>
        <w:t xml:space="preserve">I.15 Kubernetes Storage Boundary</w:t>
      </w:r>
    </w:p>
    <w:p>
      <w:r>
        <w:t xml:space="preserve">Kubernetes may host computation. Kubernetes must not own evidentiary authority.</w:t>
      </w:r>
    </w:p>
    <w:p>
      <w:pPr>
        <w:spacing w:after="80"/>
      </w:pPr>
      <w:r>
        <w:t xml:space="preserve"/>
      </w:r>
    </w:p>
    <w:p>
      <w:r>
        <w:t xml:space="preserve">Kubernetes PVs are permitted for:</w:t>
      </w:r>
    </w:p>
    <w:p>
      <w:pPr>
        <w:pStyle w:val="ListParagraph"/>
        <w:numPr>
          <w:ilvl w:val="0"/>
          <w:numId w:val="3"/>
        </w:numPr>
      </w:pPr>
      <w:r>
        <w:t xml:space="preserve">Lane 2 advisory workloads, SoSo workers, Swarm workers, analytics scratch</w:t>
      </w:r>
    </w:p>
    <w:p>
      <w:pPr>
        <w:pStyle w:val="ListParagraph"/>
        <w:numPr>
          <w:ilvl w:val="0"/>
          <w:numId w:val="3"/>
        </w:numPr>
      </w:pPr>
      <w:r>
        <w:t xml:space="preserve">Replay labs, distributed test harnesses, non-authoritative FAST/HOT experimentation</w:t>
      </w:r>
    </w:p>
    <w:p>
      <w:pPr>
        <w:pStyle w:val="ListParagraph"/>
        <w:numPr>
          <w:ilvl w:val="0"/>
          <w:numId w:val="3"/>
        </w:numPr>
      </w:pPr>
      <w:r>
        <w:t xml:space="preserve">Replicated support services</w:t>
      </w:r>
    </w:p>
    <w:p>
      <w:pPr>
        <w:spacing w:after="80"/>
      </w:pPr>
      <w:r>
        <w:t xml:space="preserve"/>
      </w:r>
    </w:p>
    <w:p>
      <w:r>
        <w:t xml:space="preserve">Kubernetes PVs are prohibited for:</w:t>
      </w:r>
    </w:p>
    <w:p>
      <w:pPr>
        <w:pStyle w:val="ListParagraph"/>
        <w:numPr>
          <w:ilvl w:val="0"/>
          <w:numId w:val="3"/>
        </w:numPr>
      </w:pPr>
      <w:r>
        <w:t xml:space="preserve">CRAM-A authority</w:t>
      </w:r>
    </w:p>
    <w:p>
      <w:pPr>
        <w:pStyle w:val="ListParagraph"/>
        <w:numPr>
          <w:ilvl w:val="0"/>
          <w:numId w:val="3"/>
        </w:numPr>
      </w:pPr>
      <w:r>
        <w:t xml:space="preserve">CRAM-0 authoritative intake</w:t>
      </w:r>
    </w:p>
    <w:p>
      <w:pPr>
        <w:pStyle w:val="ListParagraph"/>
        <w:numPr>
          <w:ilvl w:val="0"/>
          <w:numId w:val="3"/>
        </w:numPr>
      </w:pPr>
      <w:r>
        <w:t xml:space="preserve">PSEUDO-A adjudication path</w:t>
      </w:r>
    </w:p>
    <w:p>
      <w:pPr>
        <w:pStyle w:val="ListParagraph"/>
        <w:numPr>
          <w:ilvl w:val="0"/>
          <w:numId w:val="3"/>
        </w:numPr>
      </w:pPr>
      <w:r>
        <w:t xml:space="preserve">RSYNC Priority Zero path</w:t>
      </w:r>
    </w:p>
    <w:p>
      <w:pPr>
        <w:pStyle w:val="ListParagraph"/>
        <w:numPr>
          <w:ilvl w:val="0"/>
          <w:numId w:val="3"/>
        </w:numPr>
      </w:pPr>
      <w:r>
        <w:t xml:space="preserve">Production evidence commit path</w:t>
      </w:r>
    </w:p>
    <w:p>
      <w:pPr>
        <w:pBdr>
          <w:bottom w:val="single" w:color="2E4A7A" w:sz="4" w:space="1"/>
        </w:pBdr>
        <w:spacing w:after="160"/>
      </w:pPr>
      <w:r>
        <w:t xml:space="preserve"/>
      </w:r>
    </w:p>
    <w:p>
      <w:pPr>
        <w:spacing w:after="0" w:before="0"/>
      </w:pPr>
      <w:r>
        <w:br w:type="page"/>
      </w:r>
    </w:p>
    <w:p>
      <w:pPr>
        <w:pStyle w:val="Heading1"/>
      </w:pPr>
      <w:r>
        <w:t xml:space="preserve">BOOK II — SCIENTIFIC INSTRUMENT MASTER</w:t>
      </w:r>
    </w:p>
    <w:p>
      <w:r>
        <w:rPr>
          <w:i/>
          <w:iCs/>
        </w:rPr>
        <w:t xml:space="preserve">Question answered: How truth is measured.</w:t>
      </w:r>
    </w:p>
    <w:p>
      <w:r>
        <w:rPr>
          <w:b/>
          <w:bCs/>
        </w:rPr>
        <w:t xml:space="preserve">Classification: CANON</w:t>
      </w:r>
    </w:p>
    <w:p>
      <w:r>
        <w:rPr>
          <w:i/>
          <w:iCs/>
        </w:rPr>
        <w:t xml:space="preserve">Base source: PH6-SCI-MODE-CRAM-CONSOLIDATED-1.0 merged with SM-1.1</w:t>
      </w:r>
    </w:p>
    <w:p>
      <w:pPr>
        <w:pBdr>
          <w:bottom w:val="single" w:color="2E4A7A" w:sz="4" w:space="1"/>
        </w:pBdr>
        <w:spacing w:after="160"/>
      </w:pPr>
      <w:r>
        <w:t xml:space="preserve"/>
      </w:r>
    </w:p>
    <w:p>
      <w:pPr>
        <w:pStyle w:val="Heading2"/>
      </w:pPr>
      <w:r>
        <w:t xml:space="preserve">II.1 Doctrine Seal</w:t>
      </w:r>
    </w:p>
    <w:p>
      <w:r>
        <w:rPr>
          <w:b/>
          <w:bCs/>
        </w:rPr>
        <w:t xml:space="preserve">CRAM preserves reality. PSEUDO-M measures. PSEUDO-A adjudicates. Scientific Mode investigates. AI advises. Only Lane 1 decides.</w:t>
      </w:r>
    </w:p>
    <w:p>
      <w:pPr>
        <w:spacing w:after="80"/>
      </w:pPr>
      <w:r>
        <w:t xml:space="preserve"/>
      </w:r>
    </w:p>
    <w:p>
      <w:pPr>
        <w:pStyle w:val="Heading2"/>
      </w:pPr>
      <w:r>
        <w:t xml:space="preserve">II.2 Dual-Lane Scientific Instrument Doctrine</w:t>
      </w:r>
    </w:p>
    <w:p>
      <w:r>
        <w:t xml:space="preserve">PH6 is a deterministic scientific instrument operating in two separated scientific lanes under bounded authority.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960"/>
        <w:gridCol w:w="240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Lane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Authoritative Instrument Science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Capture, preserve, measure, adjudicate, audit, export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Absolute — sole verdict authority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Exploratory Scientific Analysis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Hypothesis, experimentation, advisory AI, topology, reconstruction research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Zero verdict authority</w:t>
            </w:r>
          </w:p>
        </w:tc>
      </w:tr>
    </w:tbl>
    <w:p>
      <w:pPr>
        <w:spacing w:after="80"/>
      </w:pPr>
      <w:r>
        <w:t xml:space="preserve"/>
      </w:r>
    </w:p>
    <w:p>
      <w:pPr>
        <w:pStyle w:val="Heading2"/>
      </w:pPr>
      <w:r>
        <w:t xml:space="preserve">II.3 PSEUDO-M — Deterministic Measurement</w:t>
      </w:r>
    </w:p>
    <w:p>
      <w:r>
        <w:t xml:space="preserve">PSEUDO-M = Pseudo Mathematics. Role: measurement science only.</w:t>
      </w:r>
    </w:p>
    <w:p>
      <w:r>
        <w:t xml:space="preserve">PSEUDO-M computes deterministic metrics from preserved inputs. It does not reason, interpret, adjudicate, or issue PASS/DROP.</w:t>
      </w:r>
    </w:p>
    <w:p>
      <w:pPr>
        <w:spacing w:after="80"/>
      </w:pPr>
      <w:r>
        <w:t xml:space="preserve"/>
      </w:r>
    </w:p>
    <w:p>
      <w:r>
        <w:t xml:space="preserve">Canonical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Prohibited drift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Shannon Entropy</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Information density / uniformity / noise check</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 adaptive normalization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Laplacian Variance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Sharpness / blur check (OpenCV-free deterministic 3x3)</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 blur model learning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Motion Fraction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Frame-delta / frozen or saturated motion check</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 motion model adaptation</w:t>
            </w:r>
          </w:p>
        </w:tc>
      </w:tr>
    </w:tbl>
    <w:p>
      <w:pPr>
        <w:spacing w:after="80"/>
      </w:pPr>
      <w:r>
        <w:t xml:space="preserve"/>
      </w:r>
    </w:p>
    <w:p>
      <w:r>
        <w:t xml:space="preserve">PSEUDO-M properties:</w:t>
      </w:r>
    </w:p>
    <w:p>
      <w:pPr>
        <w:pStyle w:val="ListParagraph"/>
        <w:numPr>
          <w:ilvl w:val="0"/>
          <w:numId w:val="3"/>
        </w:numPr>
      </w:pPr>
      <w:r>
        <w:t xml:space="preserve">Same input + same config + same code path = same output</w:t>
      </w:r>
    </w:p>
    <w:p>
      <w:pPr>
        <w:pStyle w:val="ListParagraph"/>
        <w:numPr>
          <w:ilvl w:val="0"/>
          <w:numId w:val="3"/>
        </w:numPr>
      </w:pPr>
      <w:r>
        <w:t xml:space="preserve">No runtime learning</w:t>
      </w:r>
    </w:p>
    <w:p>
      <w:pPr>
        <w:pStyle w:val="ListParagraph"/>
        <w:numPr>
          <w:ilvl w:val="0"/>
          <w:numId w:val="3"/>
        </w:numPr>
      </w:pPr>
      <w:r>
        <w:t xml:space="preserve">No probabilistic drift</w:t>
      </w:r>
    </w:p>
    <w:p>
      <w:pPr>
        <w:pStyle w:val="ListParagraph"/>
        <w:numPr>
          <w:ilvl w:val="0"/>
          <w:numId w:val="3"/>
        </w:numPr>
      </w:pPr>
      <w:r>
        <w:t xml:space="preserve">No adaptive verdict logic</w:t>
      </w:r>
    </w:p>
    <w:p>
      <w:pPr>
        <w:pStyle w:val="ListParagraph"/>
        <w:numPr>
          <w:ilvl w:val="0"/>
          <w:numId w:val="3"/>
        </w:numPr>
      </w:pPr>
      <w:r>
        <w:t xml:space="preserve">All floating-point output serialized as fixed-precision decimal strings at scale 10000, ROUND_HALF_EVEN</w:t>
      </w:r>
    </w:p>
    <w:p>
      <w:pPr>
        <w:spacing w:after="80"/>
      </w:pPr>
      <w:r>
        <w:t xml:space="preserve"/>
      </w:r>
    </w:p>
    <w:p>
      <w:pPr>
        <w:pStyle w:val="Heading2"/>
      </w:pPr>
      <w:r>
        <w:t xml:space="preserve">II.4 PSEUDO-A — Deterministic Adjudication</w:t>
      </w:r>
    </w:p>
    <w:p>
      <w:r>
        <w:t xml:space="preserve">PSEUDO-A = Pseudo Assembly Theory. Role: sole PASS/DROP authority.</w:t>
      </w:r>
    </w:p>
    <w:p>
      <w:r>
        <w:rPr>
          <w:b/>
          <w:bCs/>
        </w:rPr>
        <w:t xml:space="preserve">PSEUDO-A receives PSEUDO-M measurements and applies deterministic adjudication. Any gate veto produces DROP. All gates pass produces PASS. No weighting. No averaging. No confidence aggregation.</w:t>
      </w:r>
    </w:p>
    <w:p>
      <w:pPr>
        <w:spacing w:after="80"/>
      </w:pPr>
      <w:r>
        <w:t xml:space="preserve"/>
      </w:r>
    </w:p>
    <w:p>
      <w:pPr>
        <w:pStyle w:val="Heading2"/>
      </w:pPr>
      <w:r>
        <w:t xml:space="preserve">II.5 Gate Thresholds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2040"/>
        <w:gridCol w:w="2040"/>
        <w:gridCol w:w="3240"/>
      </w:tblGrid>
      <w:tr>
        <w:tc>
          <w:tcPr>
            <w:tcW w:type="dxa" w:w="2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Gate</w:t>
            </w:r>
          </w:p>
        </w:tc>
        <w:tc>
          <w:tcPr>
            <w:tcW w:type="dxa" w:w="2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PASS Condition</w:t>
            </w:r>
          </w:p>
        </w:tc>
        <w:tc>
          <w:tcPr>
            <w:tcW w:type="dxa" w:w="2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Veto Condition</w:t>
            </w:r>
          </w:p>
        </w:tc>
        <w:tc>
          <w:tcPr>
            <w:tcW w:type="dxa" w:w="3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Shannon Entropy</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3.5 &lt;= H &lt;= 7.5</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 &lt; 3.5 or H &gt; 7.5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entropy_veto</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Laplacian Variance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Var &gt;= 60.0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Var &lt; 60.0</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blur_veto</w:t>
            </w:r>
          </w:p>
        </w:tc>
      </w:tr>
      <w:tr>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Motion Fraction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0.05 &lt;= M &lt;= 0.95</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 &lt; 0.05 or M &gt; 0.95</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motion_veto</w:t>
            </w:r>
          </w:p>
        </w:tc>
      </w:tr>
    </w:tbl>
    <w:p>
      <w:pPr>
        <w:spacing w:after="80"/>
      </w:pPr>
      <w:r>
        <w:t xml:space="preserve"/>
      </w:r>
    </w:p>
    <w:p>
      <w:r>
        <w:rPr>
          <w:b/>
          <w:bCs/>
        </w:rPr>
        <w:t xml:space="preserve">Gate rule: Any veto → DROP. All gates pass → PASS. No exceptions. No weighting. No AI override.</w:t>
      </w:r>
    </w:p>
    <w:p>
      <w:r>
        <w:t xml:space="preserve">Note: These thresholds are source-backed for optical/canonical frame use. Sensor-specific re-derivation may be required for non-optical sensors, subject to canon authorization.</w:t>
      </w:r>
    </w:p>
    <w:p>
      <w:pPr>
        <w:spacing w:after="80"/>
      </w:pPr>
      <w:r>
        <w:t xml:space="preserve"/>
      </w:r>
    </w:p>
    <w:p>
      <w:pPr>
        <w:pStyle w:val="Heading2"/>
      </w:pPr>
      <w:r>
        <w:t xml:space="preserve">II.6 evaluate_frame Contract (Locked)</w:t>
      </w:r>
    </w:p>
    <w:p>
      <w:r>
        <w:t xml:space="preserve">The evaluate_frame function is the measurement-adjudication boundary. Its return contract is locked:</w:t>
      </w:r>
    </w:p>
    <w:p>
      <w:pPr>
        <w:pStyle w:val="ListParagraph"/>
        <w:numPr>
          <w:ilvl w:val="0"/>
          <w:numId w:val="3"/>
        </w:numPr>
      </w:pPr>
      <w:r>
        <w:t xml:space="preserve">verdict: PASS or DROP only</w:t>
      </w:r>
    </w:p>
    <w:p>
      <w:pPr>
        <w:pStyle w:val="ListParagraph"/>
        <w:numPr>
          <w:ilvl w:val="0"/>
          <w:numId w:val="3"/>
        </w:numPr>
      </w:pPr>
      <w:r>
        <w:t xml:space="preserve">metrics: { entropy (string), laplacian_var (string), motion_fraction (string) } — all fixed-precision 4dp</w:t>
      </w:r>
    </w:p>
    <w:p>
      <w:pPr>
        <w:pStyle w:val="ListParagraph"/>
        <w:numPr>
          <w:ilvl w:val="0"/>
          <w:numId w:val="3"/>
        </w:numPr>
      </w:pPr>
      <w:r>
        <w:t xml:space="preserve">reasons: [] for PASS, [veto codes] for DROP</w:t>
      </w:r>
    </w:p>
    <w:p>
      <w:pPr>
        <w:pStyle w:val="ListParagraph"/>
        <w:numPr>
          <w:ilvl w:val="0"/>
          <w:numId w:val="3"/>
        </w:numPr>
      </w:pPr>
      <w:r>
        <w:t xml:space="preserve">policy_version: locked gate profile version string</w:t>
      </w:r>
    </w:p>
    <w:p>
      <w:pPr>
        <w:pStyle w:val="ListParagraph"/>
        <w:numPr>
          <w:ilvl w:val="0"/>
          <w:numId w:val="3"/>
        </w:numPr>
      </w:pPr>
      <w:r>
        <w:t xml:space="preserve">schema: ph6.lane1_verdict.v1</w:t>
      </w:r>
    </w:p>
    <w:p>
      <w:pPr>
        <w:spacing w:after="80"/>
      </w:pPr>
      <w:r>
        <w:t xml:space="preserve"/>
      </w:r>
    </w:p>
    <w:p>
      <w:r>
        <w:t xml:space="preserve">Forbidden in evaluate_frame output:</w:t>
      </w:r>
    </w:p>
    <w:p>
      <w:pPr>
        <w:pStyle w:val="ListParagraph"/>
        <w:numPr>
          <w:ilvl w:val="0"/>
          <w:numId w:val="3"/>
        </w:numPr>
      </w:pPr>
      <w:r>
        <w:t xml:space="preserve">PROMOTE, REJECT, RETAIN, FLAG, ACCEPT, HOLD</w:t>
      </w:r>
    </w:p>
    <w:p>
      <w:pPr>
        <w:pStyle w:val="ListParagraph"/>
        <w:numPr>
          <w:ilvl w:val="0"/>
          <w:numId w:val="3"/>
        </w:numPr>
      </w:pPr>
      <w:r>
        <w:t xml:space="preserve">confidence, probability, or AI commentary fields</w:t>
      </w:r>
    </w:p>
    <w:p>
      <w:pPr>
        <w:pStyle w:val="ListParagraph"/>
        <w:numPr>
          <w:ilvl w:val="0"/>
          <w:numId w:val="3"/>
        </w:numPr>
      </w:pPr>
      <w:r>
        <w:t xml:space="preserve">motion_decay_score or any unlocked metric</w:t>
      </w:r>
    </w:p>
    <w:p>
      <w:pPr>
        <w:pStyle w:val="ListParagraph"/>
        <w:numPr>
          <w:ilvl w:val="0"/>
          <w:numId w:val="3"/>
        </w:numPr>
      </w:pPr>
      <w:r>
        <w:t xml:space="preserve">adaptive=True in policy</w:t>
      </w:r>
    </w:p>
    <w:p>
      <w:pPr>
        <w:spacing w:after="80"/>
      </w:pPr>
      <w:r>
        <w:t xml:space="preserve"/>
      </w:r>
    </w:p>
    <w:p>
      <w:pPr>
        <w:pStyle w:val="Heading2"/>
      </w:pPr>
      <w:r>
        <w:t xml:space="preserve">II.7 EvidencePacket — Sealed Boundary Object</w:t>
      </w:r>
    </w:p>
    <w:p>
      <w:r>
        <w:t xml:space="preserve">EvidencePacket is the sealed handoff object produced at the CRAM boundary. It is frozen and read-only to all upstream layers.</w:t>
      </w:r>
    </w:p>
    <w:p>
      <w:pPr>
        <w:pStyle w:val="ListParagraph"/>
        <w:numPr>
          <w:ilvl w:val="0"/>
          <w:numId w:val="3"/>
        </w:numPr>
      </w:pPr>
      <w:r>
        <w:t xml:space="preserve">schema: ph6.evidence_packet.v1</w:t>
      </w:r>
    </w:p>
    <w:p>
      <w:pPr>
        <w:pStyle w:val="ListParagraph"/>
        <w:numPr>
          <w:ilvl w:val="0"/>
          <w:numId w:val="3"/>
        </w:numPr>
      </w:pPr>
      <w:r>
        <w:t xml:space="preserve">Fields: object_id, seq, node_id, captured_at, source_path, primary_hash (BLAKE2b-256), hash_alg</w:t>
      </w:r>
    </w:p>
    <w:p>
      <w:pPr>
        <w:pStyle w:val="ListParagraph"/>
        <w:numPr>
          <w:ilvl w:val="0"/>
          <w:numId w:val="3"/>
        </w:numPr>
      </w:pPr>
      <w:r>
        <w:t xml:space="preserve">No upstream layer may modify EvidencePacket after CRAM emits it.</w:t>
      </w:r>
    </w:p>
    <w:p>
      <w:pPr>
        <w:pStyle w:val="ListParagraph"/>
        <w:numPr>
          <w:ilvl w:val="0"/>
          <w:numId w:val="3"/>
        </w:numPr>
      </w:pPr>
      <w:r>
        <w:t xml:space="preserve">EvidencePacket may not contain AI commentary, SoSo tokens, advisory data, or probability fields.</w:t>
      </w:r>
    </w:p>
    <w:p>
      <w:pPr>
        <w:spacing w:after="80"/>
      </w:pPr>
      <w:r>
        <w:t xml:space="preserve"/>
      </w:r>
    </w:p>
    <w:p>
      <w:pPr>
        <w:pStyle w:val="Heading2"/>
      </w:pPr>
      <w:r>
        <w:t xml:space="preserve">II.8 Scientific Mode — Lane 2 Doctrine</w:t>
      </w:r>
    </w:p>
    <w:p>
      <w:r>
        <w:t xml:space="preserve">Scientific Mode is a non-authoritative exploratory operating posture that uses preserved CRAM outputs for hypothesis, experimentation, AI-assisted analysis, topology, and reconstruction research.</w:t>
      </w:r>
    </w:p>
    <w:p>
      <w:pPr>
        <w:spacing w:after="80"/>
      </w:pPr>
      <w:r>
        <w:t xml:space="preserve"/>
      </w:r>
    </w:p>
    <w:p>
      <w:r>
        <w:t xml:space="preserve">Scientific Mode may:</w:t>
      </w:r>
    </w:p>
    <w:p>
      <w:pPr>
        <w:pStyle w:val="ListParagraph"/>
        <w:numPr>
          <w:ilvl w:val="0"/>
          <w:numId w:val="3"/>
        </w:numPr>
      </w:pPr>
      <w:r>
        <w:t xml:space="preserve">Analyze CRAM-A or CRAM-R outputs (read-only)</w:t>
      </w:r>
    </w:p>
    <w:p>
      <w:pPr>
        <w:pStyle w:val="ListParagraph"/>
        <w:numPr>
          <w:ilvl w:val="0"/>
          <w:numId w:val="3"/>
        </w:numPr>
      </w:pPr>
      <w:r>
        <w:t xml:space="preserve">Generate hypotheses and experiments</w:t>
      </w:r>
    </w:p>
    <w:p>
      <w:pPr>
        <w:pStyle w:val="ListParagraph"/>
        <w:numPr>
          <w:ilvl w:val="0"/>
          <w:numId w:val="3"/>
        </w:numPr>
      </w:pPr>
      <w:r>
        <w:t xml:space="preserve">Run AI, SoSo, Swarm, and token analysis</w:t>
      </w:r>
    </w:p>
    <w:p>
      <w:pPr>
        <w:pStyle w:val="ListParagraph"/>
        <w:numPr>
          <w:ilvl w:val="0"/>
          <w:numId w:val="3"/>
        </w:numPr>
      </w:pPr>
      <w:r>
        <w:t xml:space="preserve">Write advisory outputs to MRAM-S only</w:t>
      </w:r>
    </w:p>
    <w:p>
      <w:pPr>
        <w:pStyle w:val="ListParagraph"/>
        <w:numPr>
          <w:ilvl w:val="0"/>
          <w:numId w:val="3"/>
        </w:numPr>
      </w:pPr>
      <w:r>
        <w:t xml:space="preserve">Study Lane 1 outputs</w:t>
      </w:r>
    </w:p>
    <w:p>
      <w:pPr>
        <w:pStyle w:val="ListParagraph"/>
        <w:numPr>
          <w:ilvl w:val="0"/>
          <w:numId w:val="3"/>
        </w:numPr>
      </w:pPr>
      <w:r>
        <w:t xml:space="preserve">Compare AI/model outputs</w:t>
      </w:r>
    </w:p>
    <w:p>
      <w:pPr>
        <w:spacing w:after="80"/>
      </w:pPr>
      <w:r>
        <w:t xml:space="preserve"/>
      </w:r>
    </w:p>
    <w:p>
      <w:r>
        <w:t xml:space="preserve">Scientific Mode may not:</w:t>
      </w:r>
    </w:p>
    <w:p>
      <w:pPr>
        <w:pStyle w:val="ListParagraph"/>
        <w:numPr>
          <w:ilvl w:val="0"/>
          <w:numId w:val="3"/>
        </w:numPr>
      </w:pPr>
      <w:r>
        <w:t xml:space="preserve">Alter truth, thresholds, verdicts, EvidencePacket structures, or CRAM tiers</w:t>
      </w:r>
    </w:p>
    <w:p>
      <w:pPr>
        <w:pStyle w:val="ListParagraph"/>
        <w:numPr>
          <w:ilvl w:val="0"/>
          <w:numId w:val="3"/>
        </w:numPr>
      </w:pPr>
      <w:r>
        <w:t xml:space="preserve">Influence PASS/DROP logic</w:t>
      </w:r>
    </w:p>
    <w:p>
      <w:pPr>
        <w:pStyle w:val="ListParagraph"/>
        <w:numPr>
          <w:ilvl w:val="0"/>
          <w:numId w:val="3"/>
        </w:numPr>
      </w:pPr>
      <w:r>
        <w:t xml:space="preserve">Create an alternative authority path</w:t>
      </w:r>
    </w:p>
    <w:p>
      <w:pPr>
        <w:pStyle w:val="ListParagraph"/>
        <w:numPr>
          <w:ilvl w:val="0"/>
          <w:numId w:val="3"/>
        </w:numPr>
      </w:pPr>
      <w:r>
        <w:t xml:space="preserve">Write to CRAM-0, CRAM-A, or CRAM-R</w:t>
      </w:r>
    </w:p>
    <w:p>
      <w:pPr>
        <w:spacing w:after="80"/>
      </w:pPr>
      <w:r>
        <w:t xml:space="preserve"/>
      </w:r>
    </w:p>
    <w:p>
      <w:pPr>
        <w:pStyle w:val="Heading2"/>
      </w:pPr>
      <w:r>
        <w:t xml:space="preserve">II.9 PSEUDO-SCI — Scientific Extension</w:t>
      </w:r>
    </w:p>
    <w:p>
      <w:r>
        <w:t xml:space="preserve">PSEUDO-SCI is a bounded scientific extension derived from PSEUDO-M outputs. It is not a replacement for PSEUDO. It extends observability.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640"/>
        <w:gridCol w:w="3600"/>
        <w:gridCol w:w="1440"/>
      </w:tblGrid>
      <w:tr>
        <w:tc>
          <w:tcPr>
            <w:tcW w:type="dxa" w:w="1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Mode</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Function</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Authority</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PSEUDO-SCI-I</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Scientific Instrumentation Mode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Consumes PSEUDO-M metrics for scientific measurement augmentation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Advisory only</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PSEUDO-SCI-A</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Scientific Advisory Support Mode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Sideband scientific advisory support only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Advisory only</w:t>
            </w:r>
          </w:p>
        </w:tc>
      </w:tr>
    </w:tbl>
    <w:p>
      <w:pPr>
        <w:spacing w:after="80"/>
      </w:pPr>
      <w:r>
        <w:t xml:space="preserve"/>
      </w:r>
    </w:p>
    <w:p>
      <w:r>
        <w:rPr>
          <w:b/>
          <w:bCs/>
        </w:rPr>
        <w:t xml:space="preserve">Both modes consume PSEUDO metrics. Neither may change PSEUDO thresholds or influence PASS/DROP.</w:t>
      </w:r>
    </w:p>
    <w:p>
      <w:pPr>
        <w:spacing w:after="80"/>
      </w:pPr>
      <w:r>
        <w:t xml:space="preserve"/>
      </w:r>
    </w:p>
    <w:p>
      <w:pPr>
        <w:pStyle w:val="Heading2"/>
      </w:pPr>
      <w:r>
        <w:t xml:space="preserve">II.10 Six-Engine Scientific Mode Architecture (SM-1.1)</w:t>
      </w:r>
    </w:p>
    <w:p>
      <w:r>
        <w:t xml:space="preserve">SM-1.1 Scientifical Mode is a controlled instrument research mode. It layers over deterministic PH6 runtime without replacing it.</w:t>
      </w:r>
    </w:p>
    <w:p>
      <w:pPr>
        <w:spacing w:after="80"/>
      </w:pPr>
      <w:r>
        <w:t xml:space="preserve"/>
      </w:r>
    </w:p>
    <w:p>
      <w:r>
        <w:t xml:space="preserve">Three-layer Scientifical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800"/>
      </w:tblGrid>
      <w:tr>
        <w:tc>
          <w:tcPr>
            <w:tcW w:type="dxa" w:w="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Layer</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Name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Layer 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Instrument Runtime — sense, measure, preserve, adjudicate, export. Produces trusted measurements.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Full authority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Layer 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Scientific Method Overlay — observation, hypothesis, experiment, reproduction, falsification, verification. Consumes Layer A. Does not alter Layer 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Layer 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Experimental Inquiry Layer — anomaly studies, comparative science, swarm scientific modeling, replay experiments, parameter sensitivity studies, topology hypothesis testing. Primary domain of Engine VI / PSEUDO-SCI.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None</w:t>
            </w:r>
          </w:p>
        </w:tc>
      </w:tr>
    </w:tbl>
    <w:p>
      <w:pPr>
        <w:spacing w:after="80"/>
      </w:pPr>
      <w:r>
        <w:t xml:space="preserve"/>
      </w:r>
    </w:p>
    <w:p>
      <w:r>
        <w:rPr>
          <w:b/>
          <w:bCs/>
        </w:rPr>
        <w:t xml:space="preserve">Primary variable: Posture changes. Authority does not. Invariant.</w:t>
      </w:r>
    </w:p>
    <w:p>
      <w:pPr>
        <w:spacing w:after="80"/>
      </w:pPr>
      <w:r>
        <w:t xml:space="preserve"/>
      </w:r>
    </w:p>
    <w:p>
      <w:pPr>
        <w:pStyle w:val="Heading2"/>
      </w:pPr>
      <w:r>
        <w:t xml:space="preserve">II.11 Scientific Epistemic Rule</w:t>
      </w:r>
    </w:p>
    <w:p>
      <w:pPr>
        <w:pStyle w:val="ListParagraph"/>
        <w:numPr>
          <w:ilvl w:val="0"/>
          <w:numId w:val="3"/>
        </w:numPr>
      </w:pPr>
      <w:r>
        <w:t xml:space="preserve">Measurements may support hypotheses.</w:t>
      </w:r>
    </w:p>
    <w:p>
      <w:pPr>
        <w:pStyle w:val="ListParagraph"/>
        <w:numPr>
          <w:ilvl w:val="0"/>
          <w:numId w:val="3"/>
        </w:numPr>
      </w:pPr>
      <w:r>
        <w:t xml:space="preserve">Experiments may challenge hypotheses.</w:t>
      </w:r>
    </w:p>
    <w:p>
      <w:pPr>
        <w:pStyle w:val="ListParagraph"/>
        <w:numPr>
          <w:ilvl w:val="0"/>
          <w:numId w:val="3"/>
        </w:numPr>
      </w:pPr>
      <w:r>
        <w:t xml:space="preserve">Only replay-verified measurements support conclusions.</w:t>
      </w:r>
    </w:p>
    <w:p>
      <w:r>
        <w:rPr>
          <w:i/>
          <w:iCs/>
        </w:rPr>
        <w:t xml:space="preserve">This is what makes it science rather than analytics.</w:t>
      </w:r>
    </w:p>
    <w:p>
      <w:pPr>
        <w:spacing w:after="80"/>
      </w:pPr>
      <w:r>
        <w:t xml:space="preserve"/>
      </w:r>
    </w:p>
    <w:p>
      <w:pPr>
        <w:pStyle w:val="Heading2"/>
      </w:pPr>
      <w:r>
        <w:t xml:space="preserve">II.12 Truth Class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800"/>
        <w:gridCol w:w="44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Truth Class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Lane</w:t>
            </w:r>
          </w:p>
        </w:tc>
        <w:tc>
          <w:tcPr>
            <w:tcW w:type="dxa" w:w="4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Observed / Evidence Truth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 1</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Authoritative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Decision / Adjudicated Truth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 1</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Authoritative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Analytical Scientific Hypothesis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 2</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Advisory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Synthetic AI Output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 2</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Advisory only</w:t>
            </w:r>
          </w:p>
        </w:tc>
      </w:tr>
    </w:tbl>
    <w:p>
      <w:pPr>
        <w:spacing w:after="80"/>
      </w:pPr>
      <w:r>
        <w:t xml:space="preserve"/>
      </w:r>
    </w:p>
    <w:p>
      <w:r>
        <w:rPr>
          <w:b/>
          <w:bCs/>
        </w:rPr>
        <w:t xml:space="preserve">These classes are not interchangeable. Analytical truth does not become verdict truth.</w:t>
      </w:r>
    </w:p>
    <w:p>
      <w:pPr>
        <w:spacing w:after="80"/>
      </w:pPr>
      <w:r>
        <w:t xml:space="preserve"/>
      </w:r>
    </w:p>
    <w:p>
      <w:pPr>
        <w:pStyle w:val="Heading2"/>
      </w:pPr>
      <w:r>
        <w:t xml:space="preserve">II.13 Canonical JSON Contract</w:t>
      </w:r>
    </w:p>
    <w:p>
      <w:pPr>
        <w:pStyle w:val="ListParagraph"/>
        <w:numPr>
          <w:ilvl w:val="0"/>
          <w:numId w:val="3"/>
        </w:numPr>
      </w:pPr>
      <w:r>
        <w:t xml:space="preserve">ensure_ascii=False</w:t>
      </w:r>
    </w:p>
    <w:p>
      <w:pPr>
        <w:pStyle w:val="ListParagraph"/>
        <w:numPr>
          <w:ilvl w:val="0"/>
          <w:numId w:val="3"/>
        </w:numPr>
      </w:pPr>
      <w:r>
        <w:t xml:space="preserve">sort_keys=True</w:t>
      </w:r>
    </w:p>
    <w:p>
      <w:pPr>
        <w:pStyle w:val="ListParagraph"/>
        <w:numPr>
          <w:ilvl w:val="0"/>
          <w:numId w:val="3"/>
        </w:numPr>
      </w:pPr>
      <w:r>
        <w:t xml:space="preserve">allow_nan=False</w:t>
      </w:r>
    </w:p>
    <w:p>
      <w:pPr>
        <w:pStyle w:val="ListParagraph"/>
        <w:numPr>
          <w:ilvl w:val="0"/>
          <w:numId w:val="3"/>
        </w:numPr>
      </w:pPr>
      <w:r>
        <w:t xml:space="preserve">separators=(',', ':')</w:t>
      </w:r>
    </w:p>
    <w:p>
      <w:pPr>
        <w:pStyle w:val="ListParagraph"/>
        <w:numPr>
          <w:ilvl w:val="0"/>
          <w:numId w:val="3"/>
        </w:numPr>
      </w:pPr>
      <w:r>
        <w:t xml:space="preserve">encoding: UTF-8</w:t>
      </w:r>
    </w:p>
    <w:p>
      <w:pPr>
        <w:spacing w:after="80"/>
      </w:pPr>
      <w:r>
        <w:t xml:space="preserve"/>
      </w:r>
    </w:p>
    <w:p>
      <w:r>
        <w:t xml:space="preserve">Prior ensure_ascii=True language is retired for this operational branch.</w:t>
      </w:r>
    </w:p>
    <w:p>
      <w:pPr>
        <w:spacing w:after="80"/>
      </w:pPr>
      <w:r>
        <w:t xml:space="preserve"/>
      </w:r>
    </w:p>
    <w:p>
      <w:pPr>
        <w:pStyle w:val="Heading2"/>
      </w:pPr>
      <w:r>
        <w:t xml:space="preserve">II.14 Hash Doctrine</w:t>
      </w:r>
    </w:p>
    <w:p>
      <w:pPr>
        <w:pStyle w:val="ListParagraph"/>
        <w:numPr>
          <w:ilvl w:val="0"/>
          <w:numId w:val="3"/>
        </w:numPr>
      </w:pPr>
      <w:r>
        <w:t xml:space="preserve">Primary evidentiary hash: BLAKE2b-256 (digest_size=32)</w:t>
      </w:r>
    </w:p>
    <w:p>
      <w:pPr>
        <w:pStyle w:val="ListParagraph"/>
        <w:numPr>
          <w:ilvl w:val="0"/>
          <w:numId w:val="3"/>
        </w:numPr>
      </w:pPr>
      <w:r>
        <w:t xml:space="preserve">Compatibility hash: SHA-256 (secondary only)</w:t>
      </w:r>
    </w:p>
    <w:p>
      <w:pPr>
        <w:pStyle w:val="ListParagraph"/>
        <w:numPr>
          <w:ilvl w:val="0"/>
          <w:numId w:val="3"/>
        </w:numPr>
      </w:pPr>
      <w:r>
        <w:t xml:space="preserve">All hash values expressed as lowercase hexadecimal strings</w:t>
      </w:r>
    </w:p>
    <w:p>
      <w:pPr>
        <w:pStyle w:val="ListParagraph"/>
        <w:numPr>
          <w:ilvl w:val="0"/>
          <w:numId w:val="3"/>
        </w:numPr>
      </w:pPr>
      <w:r>
        <w:t xml:space="preserve">Fixed-precision floating point: Decimal, ROUND_HALF_EVEN, scale 10000</w:t>
      </w:r>
    </w:p>
    <w:p>
      <w:pPr>
        <w:pBdr>
          <w:bottom w:val="single" w:color="2E4A7A" w:sz="4" w:space="1"/>
        </w:pBdr>
        <w:spacing w:after="160"/>
      </w:pPr>
      <w:r>
        <w:t xml:space="preserve"/>
      </w:r>
    </w:p>
    <w:p>
      <w:pPr>
        <w:spacing w:after="0" w:before="0"/>
      </w:pPr>
      <w:r>
        <w:br w:type="page"/>
      </w:r>
    </w:p>
    <w:p>
      <w:pPr>
        <w:pStyle w:val="Heading1"/>
      </w:pPr>
      <w:r>
        <w:t xml:space="preserve">BOOK III — BOUNDARY CONTAINMENT ANNEX</w:t>
      </w:r>
    </w:p>
    <w:p>
      <w:r>
        <w:rPr>
          <w:i/>
          <w:iCs/>
        </w:rPr>
        <w:t xml:space="preserve">Question answered: What is forbidden.</w:t>
      </w:r>
    </w:p>
    <w:p>
      <w:r>
        <w:rPr>
          <w:b/>
          <w:bCs/>
        </w:rPr>
        <w:t xml:space="preserve">Classification: CANON</w:t>
      </w:r>
    </w:p>
    <w:p>
      <w:r>
        <w:rPr>
          <w:i/>
          <w:iCs/>
        </w:rPr>
        <w:t xml:space="preserve">Note: This book contains explicit prohibitions extracted from all source documents. Where doctrine prohibits something implicitly, it is stated explicitly here.</w:t>
      </w:r>
    </w:p>
    <w:p>
      <w:pPr>
        <w:pBdr>
          <w:bottom w:val="single" w:color="2E4A7A" w:sz="4" w:space="1"/>
        </w:pBdr>
        <w:spacing w:after="160"/>
      </w:pPr>
      <w:r>
        <w:t xml:space="preserve"/>
      </w:r>
    </w:p>
    <w:p>
      <w:pPr>
        <w:pStyle w:val="Heading2"/>
      </w:pPr>
      <w:r>
        <w:t xml:space="preserve">III.1 Swarm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Field</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Architectural presence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Allowed as explanatory / research extension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Runtime 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DISABLED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Authority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ZERO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Storage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MRAM-S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 2 / L2_EXPAND advisory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Evidence influence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FORBIDDEN</w:t>
            </w:r>
          </w:p>
        </w:tc>
      </w:tr>
    </w:tbl>
    <w:p>
      <w:pPr>
        <w:spacing w:after="80"/>
      </w:pPr>
      <w:r>
        <w:t xml:space="preserve"/>
      </w:r>
    </w:p>
    <w:p>
      <w:r>
        <w:t xml:space="preserve">Swarm inherits all Lane 2 advisory restrictions and introduces no additional authority.</w:t>
      </w:r>
    </w:p>
    <w:p>
      <w:pPr>
        <w:spacing w:after="80"/>
      </w:pPr>
      <w:r>
        <w:t xml:space="preserve"/>
      </w:r>
    </w:p>
    <w:p>
      <w:pPr>
        <w:pStyle w:val="Heading2"/>
      </w:pPr>
      <w:r>
        <w:t xml:space="preserve">III.2 Swarm Prohibitions (Hard Rules)</w:t>
      </w:r>
    </w:p>
    <w:p>
      <w:r>
        <w:t xml:space="preserve">Swarm may not under any condition:</w:t>
      </w:r>
    </w:p>
    <w:p>
      <w:pPr>
        <w:pStyle w:val="ListParagraph"/>
        <w:numPr>
          <w:ilvl w:val="0"/>
          <w:numId w:val="3"/>
        </w:numPr>
      </w:pPr>
      <w:r>
        <w:t xml:space="preserve">Issue PASS or DROP</w:t>
      </w:r>
    </w:p>
    <w:p>
      <w:pPr>
        <w:pStyle w:val="ListParagraph"/>
        <w:numPr>
          <w:ilvl w:val="0"/>
          <w:numId w:val="3"/>
        </w:numPr>
      </w:pPr>
      <w:r>
        <w:t xml:space="preserve">Tune thresholds or influence measurement gates</w:t>
      </w:r>
    </w:p>
    <w:p>
      <w:pPr>
        <w:pStyle w:val="ListParagraph"/>
        <w:numPr>
          <w:ilvl w:val="0"/>
          <w:numId w:val="3"/>
        </w:numPr>
      </w:pPr>
      <w:r>
        <w:t xml:space="preserve">Influence CRAM-A promotion</w:t>
      </w:r>
    </w:p>
    <w:p>
      <w:pPr>
        <w:pStyle w:val="ListParagraph"/>
        <w:numPr>
          <w:ilvl w:val="0"/>
          <w:numId w:val="3"/>
        </w:numPr>
      </w:pPr>
      <w:r>
        <w:t xml:space="preserve">Alter EvidencePacket fields</w:t>
      </w:r>
    </w:p>
    <w:p>
      <w:pPr>
        <w:pStyle w:val="ListParagraph"/>
        <w:numPr>
          <w:ilvl w:val="0"/>
          <w:numId w:val="3"/>
        </w:numPr>
      </w:pPr>
      <w:r>
        <w:t xml:space="preserve">Write to CRAM-0, CRAM-A, or CRAM-R</w:t>
      </w:r>
    </w:p>
    <w:p>
      <w:pPr>
        <w:pStyle w:val="ListParagraph"/>
        <w:numPr>
          <w:ilvl w:val="0"/>
          <w:numId w:val="3"/>
        </w:numPr>
      </w:pPr>
      <w:r>
        <w:t xml:space="preserve">Reinterpret lane authority</w:t>
      </w:r>
    </w:p>
    <w:p>
      <w:pPr>
        <w:pStyle w:val="ListParagraph"/>
        <w:numPr>
          <w:ilvl w:val="0"/>
          <w:numId w:val="3"/>
        </w:numPr>
      </w:pPr>
      <w:r>
        <w:t xml:space="preserve">Create hidden authority paths</w:t>
      </w:r>
    </w:p>
    <w:p>
      <w:pPr>
        <w:pStyle w:val="ListParagraph"/>
        <w:numPr>
          <w:ilvl w:val="0"/>
          <w:numId w:val="3"/>
        </w:numPr>
      </w:pPr>
      <w:r>
        <w:t xml:space="preserve">Create meta-token classes unless separately canonized</w:t>
      </w:r>
    </w:p>
    <w:p>
      <w:pPr>
        <w:pStyle w:val="ListParagraph"/>
        <w:numPr>
          <w:ilvl w:val="0"/>
          <w:numId w:val="3"/>
        </w:numPr>
      </w:pPr>
      <w:r>
        <w:t xml:space="preserve">Return authority to Lane 1 through any indirect path</w:t>
      </w:r>
    </w:p>
    <w:p>
      <w:pPr>
        <w:spacing w:after="80"/>
      </w:pPr>
      <w:r>
        <w:t xml:space="preserve"/>
      </w:r>
    </w:p>
    <w:p>
      <w:pPr>
        <w:pStyle w:val="Heading2"/>
      </w:pPr>
      <w:r>
        <w:t xml:space="preserve">III.3 Advisory Intelligence Rule</w:t>
      </w:r>
    </w:p>
    <w:p>
      <w:r>
        <w:t xml:space="preserve">AI, SoSo, and Swarm may:</w:t>
      </w:r>
    </w:p>
    <w:p>
      <w:pPr>
        <w:pStyle w:val="ListParagraph"/>
        <w:numPr>
          <w:ilvl w:val="0"/>
          <w:numId w:val="3"/>
        </w:numPr>
      </w:pPr>
      <w:r>
        <w:t xml:space="preserve">Advise, model, warn, analyze</w:t>
      </w:r>
    </w:p>
    <w:p>
      <w:pPr>
        <w:spacing w:after="80"/>
      </w:pPr>
      <w:r>
        <w:t xml:space="preserve"/>
      </w:r>
    </w:p>
    <w:p>
      <w:r>
        <w:t xml:space="preserve">AI, SoSo, and Swarm may not:</w:t>
      </w:r>
    </w:p>
    <w:p>
      <w:pPr>
        <w:pStyle w:val="ListParagraph"/>
        <w:numPr>
          <w:ilvl w:val="0"/>
          <w:numId w:val="3"/>
        </w:numPr>
      </w:pPr>
      <w:r>
        <w:t xml:space="preserve">Decide, promote, veto, or redefine truth</w:t>
      </w:r>
    </w:p>
    <w:p>
      <w:pPr>
        <w:pStyle w:val="ListParagraph"/>
        <w:numPr>
          <w:ilvl w:val="0"/>
          <w:numId w:val="3"/>
        </w:numPr>
      </w:pPr>
      <w:r>
        <w:t xml:space="preserve">Issue PASS or DROP</w:t>
      </w:r>
    </w:p>
    <w:p>
      <w:pPr>
        <w:pStyle w:val="ListParagraph"/>
        <w:numPr>
          <w:ilvl w:val="0"/>
          <w:numId w:val="3"/>
        </w:numPr>
      </w:pPr>
      <w:r>
        <w:t xml:space="preserve">Influence Lane 1 adjudication</w:t>
      </w:r>
    </w:p>
    <w:p>
      <w:r>
        <w:rPr>
          <w:b/>
          <w:bCs/>
        </w:rPr>
        <w:t xml:space="preserve">Rule: Advise without authority.</w:t>
      </w:r>
    </w:p>
    <w:p>
      <w:pPr>
        <w:spacing w:after="80"/>
      </w:pPr>
      <w:r>
        <w:t xml:space="preserve"/>
      </w:r>
    </w:p>
    <w:p>
      <w:pPr>
        <w:pStyle w:val="Heading2"/>
      </w:pPr>
      <w:r>
        <w:t xml:space="preserve">III.4 Forbidden Transformations in Evidence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4800"/>
      </w:tblGrid>
      <w:tr>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Transformation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4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Reason</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AI-generated PASS/DROP verdict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FORBIDDEN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Violates PSEUDO Authority Invariant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SoSo verdict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FORBIDDEN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SoSo is advisory only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Swarm verdict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FORBIDDEN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Swarm is disabled / advisory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Token-derived PASS/DROP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FORBIDDEN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Tokens have zero authority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Kubernetes storage mutation of CRAM-A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FORBIDDEN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Kubernetes is Lane 2 only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Non-deterministic floats in authority path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FORBIDDEN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Violates determinism law</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Unsealed schema changes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FORBIDDEN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Schema is locked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Advisory data inside EvidencePacket authority fields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FORBIDDEN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Violates EvidencePacket purity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Adaptive threshold mutation at runtime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FORBIDDEN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Violates determinism law</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 2 write to any CRAM tier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FORBIDDEN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One-way membrane violation</w:t>
            </w:r>
          </w:p>
        </w:tc>
      </w:tr>
    </w:tbl>
    <w:p>
      <w:pPr>
        <w:spacing w:after="80"/>
      </w:pPr>
      <w:r>
        <w:t xml:space="preserve"/>
      </w:r>
    </w:p>
    <w:p>
      <w:pPr>
        <w:pStyle w:val="Heading2"/>
      </w:pPr>
      <w:r>
        <w:t xml:space="preserve">III.5 SoSo Isolation Doctrine</w:t>
      </w:r>
    </w:p>
    <w:p>
      <w:pPr>
        <w:pStyle w:val="ListParagraph"/>
        <w:numPr>
          <w:ilvl w:val="0"/>
          <w:numId w:val="3"/>
        </w:numPr>
      </w:pPr>
      <w:r>
        <w:t xml:space="preserve">SoSo is advisory topology and continuity engine only.</w:t>
      </w:r>
    </w:p>
    <w:p>
      <w:pPr>
        <w:pStyle w:val="ListParagraph"/>
        <w:numPr>
          <w:ilvl w:val="0"/>
          <w:numId w:val="3"/>
        </w:numPr>
      </w:pPr>
      <w:r>
        <w:t xml:space="preserve">SoSo outputs go to MRAM-S only.</w:t>
      </w:r>
    </w:p>
    <w:p>
      <w:pPr>
        <w:pStyle w:val="ListParagraph"/>
        <w:numPr>
          <w:ilvl w:val="0"/>
          <w:numId w:val="3"/>
        </w:numPr>
      </w:pPr>
      <w:r>
        <w:t xml:space="preserve">SoSo may not generate verdicts.</w:t>
      </w:r>
    </w:p>
    <w:p>
      <w:pPr>
        <w:pStyle w:val="ListParagraph"/>
        <w:numPr>
          <w:ilvl w:val="0"/>
          <w:numId w:val="3"/>
        </w:numPr>
      </w:pPr>
      <w:r>
        <w:t xml:space="preserve">SoSo may not produce PASS or DROP.</w:t>
      </w:r>
    </w:p>
    <w:p>
      <w:pPr>
        <w:pStyle w:val="ListParagraph"/>
        <w:numPr>
          <w:ilvl w:val="0"/>
          <w:numId w:val="3"/>
        </w:numPr>
      </w:pPr>
      <w:r>
        <w:t xml:space="preserve">SoSo outputs may not enter EvidencePacket fields.</w:t>
      </w:r>
    </w:p>
    <w:p>
      <w:pPr>
        <w:pStyle w:val="ListParagraph"/>
        <w:numPr>
          <w:ilvl w:val="0"/>
          <w:numId w:val="3"/>
        </w:numPr>
      </w:pPr>
      <w:r>
        <w:t xml:space="preserve">If SoSo produces a verdict field: authority violation — discard verdict, quarantine output, audit as advisory boundary breach.</w:t>
      </w:r>
    </w:p>
    <w:p>
      <w:pPr>
        <w:spacing w:after="80"/>
      </w:pPr>
      <w:r>
        <w:t xml:space="preserve"/>
      </w:r>
    </w:p>
    <w:p>
      <w:pPr>
        <w:pStyle w:val="Heading2"/>
      </w:pPr>
      <w:r>
        <w:t xml:space="preserve">III.6 Scientific Advisory Token Mode Restrictions</w:t>
      </w:r>
    </w:p>
    <w:p>
      <w:r>
        <w:t xml:space="preserve">Token classes are locked. Only these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Token</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Meaning</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Authority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Reference Token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Zero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VDT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Virtual Decay Token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Zero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VLT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Virtual Longevity Token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Zero</w:t>
            </w:r>
          </w:p>
        </w:tc>
      </w:tr>
    </w:tbl>
    <w:p>
      <w:pPr>
        <w:spacing w:after="80"/>
      </w:pPr>
      <w:r>
        <w:t xml:space="preserve"/>
      </w:r>
    </w:p>
    <w:p>
      <w:pPr>
        <w:pStyle w:val="ListParagraph"/>
        <w:numPr>
          <w:ilvl w:val="0"/>
          <w:numId w:val="3"/>
        </w:numPr>
      </w:pPr>
      <w:r>
        <w:t xml:space="preserve">Meta-token classes are prohibited unless separately canonized.</w:t>
      </w:r>
    </w:p>
    <w:p>
      <w:pPr>
        <w:pStyle w:val="ListParagraph"/>
        <w:numPr>
          <w:ilvl w:val="0"/>
          <w:numId w:val="3"/>
        </w:numPr>
      </w:pPr>
      <w:r>
        <w:t xml:space="preserve">All token products stay in MRAM-S.</w:t>
      </w:r>
    </w:p>
    <w:p>
      <w:pPr>
        <w:pStyle w:val="ListParagraph"/>
        <w:numPr>
          <w:ilvl w:val="0"/>
          <w:numId w:val="3"/>
        </w:numPr>
      </w:pPr>
      <w:r>
        <w:t xml:space="preserve">Token products may be regenerated, decayed, discarded, or reconstructed without affecting authoritative artifacts.</w:t>
      </w:r>
    </w:p>
    <w:p>
      <w:pPr>
        <w:pStyle w:val="ListParagraph"/>
        <w:numPr>
          <w:ilvl w:val="0"/>
          <w:numId w:val="3"/>
        </w:numPr>
      </w:pPr>
      <w:r>
        <w:t xml:space="preserve">No token may enter the authority chain, replay dependency, or EvidencePacket.</w:t>
      </w:r>
    </w:p>
    <w:p>
      <w:pPr>
        <w:spacing w:after="80"/>
      </w:pPr>
      <w:r>
        <w:t xml:space="preserve"/>
      </w:r>
    </w:p>
    <w:p>
      <w:pPr>
        <w:pStyle w:val="Heading2"/>
      </w:pPr>
      <w:r>
        <w:t xml:space="preserve">III.7 Recursive Drift Prohibition</w:t>
      </w:r>
    </w:p>
    <w:p>
      <w:r>
        <w:t xml:space="preserve">Once a drift event is detected, no self-correction is permitted inside the drifting component. Drift must be reported and stopped.</w:t>
      </w:r>
    </w:p>
    <w:p>
      <w:pPr>
        <w:pStyle w:val="ListParagraph"/>
        <w:numPr>
          <w:ilvl w:val="0"/>
          <w:numId w:val="3"/>
        </w:numPr>
      </w:pPr>
      <w:r>
        <w:t xml:space="preserve">A DRIFT_FAIL state may not be resolved by the component that triggered it.</w:t>
      </w:r>
    </w:p>
    <w:p>
      <w:pPr>
        <w:pStyle w:val="ListParagraph"/>
        <w:numPr>
          <w:ilvl w:val="0"/>
          <w:numId w:val="3"/>
        </w:numPr>
      </w:pPr>
      <w:r>
        <w:t xml:space="preserve">Advisory outputs may not retroactively qualify as authority.</w:t>
      </w:r>
    </w:p>
    <w:p>
      <w:pPr>
        <w:pStyle w:val="ListParagraph"/>
        <w:numPr>
          <w:ilvl w:val="0"/>
          <w:numId w:val="3"/>
        </w:numPr>
      </w:pPr>
      <w:r>
        <w:t xml:space="preserve">A partial CRAM-A record (missing .blake2b) may not be repaired by assumption.</w:t>
      </w:r>
    </w:p>
    <w:p>
      <w:pPr>
        <w:pStyle w:val="ListParagraph"/>
        <w:numPr>
          <w:ilvl w:val="0"/>
          <w:numId w:val="3"/>
        </w:numPr>
      </w:pPr>
      <w:r>
        <w:t xml:space="preserve">HRG9 receipt may not be emitted retroactively without live evidence runs.</w:t>
      </w:r>
    </w:p>
    <w:p>
      <w:pPr>
        <w:spacing w:after="80"/>
      </w:pPr>
      <w:r>
        <w:t xml:space="preserve"/>
      </w:r>
    </w:p>
    <w:p>
      <w:pPr>
        <w:pStyle w:val="Heading2"/>
      </w:pPr>
      <w:r>
        <w:t xml:space="preserve">III.8 Debugging — Boundary Breach Response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400"/>
        <w:gridCol w:w="4440"/>
      </w:tblGrid>
      <w:tr>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Symptom</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Diagnosis</w:t>
            </w:r>
          </w:p>
        </w:tc>
        <w:tc>
          <w:tcPr>
            <w:tcW w:type="dxa" w:w="4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Required Response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CRAM-A has missing .blake2b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Incomplete authority commit</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Treat as non-existent. Do not repair by assumption.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Kubernetes PV contains CRAM-A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Invalid production topology</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Demote to lab/replay/non-authoritative. Do not treat as CRAM-A authority.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Swarm runs successfully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Configuration violation</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Swarm must remain blocked. Investigate runtime blocker bypass.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SoSo produces verdicts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Authority violation</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Discard verdict field. Quarantine output. Audit as advisory boundary breach.</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RSYNC is blocked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Iron Law violation</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Yield non-RSYNC services. Disable Lane 2 workers if necessary.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HRG9 receipt is missing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HRG9 remains OPEN</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Production remains STOP-SHIP.</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 2 writes to CRAM tier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One-way membrane violation</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DRIFT_FAIL. Halt. Audit.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AI emits PASS/DROP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Authority violation</w:t>
            </w:r>
          </w:p>
        </w:tc>
        <w:tc>
          <w:tcPr>
            <w:tcW w:type="dxa" w:w="4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DRIFT_FAIL. Discard verdict. Audit.</w:t>
            </w:r>
          </w:p>
        </w:tc>
      </w:tr>
    </w:tbl>
    <w:p>
      <w:pPr>
        <w:pBdr>
          <w:bottom w:val="single" w:color="2E4A7A" w:sz="4" w:space="1"/>
        </w:pBdr>
        <w:spacing w:after="160"/>
      </w:pPr>
      <w:r>
        <w:t xml:space="preserve"/>
      </w:r>
    </w:p>
    <w:p>
      <w:pPr>
        <w:spacing w:after="0" w:before="0"/>
      </w:pPr>
      <w:r>
        <w:br w:type="page"/>
      </w:r>
    </w:p>
    <w:p>
      <w:pPr>
        <w:pStyle w:val="Heading1"/>
      </w:pPr>
      <w:r>
        <w:t xml:space="preserve">BOOK IV — CERTIFICATION PROOF PACK</w:t>
      </w:r>
    </w:p>
    <w:p>
      <w:r>
        <w:rPr>
          <w:i/>
          <w:iCs/>
        </w:rPr>
        <w:t xml:space="preserve">Question answered: How truth is proven.</w:t>
      </w:r>
    </w:p>
    <w:p>
      <w:r>
        <w:rPr>
          <w:b/>
          <w:bCs/>
        </w:rPr>
        <w:t xml:space="preserve">Classification: CERTIFICATION</w:t>
      </w:r>
    </w:p>
    <w:p>
      <w:pPr>
        <w:pBdr>
          <w:bottom w:val="single" w:color="2E4A7A" w:sz="4" w:space="1"/>
        </w:pBdr>
        <w:spacing w:after="160"/>
      </w:pPr>
      <w:r>
        <w:t xml:space="preserve"/>
      </w:r>
    </w:p>
    <w:p>
      <w:pPr>
        <w:pStyle w:val="Heading2"/>
      </w:pPr>
      <w:r>
        <w:t xml:space="preserve">IV.1 HRG9 Evidence Gate</w:t>
      </w:r>
    </w:p>
    <w:p>
      <w:r>
        <w:t xml:space="preserve">HRG9 is the cross-platform determinism parity gate. Production HotWriter is STOP-SHIP until HRG9 PASS.</w:t>
      </w:r>
    </w:p>
    <w:p>
      <w:pPr>
        <w:spacing w:after="80"/>
      </w:pPr>
      <w:r>
        <w:t xml:space="preserve"/>
      </w:r>
    </w:p>
    <w:p>
      <w:r>
        <w:t xml:space="preserve">HRG9 PASS requires all three conditions:</w:t>
      </w:r>
    </w:p>
    <w:p>
      <w:pPr>
        <w:pStyle w:val="ListParagraph"/>
        <w:numPr>
          <w:ilvl w:val="0"/>
          <w:numId w:val="3"/>
        </w:numPr>
      </w:pPr>
      <w:r>
        <w:t xml:space="preserve">P1 (Linux x86_64) result_set_hash matches reference</w:t>
      </w:r>
    </w:p>
    <w:p>
      <w:pPr>
        <w:pStyle w:val="ListParagraph"/>
        <w:numPr>
          <w:ilvl w:val="0"/>
          <w:numId w:val="3"/>
        </w:numPr>
      </w:pPr>
      <w:r>
        <w:t xml:space="preserve">P2 (Raspberry Pi 5 ARM64) result_set_hash matches reference</w:t>
      </w:r>
    </w:p>
    <w:p>
      <w:pPr>
        <w:pStyle w:val="ListParagraph"/>
        <w:numPr>
          <w:ilvl w:val="0"/>
          <w:numId w:val="3"/>
        </w:numPr>
      </w:pPr>
      <w:r>
        <w:t xml:space="preserve">P3 (independent Python 3 environment) result_set_hash matches reference</w:t>
      </w:r>
    </w:p>
    <w:p>
      <w:pPr>
        <w:pStyle w:val="ListParagraph"/>
        <w:numPr>
          <w:ilvl w:val="0"/>
          <w:numId w:val="3"/>
        </w:numPr>
      </w:pPr>
      <w:r>
        <w:t xml:space="preserve">All three result_set_hash values are equal to each other</w:t>
      </w:r>
    </w:p>
    <w:p>
      <w:pPr>
        <w:spacing w:after="80"/>
      </w:pPr>
      <w:r>
        <w:t xml:space="preserve"/>
      </w:r>
    </w:p>
    <w:p>
      <w:r>
        <w:rPr>
          <w:b/>
          <w:bCs/>
        </w:rPr>
        <w:t xml:space="preserve">Reference hash:</w:t>
      </w:r>
    </w:p>
    <w:p>
      <w:r>
        <w:rPr>
          <w:rFonts w:ascii="Courier New" w:cs="Courier New" w:eastAsia="Courier New" w:hAnsi="Courier New"/>
          <w:sz w:val="20"/>
          <w:szCs w:val="20"/>
        </w:rPr>
        <w:t xml:space="preserve">c0c08c7db0fdab02499da88eecfb3884b7f29bbe4bf4699da043bb2eb2e12b31</w:t>
      </w:r>
    </w:p>
    <w:p>
      <w:pPr>
        <w:spacing w:after="80"/>
      </w:pPr>
      <w:r>
        <w:t xml:space="preserve"/>
      </w:r>
    </w:p>
    <w:p>
      <w:r>
        <w:rPr>
          <w:b/>
          <w:bCs/>
        </w:rPr>
        <w:t xml:space="preserve">Current status: HRG9 = OPEN / EVIDENCE BLOCKED. LOCAL/P1 report exists. P2 and P3 reports are missing.</w:t>
      </w:r>
    </w:p>
    <w:p>
      <w:pPr>
        <w:spacing w:after="80"/>
      </w:pPr>
      <w:r>
        <w:t xml:space="preserve"/>
      </w:r>
    </w:p>
    <w:p>
      <w:pPr>
        <w:pStyle w:val="Heading2"/>
      </w:pPr>
      <w:r>
        <w:t xml:space="preserve">IV.2 HRG9 Invariants</w:t>
      </w:r>
    </w:p>
    <w:p>
      <w:pPr>
        <w:pStyle w:val="ListParagraph"/>
        <w:numPr>
          <w:ilvl w:val="0"/>
          <w:numId w:val="3"/>
        </w:numPr>
      </w:pPr>
      <w:r>
        <w:t xml:space="preserve">Compare only result_set_hash. Do not compare report_hash across platforms (metadata differs).</w:t>
      </w:r>
    </w:p>
    <w:p>
      <w:pPr>
        <w:pStyle w:val="ListParagraph"/>
        <w:numPr>
          <w:ilvl w:val="0"/>
          <w:numId w:val="3"/>
        </w:numPr>
      </w:pPr>
      <w:r>
        <w:t xml:space="preserve">Do not fabricate P1/P2/P3 reports.</w:t>
      </w:r>
    </w:p>
    <w:p>
      <w:pPr>
        <w:pStyle w:val="ListParagraph"/>
        <w:numPr>
          <w:ilvl w:val="0"/>
          <w:numId w:val="3"/>
        </w:numPr>
      </w:pPr>
      <w:r>
        <w:t xml:space="preserve">Do not emit receipt before parity PASS.</w:t>
      </w:r>
    </w:p>
    <w:p>
      <w:pPr>
        <w:pStyle w:val="ListParagraph"/>
        <w:numPr>
          <w:ilvl w:val="0"/>
          <w:numId w:val="3"/>
        </w:numPr>
      </w:pPr>
      <w:r>
        <w:t xml:space="preserve">Do not modify HRG9 preimage.</w:t>
      </w:r>
    </w:p>
    <w:p>
      <w:pPr>
        <w:pStyle w:val="ListParagraph"/>
        <w:numPr>
          <w:ilvl w:val="0"/>
          <w:numId w:val="3"/>
        </w:numPr>
      </w:pPr>
      <w:r>
        <w:t xml:space="preserve">Do not authorize production HotWriter before HRG9 PASS.</w:t>
      </w:r>
    </w:p>
    <w:p>
      <w:pPr>
        <w:pStyle w:val="ListParagraph"/>
        <w:numPr>
          <w:ilvl w:val="0"/>
          <w:numId w:val="3"/>
        </w:numPr>
      </w:pPr>
      <w:r>
        <w:t xml:space="preserve">Do not reconstruct CRA authority artifacts from memory.</w:t>
      </w:r>
    </w:p>
    <w:p>
      <w:pPr>
        <w:spacing w:after="80"/>
      </w:pPr>
      <w:r>
        <w:t xml:space="preserve"/>
      </w:r>
    </w:p>
    <w:p>
      <w:pPr>
        <w:pStyle w:val="Heading2"/>
      </w:pPr>
      <w:r>
        <w:t xml:space="preserve">IV.3 C1 Rounding Lock</w:t>
      </w:r>
    </w:p>
    <w:p>
      <w:r>
        <w:t xml:space="preserve">Fixed-point canonical encoder: fp_int(value, scale=10000)</w:t>
      </w:r>
    </w:p>
    <w:p>
      <w:pPr>
        <w:pStyle w:val="ListParagraph"/>
        <w:numPr>
          <w:ilvl w:val="0"/>
          <w:numId w:val="3"/>
        </w:numPr>
      </w:pPr>
      <w:r>
        <w:t xml:space="preserve">Scale: 10000 (C1_SCALE)</w:t>
      </w:r>
    </w:p>
    <w:p>
      <w:pPr>
        <w:pStyle w:val="ListParagraph"/>
        <w:numPr>
          <w:ilvl w:val="0"/>
          <w:numId w:val="3"/>
        </w:numPr>
      </w:pPr>
      <w:r>
        <w:t xml:space="preserve">Rounding: ROUND_HALF_EVEN</w:t>
      </w:r>
    </w:p>
    <w:p>
      <w:pPr>
        <w:pStyle w:val="ListParagraph"/>
        <w:numPr>
          <w:ilvl w:val="0"/>
          <w:numId w:val="3"/>
        </w:numPr>
      </w:pPr>
      <w:r>
        <w:t xml:space="preserve">Status: DEVELOPMENT-CLOSED</w:t>
      </w:r>
    </w:p>
    <w:p>
      <w:pPr>
        <w:spacing w:after="80"/>
      </w:pPr>
      <w:r>
        <w:t xml:space="preserve"/>
      </w:r>
    </w:p>
    <w:p>
      <w:r>
        <w:t xml:space="preserve">C1 canonical vectors (golden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1440"/>
        <w:gridCol w:w="5400"/>
      </w:tblGrid>
      <w:tr>
        <w:tc>
          <w:tcPr>
            <w:tcW w:type="dxa" w:w="1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ID</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Input</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Expected</w:t>
            </w:r>
          </w:p>
        </w:tc>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C1-001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C1-002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C1-003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1.2345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12345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C1-004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-1.2345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-12345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C1-005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2.50005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25000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 — banker's round down</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C1-006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2.50015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25002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 — banker's round up</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C1-007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35000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C1-008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75000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C1-009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0.05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500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C1-010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600000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C1-011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0.00005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 — banker's round to zero</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C1-012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0.00015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w:t>
            </w:r>
          </w:p>
        </w:tc>
      </w:tr>
    </w:tbl>
    <w:p>
      <w:pPr>
        <w:spacing w:after="80"/>
      </w:pPr>
      <w:r>
        <w:t xml:space="preserve"/>
      </w:r>
    </w:p>
    <w:p>
      <w:r>
        <w:t xml:space="preserve">Reject vectors (must raise ValueError):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6840"/>
      </w:tblGrid>
      <w:tr>
        <w:tc>
          <w:tcPr>
            <w:tcW w:type="dxa" w:w="1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ID</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Input</w:t>
            </w:r>
          </w:p>
        </w:tc>
        <w:tc>
          <w:tcPr>
            <w:tcW w:type="dxa" w:w="6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Required behavior</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C1-R001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NaN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ValueError</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C1-R002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Infinity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ValueError</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C1-R003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-Infinity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ValueError</w:t>
            </w:r>
          </w:p>
        </w:tc>
      </w:tr>
    </w:tbl>
    <w:p>
      <w:pPr>
        <w:spacing w:after="80"/>
      </w:pPr>
      <w:r>
        <w:t xml:space="preserve"/>
      </w:r>
    </w:p>
    <w:p>
      <w:pPr>
        <w:pStyle w:val="Heading2"/>
      </w:pPr>
      <w:r>
        <w:t xml:space="preserve">IV.4 Schema Contracts (Locked)</w:t>
      </w:r>
    </w:p>
    <w:p>
      <w:r>
        <w:t xml:space="preserve">All schemas are in ph6_six_engine_pack/schemas/. Schema version strings are locked.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Schema ID</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File</w:t>
            </w:r>
          </w:p>
        </w:tc>
        <w:tc>
          <w:tcPr>
            <w:tcW w:type="dxa" w:w="4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Required fields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ph6.audit_event.v1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audit_event.schema.json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schema, event_seq, event_type, object_id, event_hash, prev_event_hash, authority_hash, 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ph6.evidence_packet.v1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evidence_packet.schema.json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schema, object_id, seq, node_id, captured_at, source_path, primary_hash, hash_alg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ph6.lane1_verdict.v1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lane1_verdict.schema.json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schema, object_id, verdict (PASS|DROP), metrics, reasons, policy_version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ph6.replay_manifest.v1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replay_manifest.schema.json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schema, manifest_version (1.0), created_at, policy_version, rounding (ROUND_HALF_EVEN), c1_scale (10000), objects[]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ph6.soso_token.v1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soso_token.schema.json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schema, token_id, token_type (RT|VDT|VLT), refs, created_at, authority (MRAM-S_ONLY)</w:t>
            </w:r>
          </w:p>
        </w:tc>
      </w:tr>
    </w:tbl>
    <w:p>
      <w:pPr>
        <w:spacing w:after="80"/>
      </w:pPr>
      <w:r>
        <w:t xml:space="preserve"/>
      </w:r>
    </w:p>
    <w:p>
      <w:pPr>
        <w:pStyle w:val="Heading2"/>
      </w:pPr>
      <w:r>
        <w:t xml:space="preserve">IV.5 Implementation Defect — audit.py (Must Patch)</w:t>
      </w:r>
    </w:p>
    <w:p>
      <w:r>
        <w:rPr>
          <w:b/>
          <w:bCs/>
        </w:rPr>
        <w:t xml:space="preserve">DEFECT: ph6/audit.py append_audit() does not emit required fields authority_hash or event_seq.</w:t>
      </w:r>
    </w:p>
    <w:p>
      <w:r>
        <w:t xml:space="preserve">The ph6.audit_event.v1 schema requires both fields. Events written by the current implementation will fail schema validation.</w:t>
      </w:r>
    </w:p>
    <w:p>
      <w:pPr>
        <w:spacing w:after="80"/>
      </w:pPr>
      <w:r>
        <w:t xml:space="preserve"/>
      </w:r>
    </w:p>
    <w:p>
      <w:r>
        <w:t xml:space="preserve">Required fix: append_audit() must accept event_seq (from SequenceAllocator) and authority_hash (from the object being logged — e.g., EvidencePacket primary_hash or verdict hash).</w:t>
      </w:r>
    </w:p>
    <w:p>
      <w:pPr>
        <w:spacing w:after="80"/>
      </w:pPr>
      <w:r>
        <w:t xml:space="preserve"/>
      </w:r>
    </w:p>
    <w:p>
      <w:r>
        <w:t xml:space="preserve">The standalone audit.py in 08_IMPLEMENTATION_SOURCE is stale. It lacks the chained hash log. Retire it to ARCHIVE/SUPERSEDED. The ph6_six_engine_pack/ph6/audit.py is the authoritative implementation.</w:t>
      </w:r>
    </w:p>
    <w:p>
      <w:pPr>
        <w:spacing w:after="80"/>
      </w:pPr>
      <w:r>
        <w:t xml:space="preserve"/>
      </w:r>
    </w:p>
    <w:p>
      <w:pPr>
        <w:pStyle w:val="Heading2"/>
      </w:pPr>
      <w:r>
        <w:t xml:space="preserve">IV.6 BLAKE2b-256 Rules</w:t>
      </w:r>
    </w:p>
    <w:p>
      <w:pPr>
        <w:pStyle w:val="ListParagraph"/>
        <w:numPr>
          <w:ilvl w:val="0"/>
          <w:numId w:val="3"/>
        </w:numPr>
      </w:pPr>
      <w:r>
        <w:t xml:space="preserve">Primary evidentiary hash: BLAKE2b-256, digest_size=32</w:t>
      </w:r>
    </w:p>
    <w:p>
      <w:pPr>
        <w:pStyle w:val="ListParagraph"/>
        <w:numPr>
          <w:ilvl w:val="0"/>
          <w:numId w:val="3"/>
        </w:numPr>
      </w:pPr>
      <w:r>
        <w:t xml:space="preserve">Expressed as lowercase hex string, 64 characters</w:t>
      </w:r>
    </w:p>
    <w:p>
      <w:pPr>
        <w:pStyle w:val="ListParagraph"/>
        <w:numPr>
          <w:ilvl w:val="0"/>
          <w:numId w:val="3"/>
        </w:numPr>
      </w:pPr>
      <w:r>
        <w:t xml:space="preserve">Pattern: ^[0-9a-f]{64}$</w:t>
      </w:r>
    </w:p>
    <w:p>
      <w:pPr>
        <w:pStyle w:val="ListParagraph"/>
        <w:numPr>
          <w:ilvl w:val="0"/>
          <w:numId w:val="3"/>
        </w:numPr>
      </w:pPr>
      <w:r>
        <w:t xml:space="preserve">SHA-256 is compatibility secondary only</w:t>
      </w:r>
    </w:p>
    <w:p>
      <w:pPr>
        <w:pStyle w:val="ListParagraph"/>
        <w:numPr>
          <w:ilvl w:val="0"/>
          <w:numId w:val="3"/>
        </w:numPr>
      </w:pPr>
      <w:r>
        <w:t xml:space="preserve">blake2b commit marker (.blake2b file) must be written LAST in CRAM-A promotion sequence</w:t>
      </w:r>
    </w:p>
    <w:p>
      <w:pPr>
        <w:spacing w:after="80"/>
      </w:pPr>
      <w:r>
        <w:t xml:space="preserve"/>
      </w:r>
    </w:p>
    <w:p>
      <w:pPr>
        <w:pStyle w:val="Heading2"/>
      </w:pPr>
      <w:r>
        <w:t xml:space="preserve">IV.7 Replay Parity Requirements</w:t>
      </w:r>
    </w:p>
    <w:p>
      <w:pPr>
        <w:pStyle w:val="ListParagraph"/>
        <w:numPr>
          <w:ilvl w:val="0"/>
          <w:numId w:val="3"/>
        </w:numPr>
      </w:pPr>
      <w:r>
        <w:t xml:space="preserve">Lane 2 cannot change replay result.</w:t>
      </w:r>
    </w:p>
    <w:p>
      <w:pPr>
        <w:pStyle w:val="ListParagraph"/>
        <w:numPr>
          <w:ilvl w:val="0"/>
          <w:numId w:val="3"/>
        </w:numPr>
      </w:pPr>
      <w:r>
        <w:t xml:space="preserve">Replay verdict hash: blake2b256(canonical_json(verdict))</w:t>
      </w:r>
    </w:p>
    <w:p>
      <w:pPr>
        <w:pStyle w:val="ListParagraph"/>
        <w:numPr>
          <w:ilvl w:val="0"/>
          <w:numId w:val="3"/>
        </w:numPr>
      </w:pPr>
      <w:r>
        <w:t xml:space="preserve">Replay PASS requires: got == expected_verdict_hash for every object in manifest</w:t>
      </w:r>
    </w:p>
    <w:p>
      <w:pPr>
        <w:pStyle w:val="ListParagraph"/>
        <w:numPr>
          <w:ilvl w:val="0"/>
          <w:numId w:val="3"/>
        </w:numPr>
      </w:pPr>
      <w:r>
        <w:t xml:space="preserve">Replay manifest rounding: ROUND_HALF_EVEN</w:t>
      </w:r>
    </w:p>
    <w:p>
      <w:pPr>
        <w:pStyle w:val="ListParagraph"/>
        <w:numPr>
          <w:ilvl w:val="0"/>
          <w:numId w:val="3"/>
        </w:numPr>
      </w:pPr>
      <w:r>
        <w:t xml:space="preserve">Replay manifest c1_scale: 10000</w:t>
      </w:r>
    </w:p>
    <w:p>
      <w:pPr>
        <w:spacing w:after="80"/>
      </w:pPr>
      <w:r>
        <w:t xml:space="preserve"/>
      </w:r>
    </w:p>
    <w:p>
      <w:pPr>
        <w:pStyle w:val="Heading2"/>
      </w:pPr>
      <w:r>
        <w:t xml:space="preserve">IV.8 CRA Provenance</w:t>
      </w:r>
    </w:p>
    <w:p>
      <w:r>
        <w:t xml:space="preserve">CRA registration status: COMPLETE WITH PROVENANCE GAP.</w:t>
      </w:r>
    </w:p>
    <w:p>
      <w:r>
        <w:rPr>
          <w:b/>
          <w:bCs/>
        </w:rPr>
        <w:t xml:space="preserve">Recovery path: cra/registrations/segment_contract_v1_1.registration.json only. Do not reconstruct CRA authority artifacts from memory.</w:t>
      </w:r>
    </w:p>
    <w:p>
      <w:pPr>
        <w:spacing w:after="80"/>
      </w:pPr>
      <w:r>
        <w:t xml:space="preserve"/>
      </w:r>
    </w:p>
    <w:p>
      <w:pPr>
        <w:pStyle w:val="Heading2"/>
      </w:pPr>
      <w:r>
        <w:t xml:space="preserve">IV.9 Certification Closure Sequence (HRG9)</w:t>
      </w:r>
    </w:p>
    <w:p>
      <w:pPr>
        <w:pStyle w:val="ListParagraph"/>
        <w:numPr>
          <w:ilvl w:val="0"/>
          <w:numId w:val="2"/>
        </w:numPr>
      </w:pPr>
      <w:r>
        <w:t xml:space="preserve">git tag hrg9-rc4-candidate</w:t>
      </w:r>
    </w:p>
    <w:p>
      <w:pPr>
        <w:pStyle w:val="ListParagraph"/>
        <w:numPr>
          <w:ilvl w:val="0"/>
          <w:numId w:val="2"/>
        </w:numPr>
      </w:pPr>
      <w:r>
        <w:t xml:space="preserve">Run P1 vector parity: python3 -m ph6_cert.test_c1_vectors --platform-id P1</w:t>
      </w:r>
    </w:p>
    <w:p>
      <w:pPr>
        <w:pStyle w:val="ListParagraph"/>
        <w:numPr>
          <w:ilvl w:val="0"/>
          <w:numId w:val="2"/>
        </w:numPr>
      </w:pPr>
      <w:r>
        <w:t xml:space="preserve">Run P2 vector parity: python3 -m ph6_cert.test_c1_vectors --platform-id P2</w:t>
      </w:r>
    </w:p>
    <w:p>
      <w:pPr>
        <w:pStyle w:val="ListParagraph"/>
        <w:numPr>
          <w:ilvl w:val="0"/>
          <w:numId w:val="2"/>
        </w:numPr>
      </w:pPr>
      <w:r>
        <w:t xml:space="preserve">Run P3 vector parity: python3 -m ph6_cert.test_c1_vectors --platform-id P3</w:t>
      </w:r>
    </w:p>
    <w:p>
      <w:pPr>
        <w:pStyle w:val="ListParagraph"/>
        <w:numPr>
          <w:ilvl w:val="0"/>
          <w:numId w:val="2"/>
        </w:numPr>
      </w:pPr>
      <w:r>
        <w:t xml:space="preserve">Compare result_set_hash values across P1, P2, P3</w:t>
      </w:r>
    </w:p>
    <w:p>
      <w:pPr>
        <w:pStyle w:val="ListParagraph"/>
        <w:numPr>
          <w:ilvl w:val="0"/>
          <w:numId w:val="2"/>
        </w:numPr>
      </w:pPr>
      <w:r>
        <w:t xml:space="preserve">Verify all equal reference hash</w:t>
      </w:r>
    </w:p>
    <w:p>
      <w:pPr>
        <w:pStyle w:val="ListParagraph"/>
        <w:numPr>
          <w:ilvl w:val="0"/>
          <w:numId w:val="2"/>
        </w:numPr>
      </w:pPr>
      <w:r>
        <w:t xml:space="preserve">python3 -m ph6_cert.verify_hrg9 --emit-receipt</w:t>
      </w:r>
    </w:p>
    <w:p>
      <w:pPr>
        <w:pStyle w:val="ListParagraph"/>
        <w:numPr>
          <w:ilvl w:val="0"/>
          <w:numId w:val="2"/>
        </w:numPr>
      </w:pPr>
      <w:r>
        <w:t xml:space="preserve">Archive receipt into evidence chain</w:t>
      </w:r>
    </w:p>
    <w:p>
      <w:pPr>
        <w:spacing w:after="80"/>
      </w:pPr>
      <w:r>
        <w:t xml:space="preserve"/>
      </w:r>
    </w:p>
    <w:p>
      <w:r>
        <w:rPr>
          <w:b/>
          <w:bCs/>
        </w:rPr>
        <w:t xml:space="preserve">HRG9 may not be marked complete until P1, P2, P3 result_set_hash parity all match reference.</w:t>
      </w:r>
    </w:p>
    <w:p>
      <w:pPr>
        <w:pBdr>
          <w:bottom w:val="single" w:color="2E4A7A" w:sz="4" w:space="1"/>
        </w:pBdr>
        <w:spacing w:after="160"/>
      </w:pPr>
      <w:r>
        <w:t xml:space="preserve"/>
      </w:r>
    </w:p>
    <w:p>
      <w:pPr>
        <w:spacing w:after="0" w:before="0"/>
      </w:pPr>
      <w:r>
        <w:br w:type="page"/>
      </w:r>
    </w:p>
    <w:p>
      <w:pPr>
        <w:pStyle w:val="Heading1"/>
      </w:pPr>
      <w:r>
        <w:t xml:space="preserve">BOOK V — EXPERIMENTAL SWARM ANNEX</w:t>
      </w:r>
    </w:p>
    <w:p>
      <w:r>
        <w:rPr>
          <w:b/>
          <w:bCs/>
          <w:color w:val="7B1818"/>
        </w:rPr>
        <w:t xml:space="preserve">Classification: EXPERIMENTAL — Advisory only. Zero authority. No Lane 1 influence.</w:t>
      </w:r>
    </w:p>
    <w:p>
      <w:pPr>
        <w:pBdr>
          <w:bottom w:val="single" w:color="2E4A7A" w:sz="4" w:space="1"/>
        </w:pBdr>
        <w:spacing w:after="160"/>
      </w:pPr>
      <w:r>
        <w:t xml:space="preserve"/>
      </w:r>
    </w:p>
    <w:p>
      <w:r>
        <w:t xml:space="preserve">This annex contains advisory-only swarm research material. Nothing in this annex has authority over Books 0–IV. Reading this annex does not change any authority boundary. No implementation derived from this annex may influence Lane 1 adjudication.</w:t>
      </w:r>
    </w:p>
    <w:p>
      <w:pPr>
        <w:spacing w:after="80"/>
      </w:pPr>
      <w:r>
        <w:t xml:space="preserve"/>
      </w:r>
    </w:p>
    <w:p>
      <w:pPr>
        <w:pStyle w:val="Heading2"/>
      </w:pPr>
      <w:r>
        <w:t xml:space="preserve">V.1 L2_EXPAND Scientific Advisory Token Mode</w:t>
      </w:r>
    </w:p>
    <w:p>
      <w:r>
        <w:t xml:space="preserve">L2_EXPAND is the governing doctrine for Lane 2 advisory token science. It operates entirely within Lane 2 under BIL-1.0 (Boundary Inheritance Law).</w:t>
      </w:r>
    </w:p>
    <w:p>
      <w:pPr>
        <w:spacing w:after="80"/>
      </w:pPr>
      <w:r>
        <w:t xml:space="preserve"/>
      </w:r>
    </w:p>
    <w:p>
      <w:r>
        <w:t xml:space="preserve">Constitutional stack:</w:t>
      </w:r>
    </w:p>
    <w:p>
      <w:pPr>
        <w:pStyle w:val="ListParagraph"/>
        <w:numPr>
          <w:ilvl w:val="0"/>
          <w:numId w:val="3"/>
        </w:numPr>
      </w:pPr>
      <w:r>
        <w:t xml:space="preserve">Book I (or Book IV in source numbering) controls authority boundaries.</w:t>
      </w:r>
    </w:p>
    <w:p>
      <w:pPr>
        <w:pStyle w:val="ListParagraph"/>
        <w:numPr>
          <w:ilvl w:val="0"/>
          <w:numId w:val="3"/>
        </w:numPr>
      </w:pPr>
      <w:r>
        <w:t xml:space="preserve">This annex implements swarm token science inside those boundaries.</w:t>
      </w:r>
    </w:p>
    <w:p>
      <w:pPr>
        <w:pStyle w:val="ListParagraph"/>
        <w:numPr>
          <w:ilvl w:val="0"/>
          <w:numId w:val="3"/>
        </w:numPr>
      </w:pPr>
      <w:r>
        <w:t xml:space="preserve">This annex may refine constraints. It may not relax them. Doctrine wins.</w:t>
      </w:r>
    </w:p>
    <w:p>
      <w:pPr>
        <w:spacing w:after="80"/>
      </w:pPr>
      <w:r>
        <w:t xml:space="preserve"/>
      </w:r>
    </w:p>
    <w:p>
      <w:pPr>
        <w:pStyle w:val="Heading2"/>
      </w:pPr>
      <w:r>
        <w:t xml:space="preserve">V.2 Swarm Token Science Model (STSM-1.0)</w:t>
      </w:r>
    </w:p>
    <w:p>
      <w:r>
        <w:t xml:space="preserve">Token science pipeline:</w:t>
      </w:r>
    </w:p>
    <w:p>
      <w:pPr>
        <w:pStyle w:val="ListParagraph"/>
        <w:numPr>
          <w:ilvl w:val="0"/>
          <w:numId w:val="3"/>
        </w:numPr>
      </w:pPr>
      <w:r>
        <w:t xml:space="preserve">Evidence References → RT generation → Swarm token workers → Comparison → Decay → Stability → VDT → VLT advisory promotion → Hypothesis topology → MRAM-S only</w:t>
      </w:r>
    </w:p>
    <w:p>
      <w:pPr>
        <w:spacing w:after="80"/>
      </w:pPr>
      <w:r>
        <w:t xml:space="preserve"/>
      </w:r>
    </w:p>
    <w:p>
      <w:r>
        <w:t xml:space="preserve">Swarm worker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Worker</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Function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Reference Worker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Creates RT anchors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Comparison Worker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Compares hypotheses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Decay Worker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Models token weakening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Stability Worker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Evaluates VLT persistence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Topology Worker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Builds hypothesis graph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Audit Worker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Enforces contamination boundaries</w:t>
            </w:r>
          </w:p>
        </w:tc>
      </w:tr>
    </w:tbl>
    <w:p>
      <w:pPr>
        <w:spacing w:after="80"/>
      </w:pPr>
      <w:r>
        <w:t xml:space="preserve"/>
      </w:r>
    </w:p>
    <w:p>
      <w:pPr>
        <w:pStyle w:val="Heading2"/>
      </w:pPr>
      <w:r>
        <w:t xml:space="preserve">V.3 Allowed and Forbidden Swarm Operations</w:t>
      </w:r>
    </w:p>
    <w:p>
      <w:r>
        <w:t xml:space="preserve">Allowed:</w:t>
      </w:r>
    </w:p>
    <w:p>
      <w:pPr>
        <w:pStyle w:val="ListParagraph"/>
        <w:numPr>
          <w:ilvl w:val="0"/>
          <w:numId w:val="3"/>
        </w:numPr>
      </w:pPr>
      <w:r>
        <w:t xml:space="preserve">Lane 1 may seed Lane 2</w:t>
      </w:r>
    </w:p>
    <w:p>
      <w:pPr>
        <w:pStyle w:val="ListParagraph"/>
        <w:numPr>
          <w:ilvl w:val="0"/>
          <w:numId w:val="3"/>
        </w:numPr>
      </w:pPr>
      <w:r>
        <w:t xml:space="preserve">Swarm may compare advisory tokens</w:t>
      </w:r>
    </w:p>
    <w:p>
      <w:pPr>
        <w:pStyle w:val="ListParagraph"/>
        <w:numPr>
          <w:ilvl w:val="0"/>
          <w:numId w:val="3"/>
        </w:numPr>
      </w:pPr>
      <w:r>
        <w:t xml:space="preserve">Swarm may generate scientific hypotheses</w:t>
      </w:r>
    </w:p>
    <w:p>
      <w:pPr>
        <w:pStyle w:val="ListParagraph"/>
        <w:numPr>
          <w:ilvl w:val="0"/>
          <w:numId w:val="3"/>
        </w:numPr>
      </w:pPr>
      <w:r>
        <w:t xml:space="preserve">Swarm may promote VDT → VLT under advisory policy</w:t>
      </w:r>
    </w:p>
    <w:p>
      <w:pPr>
        <w:pStyle w:val="ListParagraph"/>
        <w:numPr>
          <w:ilvl w:val="0"/>
          <w:numId w:val="3"/>
        </w:numPr>
      </w:pPr>
      <w:r>
        <w:t xml:space="preserve">Swarm may store outputs in MRAM-S</w:t>
      </w:r>
    </w:p>
    <w:p>
      <w:pPr>
        <w:spacing w:after="80"/>
      </w:pPr>
      <w:r>
        <w:t xml:space="preserve"/>
      </w:r>
    </w:p>
    <w:p>
      <w:r>
        <w:t xml:space="preserve">Forbidden (all absolute):</w:t>
      </w:r>
    </w:p>
    <w:p>
      <w:pPr>
        <w:pStyle w:val="ListParagraph"/>
        <w:numPr>
          <w:ilvl w:val="0"/>
          <w:numId w:val="3"/>
        </w:numPr>
      </w:pPr>
      <w:r>
        <w:t xml:space="preserve">CRAM mutation</w:t>
      </w:r>
    </w:p>
    <w:p>
      <w:pPr>
        <w:pStyle w:val="ListParagraph"/>
        <w:numPr>
          <w:ilvl w:val="0"/>
          <w:numId w:val="3"/>
        </w:numPr>
      </w:pPr>
      <w:r>
        <w:t xml:space="preserve">CRAM-A writes</w:t>
      </w:r>
    </w:p>
    <w:p>
      <w:pPr>
        <w:pStyle w:val="ListParagraph"/>
        <w:numPr>
          <w:ilvl w:val="0"/>
          <w:numId w:val="3"/>
        </w:numPr>
      </w:pPr>
      <w:r>
        <w:t xml:space="preserve">PASS/DROP influence</w:t>
      </w:r>
    </w:p>
    <w:p>
      <w:pPr>
        <w:pStyle w:val="ListParagraph"/>
        <w:numPr>
          <w:ilvl w:val="0"/>
          <w:numId w:val="3"/>
        </w:numPr>
      </w:pPr>
      <w:r>
        <w:t xml:space="preserve">EvidencePacket inclusion</w:t>
      </w:r>
    </w:p>
    <w:p>
      <w:pPr>
        <w:pStyle w:val="ListParagraph"/>
        <w:numPr>
          <w:ilvl w:val="0"/>
          <w:numId w:val="3"/>
        </w:numPr>
      </w:pPr>
      <w:r>
        <w:t xml:space="preserve">Authority-chain participation</w:t>
      </w:r>
    </w:p>
    <w:p>
      <w:pPr>
        <w:pStyle w:val="ListParagraph"/>
        <w:numPr>
          <w:ilvl w:val="0"/>
          <w:numId w:val="3"/>
        </w:numPr>
      </w:pPr>
      <w:r>
        <w:t xml:space="preserve">Replay dependency</w:t>
      </w:r>
    </w:p>
    <w:p>
      <w:pPr>
        <w:pStyle w:val="ListParagraph"/>
        <w:numPr>
          <w:ilvl w:val="0"/>
          <w:numId w:val="3"/>
        </w:numPr>
      </w:pPr>
      <w:r>
        <w:t xml:space="preserve">Authority return or derivation</w:t>
      </w:r>
    </w:p>
    <w:p>
      <w:pPr>
        <w:pStyle w:val="ListParagraph"/>
        <w:numPr>
          <w:ilvl w:val="0"/>
          <w:numId w:val="3"/>
        </w:numPr>
      </w:pPr>
      <w:r>
        <w:t xml:space="preserve">Threshold tuning influence</w:t>
      </w:r>
    </w:p>
    <w:p>
      <w:pPr>
        <w:spacing w:after="80"/>
      </w:pPr>
      <w:r>
        <w:t xml:space="preserve"/>
      </w:r>
    </w:p>
    <w:p>
      <w:pPr>
        <w:pStyle w:val="Heading2"/>
      </w:pPr>
      <w:r>
        <w:t xml:space="preserve">V.4 Reserved Extensions</w:t>
      </w:r>
    </w:p>
    <w:p>
      <w:r>
        <w:t xml:space="preserve">Swarm Mesh Extensions: Status RESERVED, runtime DISABLED, authority NONE. Research placeholder only. Do not activate.</w:t>
      </w:r>
    </w:p>
    <w:p>
      <w:pPr>
        <w:spacing w:after="80"/>
      </w:pPr>
      <w:r>
        <w:t xml:space="preserve"/>
      </w:r>
    </w:p>
    <w:p>
      <w:pPr>
        <w:pStyle w:val="Heading2"/>
      </w:pPr>
      <w:r>
        <w:t xml:space="preserve">V.5 EXPERIMENTAL Classification Statement</w:t>
      </w:r>
    </w:p>
    <w:p>
      <w:r>
        <w:t xml:space="preserve">Subsystem Name: Swarm Token Science Model (STSM-1.0)</w:t>
      </w:r>
    </w:p>
    <w:p>
      <w:r>
        <w:t xml:space="preserve">Doctrine Layer: L2_EXPAND Scientific Advisory Token Mode</w:t>
      </w:r>
    </w:p>
    <w:p>
      <w:r>
        <w:t xml:space="preserve">Governance Law: BIL-1.0</w:t>
      </w:r>
    </w:p>
    <w:p>
      <w:r>
        <w:t xml:space="preserve">Authority Level: ZERO</w:t>
      </w:r>
    </w:p>
    <w:p>
      <w:r>
        <w:t xml:space="preserve">Runtime Authority: NONE</w:t>
      </w:r>
    </w:p>
    <w:p>
      <w:r>
        <w:t xml:space="preserve">Production Risk: Contained by boundary model</w:t>
      </w:r>
    </w:p>
    <w:p>
      <w:pPr>
        <w:pBdr>
          <w:bottom w:val="single" w:color="2E4A7A" w:sz="4" w:space="1"/>
        </w:pBdr>
        <w:spacing w:after="160"/>
      </w:pPr>
      <w:r>
        <w:t xml:space="preserve"/>
      </w:r>
    </w:p>
    <w:p>
      <w:pPr>
        <w:spacing w:after="0" w:before="0"/>
      </w:pPr>
      <w:r>
        <w:br w:type="page"/>
      </w:r>
    </w:p>
    <w:p>
      <w:pPr>
        <w:pStyle w:val="Heading1"/>
      </w:pPr>
      <w:r>
        <w:t xml:space="preserve">ARCHIVE — Superseded Sources</w:t>
      </w:r>
    </w:p>
    <w:p>
      <w:r>
        <w:rPr>
          <w:b/>
          <w:bCs/>
        </w:rPr>
        <w:t xml:space="preserve">Classification: SUPERSEDED</w:t>
      </w:r>
    </w:p>
    <w:p>
      <w:r>
        <w:t xml:space="preserve">The following source documents are superseded by this consolidated canon. They are retained for provenance only. No content from SUPERSEDED documents may override this consolidated canon.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2880"/>
        <w:gridCol w:w="120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Superseded File</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Former Location</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Content Disposition</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PH6_MASTER_PROJECT_DOCUMENTATION__SIX_ENGINE_SOURCE.pdf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01_ACTIVE_MASTER_CANON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Distributed across Books I–IV. Books 0–IV consolidated here.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SUPERSEDED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PH6_OPERATIONAL_SOURCE_MATERIAL__CONSOLIDATED_CANON_UPDATE.pdf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01_ACTIVE_MASTER_CANON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CC-1/CC-1a absorbed into Book 0 §0.8. Operational law into Book 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SUPERSEDED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PH6_CRAM__SCIENTIFIC_INSTRUMENT_AND_SCIENTIFIC_MODE_MASTER.pdf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03_SCIENTIFIC_MODE_AND_TWO_LANE_DOCTRINE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Merged into Book II as base source.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SUPERSEDED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PH6_CRAM__SIX_ENGINE_SCIENTIFIC_MODE.pdf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03_SCIENTIFIC_MODE_AND_TWO_LANE_DOCTRINE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Merged into Book II §II.10.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SUPERSEDED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SIX_ENGINE_SUBJECT_MATTER_UPDATE_FRAME.pdf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04_SIX_ENGINE_MAPPING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Engine VI boundary laws → Book 0 §0.6. PSEUDO-SCI/ISE-1.0 → Book II §II.9.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SUPERSEDED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PSEUDO_EXPLICIT_BOUNDARY_PATCH.pdf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05_PSEUDO_EXPLICIT_BOUNDARY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PSEUDO Authority Invariant → Book 0 §0.7. PSEUDO-SCI modes → Book II §II.9.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SUPERSEDED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SIX_ENGINE_SWARM_ADVISORY_SOURCE.pdf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06_SWARM_ADVISORY_DISABLED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L2_EXPAND + STSM-1.0 → Book V (Experimental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SUPERSEDED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BOOK_IV__ADDENDUM_A.pdf (CCA-1.0)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07_ADDENDA_AND_PATCHES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Constitutional precedence → Book 0 §0.1. Forbidden interpretations → Book 0 §0.10. PSEUDO clarification → Book 0 §0.7. Swarm boundary → Book III §III.1.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SUPERSEDED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PH6_OPERATIONAL_SOURCE_UPDATE.pdf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07_ADDENDA_AND_PATCHES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Dual-Lane doctrine → Book II §II.2. Boundary inheritance → Book 0 §0.9. Truth class separation → Book II §II.12.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SUPERSEDED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audit.py (standalone in 08_IMPLEMENTATION_SOURCE)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08_IMPLEMENTATION_SOURCE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Stale — lacks chained hash. Superseded by ph6_six_engine_pack/ph6/audit.py.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SUPERSEDED</w:t>
            </w:r>
          </w:p>
        </w:tc>
      </w:tr>
    </w:tbl>
    <w:p>
      <w:pPr>
        <w:spacing w:after="80"/>
      </w:pPr>
      <w:r>
        <w:t xml:space="preserve"/>
      </w:r>
    </w:p>
    <w:p>
      <w:pPr>
        <w:pStyle w:val="Heading1"/>
      </w:pPr>
      <w:r>
        <w:t xml:space="preserve">Validation Gate</w:t>
      </w:r>
    </w:p>
    <w:p>
      <w:r>
        <w:t xml:space="preserve">This corpus is complete when all pass: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200"/>
        <w:gridCol w:w="50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Check</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5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 contradictions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All source conflicts resolved. Highest-authority version kept.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 duplicate doctrine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All duplicates merged or archived. One version per doctrine element.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No orphan fragments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All source fragments mapped to exactly one book.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Advisory isolated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Book V is fully separated. EXPERIMENTAL label. Zero Lane 1 influence.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Certification separate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Book IV is independent certification layer.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Reading order enforced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Mandatory reading order declared in READ FIRST.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Drift controls extracted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PASS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DRIFT_FAIL conditions in Book 0 §0.5 and Book III §III.7.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Audit schema compliant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OPEN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audit.py patch required (see Book IV §IV.5). Schema fields event_seq and authority_hash missing from append_audit().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HRG9 evidence gate satisfied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OPEN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rPr>
              <w:t xml:space="preserve">P2 and P3 parity reports missing. HRG9 cannot PASS until all three reports collected.</w:t>
            </w:r>
          </w:p>
        </w:tc>
      </w:tr>
    </w:tbl>
    <w:p>
      <w:pPr>
        <w:spacing w:after="80"/>
      </w:pPr>
      <w:r>
        <w:t xml:space="preserve"/>
      </w:r>
    </w:p>
    <w:p>
      <w:r>
        <w:rPr>
          <w:b/>
          <w:bCs/>
        </w:rPr>
        <w:t xml:space="preserve">Corpus lock is blocked by: audit.py schema defect and HRG9 evidence gap.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rPr>
        <w:b/>
        <w:bCs/>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A7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2026-04-28T22:31:54.397Z</dcterms:created>
  <dcterms:modified xsi:type="dcterms:W3CDTF">2026-04-28T22:31:54.399Z</dcterms:modified>
</cp:coreProperties>
</file>

<file path=docProps/custom.xml><?xml version="1.0" encoding="utf-8"?>
<Properties xmlns="http://schemas.openxmlformats.org/officeDocument/2006/custom-properties" xmlns:vt="http://schemas.openxmlformats.org/officeDocument/2006/docPropsVTypes"/>
</file>