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test_142_02_multiply_12_testTopHeavyZeroMultiply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1FA1B607" w14:textId="73CD6CA2" w:rsidR="00712DE8" w:rsidRDefault="00D11FF3" w:rsidP="00D11FF3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1FF3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D11FF3" w:rsidRDefault="00D11FF3" w:rsidP="00D11FF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75715B53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17741362" w:rsidR="00D11FF3" w:rsidRDefault="00113454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51906863" w:rsidR="00D11FF3" w:rsidRDefault="00113454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D11FF3" w:rsidRDefault="00D11FF3" w:rsidP="00D11FF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3454"/>
    <w:rsid w:val="003952A3"/>
    <w:rsid w:val="004505EC"/>
    <w:rsid w:val="00490CAF"/>
    <w:rsid w:val="005A1452"/>
    <w:rsid w:val="00601A11"/>
    <w:rsid w:val="006325A0"/>
    <w:rsid w:val="00712DE8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2021-03-15T08:56:00Z</dcterms:modified>
</cp:coreProperties>
</file>