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test_148_02_multiply_18_testNegativeBottomHeavyZeroMultiply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7167C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A7167C" w:rsidRDefault="00A7167C" w:rsidP="00A716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6CB43CAC" w:rsidR="00A7167C" w:rsidRDefault="00BB0C52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64795DD3" w:rsidR="00A7167C" w:rsidRDefault="00BB0C52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A7167C" w:rsidRDefault="00A7167C" w:rsidP="00A716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BB0C5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